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F5" w:rsidRDefault="00202CF5" w:rsidP="00202CF5">
      <w:pPr>
        <w:spacing w:line="600" w:lineRule="auto"/>
        <w:jc w:val="center"/>
        <w:rPr>
          <w:rFonts w:ascii="宋体" w:eastAsia="宋体" w:hAnsi="宋体" w:cs="宋体"/>
          <w:sz w:val="44"/>
          <w:szCs w:val="44"/>
        </w:rPr>
      </w:pPr>
      <w:r>
        <w:rPr>
          <w:rFonts w:ascii="宋体" w:eastAsia="宋体" w:hAnsi="宋体" w:cs="宋体" w:hint="eastAsia"/>
          <w:sz w:val="44"/>
          <w:szCs w:val="44"/>
        </w:rPr>
        <w:t>专科医师规范化培训制度试点</w:t>
      </w:r>
    </w:p>
    <w:p w:rsidR="00202CF5" w:rsidRPr="00C015B0" w:rsidRDefault="00202CF5" w:rsidP="00202CF5">
      <w:pPr>
        <w:spacing w:line="600" w:lineRule="auto"/>
        <w:jc w:val="center"/>
        <w:rPr>
          <w:rFonts w:ascii="宋体" w:eastAsia="宋体" w:hAnsi="宋体" w:cs="宋体"/>
          <w:sz w:val="44"/>
          <w:szCs w:val="44"/>
        </w:rPr>
      </w:pPr>
      <w:r>
        <w:rPr>
          <w:rFonts w:ascii="宋体" w:eastAsia="宋体" w:hAnsi="宋体" w:cs="宋体" w:hint="eastAsia"/>
          <w:sz w:val="44"/>
          <w:szCs w:val="44"/>
        </w:rPr>
        <w:t>上海交通大学医学院附属</w:t>
      </w:r>
      <w:r w:rsidRPr="00C015B0">
        <w:rPr>
          <w:rFonts w:ascii="宋体" w:eastAsia="宋体" w:hAnsi="宋体" w:cs="宋体" w:hint="eastAsia"/>
          <w:sz w:val="44"/>
          <w:szCs w:val="44"/>
        </w:rPr>
        <w:t>新华</w:t>
      </w:r>
      <w:r w:rsidRPr="00C015B0">
        <w:rPr>
          <w:rFonts w:ascii="宋体" w:eastAsia="宋体" w:hAnsi="宋体" w:cs="宋体"/>
          <w:sz w:val="44"/>
          <w:szCs w:val="44"/>
        </w:rPr>
        <w:t>医院</w:t>
      </w:r>
    </w:p>
    <w:p w:rsidR="00202CF5" w:rsidRDefault="00202CF5" w:rsidP="00202CF5">
      <w:pPr>
        <w:spacing w:line="600" w:lineRule="auto"/>
        <w:jc w:val="center"/>
        <w:rPr>
          <w:rFonts w:ascii="宋体" w:eastAsia="宋体" w:hAnsi="宋体" w:cs="宋体"/>
          <w:sz w:val="44"/>
          <w:szCs w:val="44"/>
        </w:rPr>
      </w:pPr>
      <w:r>
        <w:rPr>
          <w:rFonts w:ascii="宋体" w:eastAsia="宋体" w:hAnsi="宋体" w:cs="宋体" w:hint="eastAsia"/>
          <w:sz w:val="44"/>
          <w:szCs w:val="44"/>
        </w:rPr>
        <w:t>内科危重症医学</w:t>
      </w:r>
      <w:r w:rsidRPr="00C015B0">
        <w:rPr>
          <w:rFonts w:ascii="宋体" w:eastAsia="宋体" w:hAnsi="宋体" w:cs="宋体" w:hint="eastAsia"/>
          <w:sz w:val="44"/>
          <w:szCs w:val="44"/>
        </w:rPr>
        <w:t>专科</w:t>
      </w:r>
      <w:r>
        <w:rPr>
          <w:rFonts w:ascii="宋体" w:eastAsia="宋体" w:hAnsi="宋体" w:cs="宋体" w:hint="eastAsia"/>
          <w:sz w:val="44"/>
          <w:szCs w:val="44"/>
        </w:rPr>
        <w:t>招收简章</w:t>
      </w:r>
    </w:p>
    <w:p w:rsidR="002E75F7" w:rsidRDefault="002E75F7">
      <w:pPr>
        <w:ind w:firstLineChars="200" w:firstLine="880"/>
        <w:rPr>
          <w:rFonts w:ascii="宋体" w:eastAsia="宋体" w:hAnsi="宋体" w:cs="宋体"/>
          <w:sz w:val="44"/>
          <w:szCs w:val="44"/>
        </w:rPr>
      </w:pPr>
    </w:p>
    <w:p w:rsidR="002E75F7" w:rsidRDefault="00170F2E">
      <w:pPr>
        <w:ind w:firstLineChars="200" w:firstLine="640"/>
        <w:rPr>
          <w:rFonts w:ascii="仿宋" w:eastAsia="仿宋" w:hAnsi="仿宋" w:cs="仿宋"/>
          <w:sz w:val="32"/>
          <w:szCs w:val="32"/>
        </w:rPr>
      </w:pPr>
      <w:r>
        <w:rPr>
          <w:rFonts w:ascii="仿宋" w:eastAsia="仿宋" w:hAnsi="仿宋" w:cs="仿宋" w:hint="eastAsia"/>
          <w:sz w:val="32"/>
          <w:szCs w:val="32"/>
        </w:rPr>
        <w:t>按照国家专科医师规范化培训（以下简称“专培”）制度试点总体安排和招收工作通知要求，现将我院</w:t>
      </w:r>
      <w:proofErr w:type="gramStart"/>
      <w:r>
        <w:rPr>
          <w:rFonts w:ascii="仿宋" w:eastAsia="仿宋" w:hAnsi="仿宋" w:cs="仿宋" w:hint="eastAsia"/>
          <w:sz w:val="32"/>
          <w:szCs w:val="32"/>
        </w:rPr>
        <w:t>2018年专培招收</w:t>
      </w:r>
      <w:proofErr w:type="gramEnd"/>
      <w:r>
        <w:rPr>
          <w:rFonts w:ascii="仿宋" w:eastAsia="仿宋" w:hAnsi="仿宋" w:cs="仿宋" w:hint="eastAsia"/>
          <w:sz w:val="32"/>
          <w:szCs w:val="32"/>
        </w:rPr>
        <w:t>简章介绍如下：</w:t>
      </w:r>
    </w:p>
    <w:p w:rsidR="002E75F7" w:rsidRDefault="00170F2E">
      <w:pPr>
        <w:ind w:firstLineChars="200" w:firstLine="640"/>
        <w:rPr>
          <w:rFonts w:ascii="黑体" w:eastAsia="黑体" w:hAnsi="黑体" w:cs="黑体"/>
          <w:sz w:val="32"/>
          <w:szCs w:val="32"/>
        </w:rPr>
      </w:pPr>
      <w:r>
        <w:rPr>
          <w:rFonts w:ascii="黑体" w:eastAsia="黑体" w:hAnsi="黑体" w:cs="黑体" w:hint="eastAsia"/>
          <w:sz w:val="32"/>
          <w:szCs w:val="32"/>
        </w:rPr>
        <w:t>一、招收原则</w:t>
      </w:r>
    </w:p>
    <w:p w:rsidR="002E75F7" w:rsidRDefault="00170F2E">
      <w:pPr>
        <w:rPr>
          <w:rFonts w:ascii="仿宋" w:eastAsia="仿宋" w:hAnsi="仿宋" w:cs="仿宋"/>
          <w:sz w:val="32"/>
          <w:szCs w:val="32"/>
        </w:rPr>
      </w:pPr>
      <w:r>
        <w:rPr>
          <w:rFonts w:ascii="仿宋" w:eastAsia="仿宋" w:hAnsi="仿宋" w:cs="仿宋" w:hint="eastAsia"/>
          <w:sz w:val="32"/>
          <w:szCs w:val="32"/>
        </w:rPr>
        <w:t xml:space="preserve">    公开公平、自愿参加、双向选择、择优录取</w:t>
      </w:r>
    </w:p>
    <w:p w:rsidR="002E75F7" w:rsidRDefault="00170F2E">
      <w:pPr>
        <w:ind w:firstLineChars="200" w:firstLine="640"/>
        <w:rPr>
          <w:rFonts w:ascii="黑体" w:eastAsia="黑体" w:hAnsi="黑体" w:cs="黑体"/>
          <w:sz w:val="32"/>
          <w:szCs w:val="32"/>
        </w:rPr>
      </w:pPr>
      <w:r>
        <w:rPr>
          <w:rFonts w:ascii="黑体" w:eastAsia="黑体" w:hAnsi="黑体" w:cs="黑体" w:hint="eastAsia"/>
          <w:sz w:val="32"/>
          <w:szCs w:val="32"/>
        </w:rPr>
        <w:t>二、招收专科及名额</w:t>
      </w:r>
    </w:p>
    <w:p w:rsidR="002E75F7" w:rsidRDefault="00170F2E">
      <w:pPr>
        <w:ind w:firstLineChars="200" w:firstLine="640"/>
        <w:rPr>
          <w:rFonts w:ascii="仿宋" w:eastAsia="仿宋" w:hAnsi="仿宋" w:cs="仿宋"/>
          <w:sz w:val="32"/>
          <w:szCs w:val="32"/>
        </w:rPr>
      </w:pPr>
      <w:r>
        <w:rPr>
          <w:rFonts w:ascii="仿宋" w:eastAsia="仿宋" w:hAnsi="仿宋" w:cs="仿宋" w:hint="eastAsia"/>
          <w:sz w:val="32"/>
          <w:szCs w:val="32"/>
        </w:rPr>
        <w:t>内科危重症医学专科</w:t>
      </w:r>
      <w:r w:rsidR="00202CF5">
        <w:rPr>
          <w:rFonts w:ascii="仿宋" w:eastAsia="仿宋" w:hAnsi="仿宋" w:cs="仿宋" w:hint="eastAsia"/>
          <w:sz w:val="32"/>
          <w:szCs w:val="32"/>
        </w:rPr>
        <w:t>：</w:t>
      </w:r>
      <w:r>
        <w:rPr>
          <w:rFonts w:ascii="仿宋" w:eastAsia="仿宋" w:hAnsi="仿宋" w:cs="仿宋" w:hint="eastAsia"/>
          <w:sz w:val="32"/>
          <w:szCs w:val="32"/>
        </w:rPr>
        <w:t>1人。</w:t>
      </w:r>
    </w:p>
    <w:p w:rsidR="002E75F7" w:rsidRDefault="00170F2E">
      <w:pPr>
        <w:ind w:firstLineChars="300" w:firstLine="960"/>
        <w:rPr>
          <w:rFonts w:ascii="黑体" w:eastAsia="黑体" w:hAnsi="黑体" w:cs="黑体"/>
          <w:sz w:val="32"/>
          <w:szCs w:val="32"/>
        </w:rPr>
      </w:pPr>
      <w:bookmarkStart w:id="0" w:name="_GoBack"/>
      <w:bookmarkEnd w:id="0"/>
      <w:r>
        <w:rPr>
          <w:rFonts w:ascii="黑体" w:eastAsia="黑体" w:hAnsi="黑体" w:cs="黑体" w:hint="eastAsia"/>
          <w:sz w:val="32"/>
          <w:szCs w:val="32"/>
        </w:rPr>
        <w:t>三、招收对象</w:t>
      </w:r>
    </w:p>
    <w:p w:rsidR="002E75F7" w:rsidRDefault="00170F2E">
      <w:pPr>
        <w:ind w:firstLineChars="200" w:firstLine="640"/>
        <w:rPr>
          <w:rFonts w:ascii="仿宋" w:eastAsia="仿宋" w:hAnsi="仿宋" w:cs="仿宋"/>
          <w:sz w:val="32"/>
          <w:szCs w:val="32"/>
        </w:rPr>
      </w:pPr>
      <w:r>
        <w:rPr>
          <w:rFonts w:ascii="仿宋" w:eastAsia="仿宋" w:hAnsi="仿宋" w:cs="仿宋" w:hint="eastAsia"/>
          <w:sz w:val="32"/>
          <w:szCs w:val="32"/>
        </w:rPr>
        <w:t>1.完成住院医师规范化培训（以下简称住培）、取得合格证书并自愿</w:t>
      </w:r>
      <w:proofErr w:type="gramStart"/>
      <w:r>
        <w:rPr>
          <w:rFonts w:ascii="仿宋" w:eastAsia="仿宋" w:hAnsi="仿宋" w:cs="仿宋" w:hint="eastAsia"/>
          <w:sz w:val="32"/>
          <w:szCs w:val="32"/>
        </w:rPr>
        <w:t>参加专培的</w:t>
      </w:r>
      <w:proofErr w:type="gramEnd"/>
      <w:r>
        <w:rPr>
          <w:rFonts w:ascii="仿宋" w:eastAsia="仿宋" w:hAnsi="仿宋" w:cs="仿宋" w:hint="eastAsia"/>
          <w:sz w:val="32"/>
          <w:szCs w:val="32"/>
        </w:rPr>
        <w:t>在职医师，申报专科应与</w:t>
      </w:r>
      <w:proofErr w:type="gramStart"/>
      <w:r>
        <w:rPr>
          <w:rFonts w:ascii="仿宋" w:eastAsia="仿宋" w:hAnsi="仿宋" w:cs="仿宋" w:hint="eastAsia"/>
          <w:sz w:val="32"/>
          <w:szCs w:val="32"/>
        </w:rPr>
        <w:t>住培专业</w:t>
      </w:r>
      <w:proofErr w:type="gramEnd"/>
      <w:r>
        <w:rPr>
          <w:rFonts w:ascii="仿宋" w:eastAsia="仿宋" w:hAnsi="仿宋" w:cs="仿宋" w:hint="eastAsia"/>
          <w:sz w:val="32"/>
          <w:szCs w:val="32"/>
        </w:rPr>
        <w:t>来源一致。</w:t>
      </w:r>
      <w:r>
        <w:rPr>
          <w:rFonts w:ascii="仿宋_GB2312" w:eastAsia="仿宋_GB2312" w:hAnsi="仿宋" w:hint="eastAsia"/>
          <w:sz w:val="32"/>
          <w:szCs w:val="32"/>
        </w:rPr>
        <w:t>申报的培训专科与</w:t>
      </w:r>
      <w:proofErr w:type="gramStart"/>
      <w:r>
        <w:rPr>
          <w:rFonts w:ascii="仿宋_GB2312" w:eastAsia="仿宋_GB2312" w:hAnsi="仿宋" w:hint="eastAsia"/>
          <w:sz w:val="32"/>
          <w:szCs w:val="32"/>
        </w:rPr>
        <w:t>住培专业</w:t>
      </w:r>
      <w:proofErr w:type="gramEnd"/>
      <w:r>
        <w:rPr>
          <w:rFonts w:ascii="仿宋_GB2312" w:eastAsia="仿宋_GB2312" w:hAnsi="仿宋" w:hint="eastAsia"/>
          <w:sz w:val="32"/>
          <w:szCs w:val="32"/>
        </w:rPr>
        <w:t>来源的对应要求见附表</w:t>
      </w:r>
      <w:r>
        <w:rPr>
          <w:rFonts w:ascii="仿宋" w:eastAsia="仿宋" w:hAnsi="仿宋" w:cs="仿宋" w:hint="eastAsia"/>
          <w:sz w:val="32"/>
          <w:szCs w:val="32"/>
        </w:rPr>
        <w:t>。</w:t>
      </w:r>
    </w:p>
    <w:p w:rsidR="002E75F7" w:rsidRDefault="00170F2E">
      <w:pPr>
        <w:ind w:firstLineChars="200" w:firstLine="640"/>
        <w:rPr>
          <w:rFonts w:ascii="楷体_GB2312" w:eastAsia="楷体_GB2312" w:hAnsi="宋体"/>
          <w:sz w:val="24"/>
        </w:rPr>
      </w:pPr>
      <w:r>
        <w:rPr>
          <w:rFonts w:ascii="仿宋" w:eastAsia="仿宋" w:hAnsi="仿宋" w:cs="仿宋" w:hint="eastAsia"/>
          <w:sz w:val="32"/>
          <w:szCs w:val="32"/>
        </w:rPr>
        <w:t>2.已经具备中级及以上专业技术职称的在职医师，根据单位工作需要可申请参加培训，申报专科应与所在临床工作岗位相符合。</w:t>
      </w:r>
      <w:r>
        <w:rPr>
          <w:rFonts w:ascii="楷体" w:eastAsia="楷体" w:hAnsi="楷体" w:hint="eastAsia"/>
          <w:szCs w:val="32"/>
        </w:rPr>
        <w:t xml:space="preserve">   </w:t>
      </w:r>
    </w:p>
    <w:p w:rsidR="002E75F7" w:rsidRDefault="00170F2E">
      <w:pPr>
        <w:snapToGrid w:val="0"/>
        <w:spacing w:line="572" w:lineRule="exact"/>
        <w:ind w:firstLineChars="300" w:firstLine="960"/>
        <w:rPr>
          <w:rFonts w:ascii="楷体_GB2312" w:eastAsia="楷体_GB2312" w:hAnsi="宋体"/>
          <w:sz w:val="32"/>
          <w:szCs w:val="32"/>
        </w:rPr>
      </w:pPr>
      <w:r>
        <w:rPr>
          <w:rFonts w:ascii="楷体_GB2312" w:eastAsia="楷体_GB2312" w:hAnsi="宋体" w:hint="eastAsia"/>
          <w:sz w:val="32"/>
          <w:szCs w:val="32"/>
        </w:rPr>
        <w:t xml:space="preserve"> 附表   专科</w:t>
      </w:r>
      <w:proofErr w:type="gramStart"/>
      <w:r>
        <w:rPr>
          <w:rFonts w:ascii="楷体_GB2312" w:eastAsia="楷体_GB2312" w:hAnsi="宋体" w:hint="eastAsia"/>
          <w:sz w:val="32"/>
          <w:szCs w:val="32"/>
        </w:rPr>
        <w:t>招收住培专业</w:t>
      </w:r>
      <w:proofErr w:type="gramEnd"/>
      <w:r>
        <w:rPr>
          <w:rFonts w:ascii="楷体_GB2312" w:eastAsia="楷体_GB2312" w:hAnsi="宋体" w:hint="eastAsia"/>
          <w:sz w:val="32"/>
          <w:szCs w:val="32"/>
        </w:rPr>
        <w:t>来源及培训年限</w:t>
      </w:r>
    </w:p>
    <w:tbl>
      <w:tblPr>
        <w:tblW w:w="8540" w:type="dxa"/>
        <w:tblInd w:w="93" w:type="dxa"/>
        <w:tblLayout w:type="fixed"/>
        <w:tblLook w:val="04A0"/>
      </w:tblPr>
      <w:tblGrid>
        <w:gridCol w:w="2248"/>
        <w:gridCol w:w="4755"/>
        <w:gridCol w:w="1537"/>
      </w:tblGrid>
      <w:tr w:rsidR="002E75F7">
        <w:trPr>
          <w:trHeight w:val="805"/>
        </w:trPr>
        <w:tc>
          <w:tcPr>
            <w:tcW w:w="2248" w:type="dxa"/>
            <w:tcBorders>
              <w:top w:val="single" w:sz="4" w:space="0" w:color="auto"/>
              <w:bottom w:val="single" w:sz="4" w:space="0" w:color="auto"/>
            </w:tcBorders>
            <w:vAlign w:val="center"/>
          </w:tcPr>
          <w:p w:rsidR="002E75F7" w:rsidRDefault="00170F2E">
            <w:pPr>
              <w:widowControl/>
              <w:rPr>
                <w:rFonts w:ascii="楷体_GB2312" w:eastAsia="楷体_GB2312" w:hAnsi="宋体"/>
                <w:sz w:val="24"/>
              </w:rPr>
            </w:pPr>
            <w:r>
              <w:rPr>
                <w:rFonts w:ascii="楷体_GB2312" w:eastAsia="楷体_GB2312" w:hAnsi="宋体" w:hint="eastAsia"/>
                <w:sz w:val="24"/>
              </w:rPr>
              <w:t>专 科</w:t>
            </w:r>
          </w:p>
        </w:tc>
        <w:tc>
          <w:tcPr>
            <w:tcW w:w="4755" w:type="dxa"/>
            <w:tcBorders>
              <w:top w:val="single" w:sz="4" w:space="0" w:color="auto"/>
              <w:bottom w:val="single" w:sz="4" w:space="0" w:color="auto"/>
            </w:tcBorders>
            <w:vAlign w:val="center"/>
          </w:tcPr>
          <w:p w:rsidR="002E75F7" w:rsidRDefault="00170F2E">
            <w:pPr>
              <w:widowControl/>
              <w:rPr>
                <w:rFonts w:ascii="楷体_GB2312" w:eastAsia="楷体_GB2312" w:hAnsi="宋体"/>
                <w:sz w:val="24"/>
              </w:rPr>
            </w:pPr>
            <w:proofErr w:type="gramStart"/>
            <w:r>
              <w:rPr>
                <w:rFonts w:ascii="楷体_GB2312" w:eastAsia="楷体_GB2312" w:hAnsi="宋体" w:hint="eastAsia"/>
                <w:sz w:val="24"/>
              </w:rPr>
              <w:t>住培专业</w:t>
            </w:r>
            <w:proofErr w:type="gramEnd"/>
            <w:r>
              <w:rPr>
                <w:rFonts w:ascii="楷体_GB2312" w:eastAsia="楷体_GB2312" w:hAnsi="宋体" w:hint="eastAsia"/>
                <w:sz w:val="24"/>
              </w:rPr>
              <w:t>来源</w:t>
            </w:r>
          </w:p>
        </w:tc>
        <w:tc>
          <w:tcPr>
            <w:tcW w:w="1537" w:type="dxa"/>
            <w:tcBorders>
              <w:top w:val="single" w:sz="4" w:space="0" w:color="auto"/>
              <w:bottom w:val="single" w:sz="4" w:space="0" w:color="auto"/>
            </w:tcBorders>
            <w:vAlign w:val="center"/>
          </w:tcPr>
          <w:p w:rsidR="002E75F7" w:rsidRDefault="00170F2E">
            <w:pPr>
              <w:widowControl/>
              <w:ind w:firstLineChars="100" w:firstLine="240"/>
              <w:rPr>
                <w:rFonts w:ascii="楷体_GB2312" w:eastAsia="楷体_GB2312" w:hAnsi="宋体"/>
                <w:sz w:val="24"/>
              </w:rPr>
            </w:pPr>
            <w:r>
              <w:rPr>
                <w:rFonts w:ascii="楷体_GB2312" w:eastAsia="楷体_GB2312" w:hAnsi="宋体" w:hint="eastAsia"/>
                <w:sz w:val="24"/>
              </w:rPr>
              <w:t>培训年限</w:t>
            </w:r>
          </w:p>
        </w:tc>
      </w:tr>
      <w:tr w:rsidR="002E75F7">
        <w:trPr>
          <w:trHeight w:val="817"/>
        </w:trPr>
        <w:tc>
          <w:tcPr>
            <w:tcW w:w="2248" w:type="dxa"/>
            <w:tcBorders>
              <w:top w:val="single" w:sz="4" w:space="0" w:color="auto"/>
              <w:bottom w:val="single" w:sz="4" w:space="0" w:color="auto"/>
            </w:tcBorders>
            <w:vAlign w:val="center"/>
          </w:tcPr>
          <w:p w:rsidR="002E75F7" w:rsidRDefault="00170F2E">
            <w:pPr>
              <w:widowControl/>
              <w:jc w:val="left"/>
              <w:rPr>
                <w:rFonts w:ascii="仿宋_GB2312" w:eastAsia="仿宋_GB2312" w:hAnsi="宋体"/>
                <w:sz w:val="24"/>
              </w:rPr>
            </w:pPr>
            <w:r>
              <w:rPr>
                <w:rFonts w:ascii="仿宋_GB2312" w:eastAsia="仿宋_GB2312" w:hAnsi="宋体" w:hint="eastAsia"/>
                <w:sz w:val="24"/>
              </w:rPr>
              <w:lastRenderedPageBreak/>
              <w:t>重症医学</w:t>
            </w:r>
          </w:p>
        </w:tc>
        <w:tc>
          <w:tcPr>
            <w:tcW w:w="4755" w:type="dxa"/>
            <w:tcBorders>
              <w:top w:val="single" w:sz="4" w:space="0" w:color="auto"/>
              <w:bottom w:val="single" w:sz="4" w:space="0" w:color="auto"/>
            </w:tcBorders>
            <w:vAlign w:val="center"/>
          </w:tcPr>
          <w:p w:rsidR="002E75F7" w:rsidRDefault="00170F2E">
            <w:pPr>
              <w:widowControl/>
              <w:jc w:val="left"/>
              <w:rPr>
                <w:rFonts w:ascii="仿宋_GB2312" w:eastAsia="仿宋_GB2312" w:hAnsi="宋体"/>
                <w:sz w:val="24"/>
              </w:rPr>
            </w:pPr>
            <w:r>
              <w:rPr>
                <w:rFonts w:ascii="仿宋_GB2312" w:eastAsia="仿宋_GB2312" w:hAnsi="宋体" w:hint="eastAsia"/>
                <w:sz w:val="24"/>
              </w:rPr>
              <w:t>内科、急诊科、外科、外科（神经外科方向）、外科（胸心外科方向）</w:t>
            </w:r>
          </w:p>
        </w:tc>
        <w:tc>
          <w:tcPr>
            <w:tcW w:w="1537" w:type="dxa"/>
            <w:tcBorders>
              <w:top w:val="single" w:sz="4" w:space="0" w:color="auto"/>
              <w:bottom w:val="single" w:sz="4" w:space="0" w:color="auto"/>
            </w:tcBorders>
            <w:vAlign w:val="center"/>
          </w:tcPr>
          <w:p w:rsidR="002E75F7" w:rsidRDefault="00170F2E">
            <w:pPr>
              <w:widowControl/>
              <w:jc w:val="center"/>
              <w:rPr>
                <w:rFonts w:ascii="仿宋_GB2312" w:eastAsia="仿宋_GB2312" w:hAnsi="宋体"/>
                <w:sz w:val="24"/>
              </w:rPr>
            </w:pPr>
            <w:r>
              <w:rPr>
                <w:rFonts w:ascii="仿宋_GB2312" w:eastAsia="仿宋_GB2312" w:hAnsi="宋体" w:hint="eastAsia"/>
                <w:sz w:val="24"/>
              </w:rPr>
              <w:t>2年</w:t>
            </w:r>
          </w:p>
        </w:tc>
      </w:tr>
    </w:tbl>
    <w:p w:rsidR="002E75F7" w:rsidRDefault="00170F2E">
      <w:pPr>
        <w:ind w:firstLineChars="200" w:firstLine="640"/>
        <w:rPr>
          <w:rFonts w:ascii="黑体" w:eastAsia="黑体" w:hAnsi="黑体" w:cs="黑体"/>
          <w:sz w:val="32"/>
          <w:szCs w:val="32"/>
        </w:rPr>
      </w:pPr>
      <w:r>
        <w:rPr>
          <w:rFonts w:ascii="黑体" w:eastAsia="黑体" w:hAnsi="黑体" w:cs="黑体" w:hint="eastAsia"/>
          <w:sz w:val="32"/>
          <w:szCs w:val="32"/>
        </w:rPr>
        <w:t>四、报名</w:t>
      </w:r>
    </w:p>
    <w:p w:rsidR="002E75F7" w:rsidRDefault="00170F2E">
      <w:pPr>
        <w:ind w:firstLineChars="200" w:firstLine="640"/>
        <w:rPr>
          <w:rFonts w:ascii="仿宋" w:eastAsia="仿宋" w:hAnsi="仿宋" w:cs="仿宋"/>
          <w:sz w:val="32"/>
          <w:szCs w:val="32"/>
        </w:rPr>
      </w:pPr>
      <w:r>
        <w:rPr>
          <w:rFonts w:ascii="仿宋" w:eastAsia="仿宋" w:hAnsi="仿宋" w:cs="仿宋" w:hint="eastAsia"/>
          <w:sz w:val="32"/>
          <w:szCs w:val="32"/>
        </w:rPr>
        <w:t>登陆中国医师协会“专科医师规范化培训管理平台”（网址https://st.ccgme-cmda.cn/login.html）进行注册。请认真阅读《填报需知》，如实填写个人信息和志愿，提交报名信息。</w:t>
      </w:r>
    </w:p>
    <w:p w:rsidR="002E75F7" w:rsidRDefault="00170F2E">
      <w:pPr>
        <w:ind w:left="640"/>
        <w:rPr>
          <w:rFonts w:ascii="黑体" w:eastAsia="黑体" w:hAnsi="黑体" w:cs="黑体"/>
          <w:sz w:val="32"/>
          <w:szCs w:val="32"/>
        </w:rPr>
      </w:pPr>
      <w:r>
        <w:rPr>
          <w:rFonts w:ascii="黑体" w:eastAsia="黑体" w:hAnsi="黑体" w:cs="黑体" w:hint="eastAsia"/>
          <w:sz w:val="32"/>
          <w:szCs w:val="32"/>
        </w:rPr>
        <w:t>五、材料审核</w:t>
      </w:r>
    </w:p>
    <w:p w:rsidR="002E75F7" w:rsidRDefault="00170F2E">
      <w:pPr>
        <w:ind w:firstLineChars="200" w:firstLine="640"/>
        <w:rPr>
          <w:rFonts w:ascii="仿宋" w:eastAsia="仿宋" w:hAnsi="仿宋" w:cs="仿宋"/>
          <w:sz w:val="32"/>
          <w:szCs w:val="32"/>
        </w:rPr>
      </w:pPr>
      <w:r>
        <w:rPr>
          <w:rFonts w:ascii="仿宋" w:eastAsia="仿宋" w:hAnsi="仿宋" w:cs="仿宋" w:hint="eastAsia"/>
          <w:sz w:val="32"/>
          <w:szCs w:val="32"/>
        </w:rPr>
        <w:t>材料审核通过者参加考核面试。审核材料包括：</w:t>
      </w:r>
    </w:p>
    <w:p w:rsidR="002E75F7" w:rsidRDefault="00170F2E">
      <w:pPr>
        <w:ind w:left="640"/>
        <w:rPr>
          <w:rFonts w:ascii="仿宋" w:eastAsia="仿宋" w:hAnsi="仿宋" w:cs="仿宋"/>
          <w:sz w:val="32"/>
          <w:szCs w:val="32"/>
        </w:rPr>
      </w:pPr>
      <w:r>
        <w:rPr>
          <w:rFonts w:ascii="仿宋" w:eastAsia="仿宋" w:hAnsi="仿宋" w:cs="仿宋" w:hint="eastAsia"/>
          <w:sz w:val="32"/>
          <w:szCs w:val="32"/>
        </w:rPr>
        <w:t>1.本人签名的报名表。</w:t>
      </w:r>
    </w:p>
    <w:p w:rsidR="002E75F7" w:rsidRDefault="00170F2E">
      <w:pPr>
        <w:ind w:left="640"/>
        <w:rPr>
          <w:rFonts w:ascii="仿宋" w:eastAsia="仿宋" w:hAnsi="仿宋" w:cs="仿宋"/>
          <w:sz w:val="32"/>
          <w:szCs w:val="32"/>
        </w:rPr>
      </w:pPr>
      <w:r>
        <w:rPr>
          <w:rFonts w:ascii="仿宋" w:eastAsia="仿宋" w:hAnsi="仿宋" w:cs="仿宋" w:hint="eastAsia"/>
          <w:sz w:val="32"/>
          <w:szCs w:val="32"/>
        </w:rPr>
        <w:t>2.委托培训人员提交由委派单位签字盖章的同意书。</w:t>
      </w:r>
    </w:p>
    <w:p w:rsidR="002E75F7" w:rsidRDefault="00170F2E">
      <w:pPr>
        <w:ind w:left="640"/>
        <w:rPr>
          <w:rFonts w:ascii="仿宋" w:eastAsia="仿宋" w:hAnsi="仿宋" w:cs="仿宋"/>
          <w:sz w:val="32"/>
          <w:szCs w:val="32"/>
        </w:rPr>
      </w:pPr>
      <w:r>
        <w:rPr>
          <w:rFonts w:ascii="仿宋" w:eastAsia="仿宋" w:hAnsi="仿宋" w:cs="仿宋" w:hint="eastAsia"/>
          <w:sz w:val="32"/>
          <w:szCs w:val="32"/>
        </w:rPr>
        <w:t>3.身份证原件及复印件。</w:t>
      </w:r>
    </w:p>
    <w:p w:rsidR="002E75F7" w:rsidRDefault="00170F2E">
      <w:pPr>
        <w:ind w:left="640"/>
        <w:rPr>
          <w:rFonts w:ascii="仿宋" w:eastAsia="仿宋" w:hAnsi="仿宋" w:cs="仿宋"/>
          <w:sz w:val="32"/>
          <w:szCs w:val="32"/>
        </w:rPr>
      </w:pPr>
      <w:r>
        <w:rPr>
          <w:rFonts w:ascii="仿宋" w:eastAsia="仿宋" w:hAnsi="仿宋" w:cs="仿宋" w:hint="eastAsia"/>
          <w:sz w:val="32"/>
          <w:szCs w:val="32"/>
        </w:rPr>
        <w:t>4.住院医师规范化培训合格证书原件及复印件。</w:t>
      </w:r>
    </w:p>
    <w:p w:rsidR="002E75F7" w:rsidRDefault="00170F2E">
      <w:pPr>
        <w:ind w:left="640"/>
        <w:rPr>
          <w:rFonts w:ascii="仿宋" w:eastAsia="仿宋" w:hAnsi="仿宋" w:cs="仿宋"/>
          <w:sz w:val="32"/>
          <w:szCs w:val="32"/>
        </w:rPr>
      </w:pPr>
      <w:r>
        <w:rPr>
          <w:rFonts w:ascii="仿宋" w:eastAsia="仿宋" w:hAnsi="仿宋" w:cs="仿宋" w:hint="eastAsia"/>
          <w:sz w:val="32"/>
          <w:szCs w:val="32"/>
        </w:rPr>
        <w:t>5.本科及以上学历（学位）证书原件及复印件。</w:t>
      </w:r>
    </w:p>
    <w:p w:rsidR="002E75F7" w:rsidRDefault="00170F2E">
      <w:pPr>
        <w:ind w:left="640"/>
        <w:rPr>
          <w:rFonts w:ascii="仿宋" w:eastAsia="仿宋" w:hAnsi="仿宋" w:cs="仿宋"/>
          <w:sz w:val="32"/>
          <w:szCs w:val="32"/>
        </w:rPr>
      </w:pPr>
      <w:r>
        <w:rPr>
          <w:rFonts w:ascii="仿宋" w:eastAsia="仿宋" w:hAnsi="仿宋" w:cs="仿宋" w:hint="eastAsia"/>
          <w:sz w:val="32"/>
          <w:szCs w:val="32"/>
        </w:rPr>
        <w:t>6.《医师资格证书》原件及复印件。</w:t>
      </w:r>
    </w:p>
    <w:p w:rsidR="002E75F7" w:rsidRDefault="00170F2E">
      <w:pPr>
        <w:ind w:firstLineChars="200" w:firstLine="640"/>
        <w:rPr>
          <w:rFonts w:ascii="黑体" w:eastAsia="黑体" w:hAnsi="黑体" w:cs="黑体"/>
          <w:sz w:val="32"/>
          <w:szCs w:val="32"/>
        </w:rPr>
      </w:pPr>
      <w:r>
        <w:rPr>
          <w:rFonts w:ascii="黑体" w:eastAsia="黑体" w:hAnsi="黑体" w:cs="黑体" w:hint="eastAsia"/>
          <w:sz w:val="32"/>
          <w:szCs w:val="32"/>
        </w:rPr>
        <w:t>六、时间安排</w:t>
      </w:r>
    </w:p>
    <w:p w:rsidR="002E75F7" w:rsidRDefault="00170F2E">
      <w:pPr>
        <w:ind w:firstLine="640"/>
        <w:rPr>
          <w:rFonts w:ascii="仿宋" w:eastAsia="仿宋" w:hAnsi="仿宋" w:cs="仿宋"/>
          <w:sz w:val="32"/>
          <w:szCs w:val="32"/>
        </w:rPr>
      </w:pPr>
      <w:r>
        <w:rPr>
          <w:rFonts w:ascii="仿宋" w:eastAsia="仿宋" w:hAnsi="仿宋" w:cs="仿宋" w:hint="eastAsia"/>
          <w:sz w:val="32"/>
          <w:szCs w:val="32"/>
        </w:rPr>
        <w:t>1.填写志愿时间：2019年1月15日-1月2</w:t>
      </w:r>
      <w:r w:rsidR="0073283E">
        <w:rPr>
          <w:rFonts w:ascii="仿宋" w:eastAsia="仿宋" w:hAnsi="仿宋" w:cs="仿宋" w:hint="eastAsia"/>
          <w:sz w:val="32"/>
          <w:szCs w:val="32"/>
        </w:rPr>
        <w:t>2</w:t>
      </w:r>
      <w:r>
        <w:rPr>
          <w:rFonts w:ascii="仿宋" w:eastAsia="仿宋" w:hAnsi="仿宋" w:cs="仿宋" w:hint="eastAsia"/>
          <w:sz w:val="32"/>
          <w:szCs w:val="32"/>
        </w:rPr>
        <w:t>日</w:t>
      </w:r>
    </w:p>
    <w:p w:rsidR="002E75F7" w:rsidRDefault="00170F2E">
      <w:pPr>
        <w:ind w:firstLine="640"/>
        <w:rPr>
          <w:rFonts w:ascii="仿宋" w:eastAsia="仿宋" w:hAnsi="仿宋" w:cs="仿宋"/>
          <w:sz w:val="32"/>
          <w:szCs w:val="32"/>
        </w:rPr>
      </w:pPr>
      <w:r>
        <w:rPr>
          <w:rFonts w:ascii="仿宋" w:eastAsia="仿宋" w:hAnsi="仿宋" w:cs="仿宋" w:hint="eastAsia"/>
          <w:sz w:val="32"/>
          <w:szCs w:val="32"/>
        </w:rPr>
        <w:t>2.招收录取时间：2019年1月2</w:t>
      </w:r>
      <w:r w:rsidR="0073283E">
        <w:rPr>
          <w:rFonts w:ascii="仿宋" w:eastAsia="仿宋" w:hAnsi="仿宋" w:cs="仿宋" w:hint="eastAsia"/>
          <w:sz w:val="32"/>
          <w:szCs w:val="32"/>
        </w:rPr>
        <w:t>3</w:t>
      </w:r>
      <w:r>
        <w:rPr>
          <w:rFonts w:ascii="仿宋" w:eastAsia="仿宋" w:hAnsi="仿宋" w:cs="仿宋" w:hint="eastAsia"/>
          <w:sz w:val="32"/>
          <w:szCs w:val="32"/>
        </w:rPr>
        <w:t>日-1月31日</w:t>
      </w:r>
    </w:p>
    <w:p w:rsidR="002E75F7" w:rsidRDefault="00170F2E">
      <w:pPr>
        <w:ind w:firstLine="640"/>
        <w:rPr>
          <w:rFonts w:ascii="仿宋" w:eastAsia="仿宋" w:hAnsi="仿宋" w:cs="仿宋"/>
          <w:color w:val="0000FF"/>
          <w:sz w:val="32"/>
          <w:szCs w:val="32"/>
        </w:rPr>
      </w:pPr>
      <w:r>
        <w:rPr>
          <w:rFonts w:ascii="仿宋" w:eastAsia="仿宋" w:hAnsi="仿宋" w:cs="仿宋" w:hint="eastAsia"/>
          <w:sz w:val="32"/>
          <w:szCs w:val="32"/>
        </w:rPr>
        <w:t>3.报到时间：2019年2月25日-2月28日</w:t>
      </w:r>
    </w:p>
    <w:p w:rsidR="002E75F7" w:rsidRDefault="00170F2E">
      <w:pPr>
        <w:ind w:firstLineChars="200" w:firstLine="640"/>
        <w:rPr>
          <w:rFonts w:ascii="黑体" w:eastAsia="黑体" w:hAnsi="黑体" w:cs="黑体"/>
          <w:sz w:val="32"/>
          <w:szCs w:val="32"/>
        </w:rPr>
      </w:pPr>
      <w:r>
        <w:rPr>
          <w:rFonts w:ascii="黑体" w:eastAsia="黑体" w:hAnsi="黑体" w:cs="黑体" w:hint="eastAsia"/>
          <w:sz w:val="32"/>
          <w:szCs w:val="32"/>
        </w:rPr>
        <w:t>七、待遇保障</w:t>
      </w:r>
    </w:p>
    <w:p w:rsidR="002E75F7" w:rsidRDefault="00170F2E">
      <w:pPr>
        <w:ind w:firstLineChars="200" w:firstLine="640"/>
        <w:rPr>
          <w:rFonts w:ascii="仿宋" w:eastAsia="仿宋" w:hAnsi="仿宋" w:cs="仿宋"/>
          <w:sz w:val="32"/>
          <w:szCs w:val="32"/>
        </w:rPr>
      </w:pPr>
      <w:r>
        <w:rPr>
          <w:rFonts w:ascii="仿宋" w:eastAsia="仿宋" w:hAnsi="仿宋" w:cs="仿宋" w:hint="eastAsia"/>
          <w:sz w:val="32"/>
          <w:szCs w:val="32"/>
        </w:rPr>
        <w:t>按照中国医师协会要求</w:t>
      </w:r>
      <w:proofErr w:type="gramStart"/>
      <w:r>
        <w:rPr>
          <w:rFonts w:ascii="仿宋" w:eastAsia="仿宋" w:hAnsi="仿宋" w:cs="仿宋" w:hint="eastAsia"/>
          <w:sz w:val="32"/>
          <w:szCs w:val="32"/>
        </w:rPr>
        <w:t>发放专培补助</w:t>
      </w:r>
      <w:proofErr w:type="gramEnd"/>
    </w:p>
    <w:p w:rsidR="002E75F7" w:rsidRDefault="00170F2E">
      <w:pPr>
        <w:ind w:firstLineChars="200" w:firstLine="640"/>
        <w:rPr>
          <w:rFonts w:ascii="黑体" w:eastAsia="黑体" w:hAnsi="黑体" w:cs="黑体"/>
          <w:sz w:val="32"/>
          <w:szCs w:val="32"/>
        </w:rPr>
      </w:pPr>
      <w:r>
        <w:rPr>
          <w:rFonts w:ascii="黑体" w:eastAsia="黑体" w:hAnsi="黑体" w:cs="黑体" w:hint="eastAsia"/>
          <w:sz w:val="32"/>
          <w:szCs w:val="32"/>
        </w:rPr>
        <w:t>八、专科优势</w:t>
      </w:r>
    </w:p>
    <w:p w:rsidR="002E75F7" w:rsidRDefault="00170F2E">
      <w:pPr>
        <w:ind w:firstLineChars="200" w:firstLine="640"/>
        <w:rPr>
          <w:rFonts w:ascii="仿宋" w:eastAsia="仿宋" w:hAnsi="仿宋" w:cs="仿宋"/>
          <w:sz w:val="32"/>
          <w:szCs w:val="32"/>
        </w:rPr>
      </w:pPr>
      <w:r>
        <w:rPr>
          <w:rFonts w:ascii="仿宋" w:eastAsia="仿宋" w:hAnsi="仿宋" w:cs="仿宋" w:hint="eastAsia"/>
          <w:sz w:val="32"/>
          <w:szCs w:val="32"/>
        </w:rPr>
        <w:t>1.科室概况：新华医院急诊医学科成立于1985年，是</w:t>
      </w:r>
      <w:r>
        <w:rPr>
          <w:rFonts w:ascii="仿宋" w:eastAsia="仿宋" w:hAnsi="仿宋" w:cs="仿宋" w:hint="eastAsia"/>
          <w:sz w:val="32"/>
          <w:szCs w:val="32"/>
        </w:rPr>
        <w:lastRenderedPageBreak/>
        <w:t>国内成立最早的急诊医学科之一，现任学科带头人为潘曙明副院长，费爱华主任为科副主任，主持工作。现有临床医师48人，其中正高5名、副高10名。</w:t>
      </w:r>
    </w:p>
    <w:p w:rsidR="002E75F7" w:rsidRDefault="00170F2E">
      <w:pPr>
        <w:ind w:firstLineChars="200" w:firstLine="640"/>
        <w:rPr>
          <w:rFonts w:ascii="仿宋" w:eastAsia="仿宋" w:hAnsi="仿宋" w:cs="仿宋"/>
          <w:sz w:val="32"/>
          <w:szCs w:val="32"/>
        </w:rPr>
      </w:pPr>
      <w:r>
        <w:rPr>
          <w:rFonts w:ascii="仿宋" w:eastAsia="仿宋" w:hAnsi="仿宋" w:cs="仿宋" w:hint="eastAsia"/>
          <w:sz w:val="32"/>
          <w:szCs w:val="32"/>
        </w:rPr>
        <w:t>是国内最早建立胸</w:t>
      </w:r>
      <w:proofErr w:type="gramStart"/>
      <w:r>
        <w:rPr>
          <w:rFonts w:ascii="仿宋" w:eastAsia="仿宋" w:hAnsi="仿宋" w:cs="仿宋" w:hint="eastAsia"/>
          <w:sz w:val="32"/>
          <w:szCs w:val="32"/>
        </w:rPr>
        <w:t>痛中心</w:t>
      </w:r>
      <w:proofErr w:type="gramEnd"/>
      <w:r>
        <w:rPr>
          <w:rFonts w:ascii="仿宋" w:eastAsia="仿宋" w:hAnsi="仿宋" w:cs="仿宋" w:hint="eastAsia"/>
          <w:sz w:val="32"/>
          <w:szCs w:val="32"/>
        </w:rPr>
        <w:t>及卒中中心的医院之一，目前卒中中心已经升级为国家高级卒中中心。为国际创伤生命支持学会（ITLS）中国的两个分部之一、“上海联合道路科学研究中心”理事单位、WHO道路交通安全项目的合作者之一。目前为上海市医用高压氧临床质量控制中心主任单位。参与了“中国急诊患者分诊标准”的制定，在全市率先实行急诊预检电子移动分诊。获首批卫生部急诊专科住院医师规范化培训基地资格，与美国威斯康辛医学院签约建立本专科的海外培训基地。急诊医学科于2013年入选国家临床重点专科建设项目，2016年入选上海市重要薄弱学科建设计划。2018年中国医院科技量值（STEM）全国排名居第21位。</w:t>
      </w:r>
    </w:p>
    <w:p w:rsidR="002E75F7" w:rsidRDefault="00170F2E">
      <w:pPr>
        <w:ind w:firstLineChars="200" w:firstLine="640"/>
        <w:rPr>
          <w:rFonts w:ascii="仿宋" w:eastAsia="仿宋" w:hAnsi="仿宋" w:cs="仿宋"/>
          <w:sz w:val="32"/>
          <w:szCs w:val="32"/>
        </w:rPr>
      </w:pPr>
      <w:r>
        <w:rPr>
          <w:rFonts w:ascii="仿宋" w:eastAsia="仿宋" w:hAnsi="仿宋" w:cs="仿宋" w:hint="eastAsia"/>
          <w:sz w:val="32"/>
          <w:szCs w:val="32"/>
        </w:rPr>
        <w:t>2.医疗特色： 我</w:t>
      </w:r>
      <w:proofErr w:type="gramStart"/>
      <w:r>
        <w:rPr>
          <w:rFonts w:ascii="仿宋" w:eastAsia="仿宋" w:hAnsi="仿宋" w:cs="仿宋" w:hint="eastAsia"/>
          <w:sz w:val="32"/>
          <w:szCs w:val="32"/>
        </w:rPr>
        <w:t>科承担</w:t>
      </w:r>
      <w:proofErr w:type="gramEnd"/>
      <w:r>
        <w:rPr>
          <w:rFonts w:ascii="仿宋" w:eastAsia="仿宋" w:hAnsi="仿宋" w:cs="仿宋" w:hint="eastAsia"/>
          <w:sz w:val="32"/>
          <w:szCs w:val="32"/>
        </w:rPr>
        <w:t>了上海市东北部的危重病患者就诊工作，也承担了华东地区危重患者的救治。科室目前有抢救床位16张，年均急诊人数24万人次，抢救危重患者近4万人次；急诊监护室和病房床位50张，年均出院人数近2000人次。此外，急诊医学科也出色的完成了如亚信峰会等大型活动的医疗安全保障工作。</w:t>
      </w:r>
    </w:p>
    <w:p w:rsidR="002E75F7" w:rsidRDefault="00170F2E">
      <w:pPr>
        <w:ind w:firstLineChars="200" w:firstLine="640"/>
        <w:rPr>
          <w:rFonts w:ascii="仿宋" w:eastAsia="仿宋" w:hAnsi="仿宋" w:cs="仿宋"/>
          <w:sz w:val="32"/>
          <w:szCs w:val="32"/>
        </w:rPr>
      </w:pPr>
      <w:r>
        <w:rPr>
          <w:rFonts w:ascii="仿宋" w:eastAsia="仿宋" w:hAnsi="仿宋" w:cs="仿宋" w:hint="eastAsia"/>
          <w:sz w:val="32"/>
          <w:szCs w:val="32"/>
        </w:rPr>
        <w:t>目前在医疗上形成了中毒及脏器功能支持、急诊心脑血管病的综合救治、道路交通伤的防治等专科特色，危重病的</w:t>
      </w:r>
      <w:r>
        <w:rPr>
          <w:rFonts w:ascii="仿宋" w:eastAsia="仿宋" w:hAnsi="仿宋" w:cs="仿宋" w:hint="eastAsia"/>
          <w:sz w:val="32"/>
          <w:szCs w:val="32"/>
        </w:rPr>
        <w:lastRenderedPageBreak/>
        <w:t>高压氧治疗、呼吸支持和CRRT等在急危重</w:t>
      </w:r>
      <w:proofErr w:type="gramStart"/>
      <w:r>
        <w:rPr>
          <w:rFonts w:ascii="仿宋" w:eastAsia="仿宋" w:hAnsi="仿宋" w:cs="仿宋" w:hint="eastAsia"/>
          <w:sz w:val="32"/>
          <w:szCs w:val="32"/>
        </w:rPr>
        <w:t>症领域</w:t>
      </w:r>
      <w:proofErr w:type="gramEnd"/>
      <w:r>
        <w:rPr>
          <w:rFonts w:ascii="仿宋" w:eastAsia="仿宋" w:hAnsi="仿宋" w:cs="仿宋" w:hint="eastAsia"/>
          <w:sz w:val="32"/>
          <w:szCs w:val="32"/>
        </w:rPr>
        <w:t>处于上海市领先地位。</w:t>
      </w:r>
    </w:p>
    <w:p w:rsidR="002E75F7" w:rsidRDefault="00170F2E">
      <w:pPr>
        <w:ind w:firstLineChars="200" w:firstLine="640"/>
        <w:rPr>
          <w:rFonts w:ascii="仿宋" w:eastAsia="仿宋" w:hAnsi="仿宋" w:cs="仿宋"/>
          <w:sz w:val="32"/>
          <w:szCs w:val="32"/>
        </w:rPr>
      </w:pPr>
      <w:r>
        <w:rPr>
          <w:rFonts w:ascii="仿宋" w:eastAsia="仿宋" w:hAnsi="仿宋" w:cs="仿宋" w:hint="eastAsia"/>
          <w:sz w:val="32"/>
          <w:szCs w:val="32"/>
        </w:rPr>
        <w:t>3.科研教学：学科拥有一支老中青结合、</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教研实力突出的优秀人才队伍。主要学术任职包括中华医学会急诊分会委员兼秘书长、中华医学会急诊分会复苏学组副组长、中国医师学会急诊分会委员、中国医师协会胸</w:t>
      </w:r>
      <w:proofErr w:type="gramStart"/>
      <w:r>
        <w:rPr>
          <w:rFonts w:ascii="仿宋" w:eastAsia="仿宋" w:hAnsi="仿宋" w:cs="仿宋" w:hint="eastAsia"/>
          <w:sz w:val="32"/>
          <w:szCs w:val="32"/>
        </w:rPr>
        <w:t>痛专业</w:t>
      </w:r>
      <w:proofErr w:type="gramEnd"/>
      <w:r>
        <w:rPr>
          <w:rFonts w:ascii="仿宋" w:eastAsia="仿宋" w:hAnsi="仿宋" w:cs="仿宋" w:hint="eastAsia"/>
          <w:sz w:val="32"/>
          <w:szCs w:val="32"/>
        </w:rPr>
        <w:t>委员会副主任委员、亚太地区高气压与潜水医学会副主席、中国医疗保健国际交流促进会急诊急救专业委员会副主任委员、中国医学救援协会急诊分会常务委员、上海市医学会急诊医学专科分会副主任委员等。</w:t>
      </w:r>
    </w:p>
    <w:p w:rsidR="002E75F7" w:rsidRDefault="00170F2E">
      <w:pPr>
        <w:ind w:firstLineChars="200" w:firstLine="640"/>
        <w:rPr>
          <w:rFonts w:ascii="仿宋" w:eastAsia="仿宋" w:hAnsi="仿宋" w:cs="仿宋"/>
          <w:sz w:val="32"/>
          <w:szCs w:val="32"/>
        </w:rPr>
      </w:pPr>
      <w:r>
        <w:rPr>
          <w:rFonts w:ascii="仿宋" w:eastAsia="仿宋" w:hAnsi="仿宋" w:cs="仿宋" w:hint="eastAsia"/>
          <w:sz w:val="32"/>
          <w:szCs w:val="32"/>
        </w:rPr>
        <w:t>主编或副主编了5本急诊医学相关专著，主办了多次国际学术会议。学科共承担了各级课题20项，包括国家级课题3项。以第一作者或通讯作者发表SCI论文50余篇，近年来SCI论文的发表数量在国内处于前列。2013年获</w:t>
      </w:r>
      <w:proofErr w:type="gramStart"/>
      <w:r>
        <w:rPr>
          <w:rFonts w:ascii="仿宋" w:eastAsia="仿宋" w:hAnsi="仿宋" w:cs="仿宋" w:hint="eastAsia"/>
          <w:sz w:val="32"/>
          <w:szCs w:val="32"/>
        </w:rPr>
        <w:t>批成立</w:t>
      </w:r>
      <w:proofErr w:type="gramEnd"/>
      <w:r>
        <w:rPr>
          <w:rFonts w:ascii="仿宋" w:eastAsia="仿宋" w:hAnsi="仿宋" w:cs="仿宋" w:hint="eastAsia"/>
          <w:sz w:val="32"/>
          <w:szCs w:val="32"/>
        </w:rPr>
        <w:t>了急诊教研室，有多名教师入选“上海市优秀青年教师”。目前负责上海交通大学医学院研究生课程“急诊医学进展”的授课，并负责本科生“循证医学”、“急诊医学”等课程的授课及带教。先后培养了博士研究生2名、硕士研究生</w:t>
      </w:r>
      <w:proofErr w:type="gramStart"/>
      <w:r>
        <w:rPr>
          <w:rFonts w:ascii="仿宋" w:eastAsia="仿宋" w:hAnsi="仿宋" w:cs="仿宋" w:hint="eastAsia"/>
          <w:sz w:val="32"/>
          <w:szCs w:val="32"/>
        </w:rPr>
        <w:t>12余名</w:t>
      </w:r>
      <w:proofErr w:type="gramEnd"/>
      <w:r>
        <w:rPr>
          <w:rFonts w:ascii="仿宋" w:eastAsia="仿宋" w:hAnsi="仿宋" w:cs="仿宋" w:hint="eastAsia"/>
          <w:sz w:val="32"/>
          <w:szCs w:val="32"/>
        </w:rPr>
        <w:t>。</w:t>
      </w:r>
    </w:p>
    <w:p w:rsidR="002E75F7" w:rsidRDefault="00170F2E">
      <w:pPr>
        <w:ind w:firstLineChars="200" w:firstLine="640"/>
        <w:rPr>
          <w:rFonts w:ascii="黑体" w:eastAsia="黑体" w:hAnsi="黑体" w:cs="黑体"/>
          <w:sz w:val="32"/>
          <w:szCs w:val="32"/>
        </w:rPr>
      </w:pPr>
      <w:r>
        <w:rPr>
          <w:rFonts w:ascii="黑体" w:eastAsia="黑体" w:hAnsi="黑体" w:cs="黑体" w:hint="eastAsia"/>
          <w:sz w:val="32"/>
          <w:szCs w:val="32"/>
        </w:rPr>
        <w:t>九、联系方式</w:t>
      </w:r>
    </w:p>
    <w:p w:rsidR="002E75F7" w:rsidRDefault="00170F2E">
      <w:pPr>
        <w:ind w:firstLineChars="200" w:firstLine="640"/>
        <w:rPr>
          <w:rFonts w:ascii="仿宋" w:eastAsia="仿宋" w:hAnsi="仿宋" w:cs="仿宋"/>
          <w:sz w:val="32"/>
          <w:szCs w:val="32"/>
        </w:rPr>
      </w:pPr>
      <w:r>
        <w:rPr>
          <w:rFonts w:ascii="仿宋" w:eastAsia="仿宋" w:hAnsi="仿宋" w:cs="仿宋" w:hint="eastAsia"/>
          <w:sz w:val="32"/>
          <w:szCs w:val="32"/>
        </w:rPr>
        <w:t>（一）临床医学院：邹鹿鸣，021-25076406</w:t>
      </w:r>
    </w:p>
    <w:p w:rsidR="002E75F7" w:rsidRDefault="00170F2E">
      <w:pPr>
        <w:ind w:firstLineChars="200" w:firstLine="640"/>
        <w:rPr>
          <w:rFonts w:ascii="仿宋" w:eastAsia="仿宋" w:hAnsi="仿宋" w:cs="仿宋"/>
          <w:sz w:val="32"/>
          <w:szCs w:val="32"/>
        </w:rPr>
      </w:pPr>
      <w:r>
        <w:rPr>
          <w:rFonts w:ascii="仿宋" w:eastAsia="仿宋" w:hAnsi="仿宋" w:cs="仿宋" w:hint="eastAsia"/>
          <w:sz w:val="32"/>
          <w:szCs w:val="32"/>
        </w:rPr>
        <w:t>（二）试点专科</w:t>
      </w:r>
    </w:p>
    <w:p w:rsidR="00170F2E" w:rsidRDefault="00170F2E" w:rsidP="00170F2E">
      <w:pPr>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内科危重症医学专科:江波杰</w:t>
      </w:r>
      <w:r w:rsidRPr="00372BAB">
        <w:rPr>
          <w:rFonts w:ascii="仿宋" w:eastAsia="仿宋" w:hAnsi="仿宋" w:cs="仿宋" w:hint="eastAsia"/>
          <w:sz w:val="32"/>
          <w:szCs w:val="32"/>
        </w:rPr>
        <w:t>，18917685750，bjjiang1980@126.</w:t>
      </w:r>
      <w:proofErr w:type="gramStart"/>
      <w:r w:rsidRPr="00372BAB">
        <w:rPr>
          <w:rFonts w:ascii="仿宋" w:eastAsia="仿宋" w:hAnsi="仿宋" w:cs="仿宋" w:hint="eastAsia"/>
          <w:sz w:val="32"/>
          <w:szCs w:val="32"/>
        </w:rPr>
        <w:t>com</w:t>
      </w:r>
      <w:proofErr w:type="gramEnd"/>
    </w:p>
    <w:p w:rsidR="00202CF5" w:rsidRDefault="00170F2E">
      <w:pPr>
        <w:ind w:leftChars="277" w:left="6662" w:hangingChars="1900" w:hanging="6080"/>
        <w:jc w:val="left"/>
        <w:rPr>
          <w:rFonts w:ascii="仿宋" w:eastAsia="仿宋" w:hAnsi="仿宋" w:cs="仿宋"/>
          <w:sz w:val="32"/>
          <w:szCs w:val="32"/>
        </w:rPr>
      </w:pPr>
      <w:r>
        <w:rPr>
          <w:rFonts w:ascii="仿宋" w:eastAsia="仿宋" w:hAnsi="仿宋" w:cs="仿宋" w:hint="eastAsia"/>
          <w:sz w:val="32"/>
          <w:szCs w:val="32"/>
        </w:rPr>
        <w:t xml:space="preserve">（三）网上报名技术咨询：400-001-8080     </w:t>
      </w:r>
    </w:p>
    <w:p w:rsidR="00202CF5" w:rsidRDefault="00202CF5">
      <w:pPr>
        <w:ind w:leftChars="277" w:left="6662" w:hangingChars="1900" w:hanging="6080"/>
        <w:jc w:val="left"/>
        <w:rPr>
          <w:rFonts w:ascii="仿宋" w:eastAsia="仿宋" w:hAnsi="仿宋" w:cs="仿宋"/>
          <w:sz w:val="32"/>
          <w:szCs w:val="32"/>
        </w:rPr>
      </w:pPr>
    </w:p>
    <w:p w:rsidR="002E75F7" w:rsidRDefault="00170F2E">
      <w:pPr>
        <w:ind w:leftChars="277" w:left="6662" w:hangingChars="1900" w:hanging="6080"/>
        <w:jc w:val="left"/>
        <w:rPr>
          <w:rFonts w:ascii="仿宋" w:eastAsia="仿宋" w:hAnsi="仿宋" w:cs="仿宋"/>
          <w:sz w:val="32"/>
          <w:szCs w:val="32"/>
        </w:rPr>
      </w:pPr>
      <w:r>
        <w:rPr>
          <w:rFonts w:ascii="仿宋" w:eastAsia="仿宋" w:hAnsi="仿宋" w:cs="仿宋" w:hint="eastAsia"/>
          <w:sz w:val="32"/>
          <w:szCs w:val="32"/>
        </w:rPr>
        <w:t xml:space="preserve">          </w:t>
      </w:r>
    </w:p>
    <w:p w:rsidR="002E75F7" w:rsidRDefault="00170F2E">
      <w:pPr>
        <w:ind w:leftChars="277" w:left="6662" w:hangingChars="1900" w:hanging="6080"/>
        <w:jc w:val="right"/>
        <w:rPr>
          <w:rFonts w:ascii="仿宋" w:eastAsia="仿宋" w:hAnsi="仿宋" w:cs="仿宋"/>
          <w:sz w:val="32"/>
          <w:szCs w:val="32"/>
        </w:rPr>
      </w:pPr>
      <w:r>
        <w:rPr>
          <w:rFonts w:ascii="仿宋" w:eastAsia="仿宋" w:hAnsi="仿宋" w:cs="仿宋" w:hint="eastAsia"/>
          <w:sz w:val="32"/>
          <w:szCs w:val="32"/>
        </w:rPr>
        <w:t>上海交通大学医学院附属新华医院</w:t>
      </w:r>
    </w:p>
    <w:p w:rsidR="002E75F7" w:rsidRDefault="00170F2E">
      <w:pPr>
        <w:ind w:leftChars="277" w:left="6662" w:hangingChars="1900" w:hanging="6080"/>
        <w:jc w:val="right"/>
        <w:rPr>
          <w:rFonts w:ascii="仿宋" w:eastAsia="仿宋" w:hAnsi="仿宋" w:cs="仿宋"/>
          <w:sz w:val="32"/>
          <w:szCs w:val="32"/>
        </w:rPr>
      </w:pPr>
      <w:r>
        <w:rPr>
          <w:rFonts w:ascii="仿宋" w:eastAsia="仿宋" w:hAnsi="仿宋" w:cs="仿宋" w:hint="eastAsia"/>
          <w:sz w:val="32"/>
          <w:szCs w:val="32"/>
        </w:rPr>
        <w:t>2019年1月10日</w:t>
      </w:r>
    </w:p>
    <w:sectPr w:rsidR="002E75F7" w:rsidSect="002E75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BF2" w:rsidRDefault="00372BF2" w:rsidP="00170F2E">
      <w:r>
        <w:separator/>
      </w:r>
    </w:p>
  </w:endnote>
  <w:endnote w:type="continuationSeparator" w:id="0">
    <w:p w:rsidR="00372BF2" w:rsidRDefault="00372BF2" w:rsidP="00170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BF2" w:rsidRDefault="00372BF2" w:rsidP="00170F2E">
      <w:r>
        <w:separator/>
      </w:r>
    </w:p>
  </w:footnote>
  <w:footnote w:type="continuationSeparator" w:id="0">
    <w:p w:rsidR="00372BF2" w:rsidRDefault="00372BF2" w:rsidP="00170F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47FA"/>
    <w:rsid w:val="000670B3"/>
    <w:rsid w:val="00170F2E"/>
    <w:rsid w:val="00175817"/>
    <w:rsid w:val="001E140E"/>
    <w:rsid w:val="00202CF5"/>
    <w:rsid w:val="002146FA"/>
    <w:rsid w:val="002C47FA"/>
    <w:rsid w:val="002E75F7"/>
    <w:rsid w:val="00372BF2"/>
    <w:rsid w:val="003921AF"/>
    <w:rsid w:val="003A5B0D"/>
    <w:rsid w:val="004353A8"/>
    <w:rsid w:val="0071729E"/>
    <w:rsid w:val="0073283E"/>
    <w:rsid w:val="00A92B0C"/>
    <w:rsid w:val="00B50F9F"/>
    <w:rsid w:val="00C72310"/>
    <w:rsid w:val="00CB2577"/>
    <w:rsid w:val="00DC1C91"/>
    <w:rsid w:val="00E42994"/>
    <w:rsid w:val="00EB0B30"/>
    <w:rsid w:val="00F542EE"/>
    <w:rsid w:val="012B7B45"/>
    <w:rsid w:val="0163293A"/>
    <w:rsid w:val="0230276E"/>
    <w:rsid w:val="03677ED8"/>
    <w:rsid w:val="03EC6354"/>
    <w:rsid w:val="06171356"/>
    <w:rsid w:val="07857882"/>
    <w:rsid w:val="08EE7B9C"/>
    <w:rsid w:val="0CA7644E"/>
    <w:rsid w:val="0E092821"/>
    <w:rsid w:val="0EA6551C"/>
    <w:rsid w:val="0F232AE5"/>
    <w:rsid w:val="0F26465D"/>
    <w:rsid w:val="11742F5A"/>
    <w:rsid w:val="14265F6A"/>
    <w:rsid w:val="14D51799"/>
    <w:rsid w:val="15964AE3"/>
    <w:rsid w:val="168D78DF"/>
    <w:rsid w:val="18E600DC"/>
    <w:rsid w:val="19250F13"/>
    <w:rsid w:val="1AA740A6"/>
    <w:rsid w:val="1B336036"/>
    <w:rsid w:val="1BEC2420"/>
    <w:rsid w:val="1E365D53"/>
    <w:rsid w:val="1EE97AF9"/>
    <w:rsid w:val="22706BFB"/>
    <w:rsid w:val="22AF7388"/>
    <w:rsid w:val="2330188B"/>
    <w:rsid w:val="25F524B5"/>
    <w:rsid w:val="262F7337"/>
    <w:rsid w:val="2642300E"/>
    <w:rsid w:val="27573888"/>
    <w:rsid w:val="286C7BC6"/>
    <w:rsid w:val="2A9A7A9A"/>
    <w:rsid w:val="2AA231AF"/>
    <w:rsid w:val="2AD703CD"/>
    <w:rsid w:val="2BBA65C5"/>
    <w:rsid w:val="2C1B52D5"/>
    <w:rsid w:val="2D3B2280"/>
    <w:rsid w:val="2D950FCC"/>
    <w:rsid w:val="2E514BF2"/>
    <w:rsid w:val="2FA326B8"/>
    <w:rsid w:val="31EE2EE7"/>
    <w:rsid w:val="333D245E"/>
    <w:rsid w:val="352D199B"/>
    <w:rsid w:val="357743B4"/>
    <w:rsid w:val="36AF3996"/>
    <w:rsid w:val="3A076EDD"/>
    <w:rsid w:val="3A254067"/>
    <w:rsid w:val="3AB00D2E"/>
    <w:rsid w:val="3BCF66E9"/>
    <w:rsid w:val="3D631359"/>
    <w:rsid w:val="3D747C57"/>
    <w:rsid w:val="3F274267"/>
    <w:rsid w:val="3F4904F6"/>
    <w:rsid w:val="407811FD"/>
    <w:rsid w:val="41D9701D"/>
    <w:rsid w:val="42186B31"/>
    <w:rsid w:val="44F43704"/>
    <w:rsid w:val="4A040CF9"/>
    <w:rsid w:val="4FB66C45"/>
    <w:rsid w:val="508D3199"/>
    <w:rsid w:val="51E84719"/>
    <w:rsid w:val="52B34630"/>
    <w:rsid w:val="53E37C9A"/>
    <w:rsid w:val="552C5AB1"/>
    <w:rsid w:val="55C57AF9"/>
    <w:rsid w:val="57660C85"/>
    <w:rsid w:val="58866255"/>
    <w:rsid w:val="5B4B3A3F"/>
    <w:rsid w:val="5BFA480F"/>
    <w:rsid w:val="63D9317C"/>
    <w:rsid w:val="644A23BF"/>
    <w:rsid w:val="66CA7AD4"/>
    <w:rsid w:val="686359C7"/>
    <w:rsid w:val="6BC95EE5"/>
    <w:rsid w:val="6D05417A"/>
    <w:rsid w:val="6E4612FF"/>
    <w:rsid w:val="6E6B1C29"/>
    <w:rsid w:val="6EE77BFD"/>
    <w:rsid w:val="6EF63C29"/>
    <w:rsid w:val="6F122F96"/>
    <w:rsid w:val="6FDE3D9C"/>
    <w:rsid w:val="71970E88"/>
    <w:rsid w:val="72BC4412"/>
    <w:rsid w:val="731C6F1A"/>
    <w:rsid w:val="73372124"/>
    <w:rsid w:val="75280D6E"/>
    <w:rsid w:val="779004F0"/>
    <w:rsid w:val="7A2B6DFB"/>
    <w:rsid w:val="7AAF0C37"/>
    <w:rsid w:val="7B355CB2"/>
    <w:rsid w:val="7C5078E2"/>
    <w:rsid w:val="7D7E587F"/>
    <w:rsid w:val="7DB268D7"/>
    <w:rsid w:val="7DE371C5"/>
    <w:rsid w:val="7E245B34"/>
    <w:rsid w:val="7EF24AE1"/>
    <w:rsid w:val="7F7856E4"/>
    <w:rsid w:val="7FC73FE5"/>
    <w:rsid w:val="7FD749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5F7"/>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2E75F7"/>
    <w:pPr>
      <w:spacing w:beforeAutospacing="1" w:afterAutospacing="1"/>
      <w:jc w:val="left"/>
      <w:outlineLvl w:val="1"/>
    </w:pPr>
    <w:rPr>
      <w:rFonts w:ascii="宋体" w:eastAsia="宋体" w:hAnsi="宋体" w:cs="Times New Roman" w:hint="eastAsia"/>
      <w:b/>
      <w:color w:val="333333"/>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E75F7"/>
    <w:pPr>
      <w:jc w:val="left"/>
    </w:pPr>
  </w:style>
  <w:style w:type="paragraph" w:styleId="a4">
    <w:name w:val="footer"/>
    <w:basedOn w:val="a"/>
    <w:link w:val="Char"/>
    <w:qFormat/>
    <w:rsid w:val="002E75F7"/>
    <w:pPr>
      <w:tabs>
        <w:tab w:val="center" w:pos="4153"/>
        <w:tab w:val="right" w:pos="8306"/>
      </w:tabs>
      <w:snapToGrid w:val="0"/>
      <w:jc w:val="left"/>
    </w:pPr>
    <w:rPr>
      <w:sz w:val="18"/>
      <w:szCs w:val="18"/>
    </w:rPr>
  </w:style>
  <w:style w:type="paragraph" w:styleId="a5">
    <w:name w:val="header"/>
    <w:basedOn w:val="a"/>
    <w:link w:val="Char0"/>
    <w:rsid w:val="002E75F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2E75F7"/>
    <w:pPr>
      <w:jc w:val="left"/>
    </w:pPr>
    <w:rPr>
      <w:rFonts w:cs="Times New Roman"/>
      <w:kern w:val="0"/>
      <w:sz w:val="24"/>
    </w:rPr>
  </w:style>
  <w:style w:type="character" w:styleId="a7">
    <w:name w:val="Strong"/>
    <w:basedOn w:val="a0"/>
    <w:qFormat/>
    <w:rsid w:val="002E75F7"/>
    <w:rPr>
      <w:b/>
    </w:rPr>
  </w:style>
  <w:style w:type="character" w:styleId="a8">
    <w:name w:val="FollowedHyperlink"/>
    <w:basedOn w:val="a0"/>
    <w:qFormat/>
    <w:rsid w:val="002E75F7"/>
    <w:rPr>
      <w:color w:val="338DE6"/>
      <w:u w:val="none"/>
    </w:rPr>
  </w:style>
  <w:style w:type="character" w:styleId="a9">
    <w:name w:val="Emphasis"/>
    <w:basedOn w:val="a0"/>
    <w:qFormat/>
    <w:rsid w:val="002E75F7"/>
  </w:style>
  <w:style w:type="character" w:styleId="HTML">
    <w:name w:val="HTML Definition"/>
    <w:basedOn w:val="a0"/>
    <w:qFormat/>
    <w:rsid w:val="002E75F7"/>
  </w:style>
  <w:style w:type="character" w:styleId="HTML0">
    <w:name w:val="HTML Acronym"/>
    <w:basedOn w:val="a0"/>
    <w:qFormat/>
    <w:rsid w:val="002E75F7"/>
  </w:style>
  <w:style w:type="character" w:styleId="HTML1">
    <w:name w:val="HTML Variable"/>
    <w:basedOn w:val="a0"/>
    <w:qFormat/>
    <w:rsid w:val="002E75F7"/>
  </w:style>
  <w:style w:type="character" w:styleId="aa">
    <w:name w:val="Hyperlink"/>
    <w:basedOn w:val="a0"/>
    <w:qFormat/>
    <w:rsid w:val="002E75F7"/>
    <w:rPr>
      <w:color w:val="338DE6"/>
      <w:u w:val="none"/>
    </w:rPr>
  </w:style>
  <w:style w:type="character" w:styleId="HTML2">
    <w:name w:val="HTML Code"/>
    <w:basedOn w:val="a0"/>
    <w:qFormat/>
    <w:rsid w:val="002E75F7"/>
    <w:rPr>
      <w:rFonts w:ascii="monospace" w:eastAsia="monospace" w:hAnsi="monospace" w:cs="monospace"/>
      <w:sz w:val="21"/>
      <w:szCs w:val="21"/>
    </w:rPr>
  </w:style>
  <w:style w:type="character" w:styleId="ab">
    <w:name w:val="annotation reference"/>
    <w:qFormat/>
    <w:rsid w:val="002E75F7"/>
    <w:rPr>
      <w:sz w:val="21"/>
      <w:szCs w:val="21"/>
    </w:rPr>
  </w:style>
  <w:style w:type="character" w:styleId="HTML3">
    <w:name w:val="HTML Cite"/>
    <w:basedOn w:val="a0"/>
    <w:qFormat/>
    <w:rsid w:val="002E75F7"/>
  </w:style>
  <w:style w:type="character" w:styleId="HTML4">
    <w:name w:val="HTML Keyboard"/>
    <w:basedOn w:val="a0"/>
    <w:qFormat/>
    <w:rsid w:val="002E75F7"/>
    <w:rPr>
      <w:rFonts w:ascii="monospace" w:eastAsia="monospace" w:hAnsi="monospace" w:cs="monospace" w:hint="default"/>
      <w:sz w:val="21"/>
      <w:szCs w:val="21"/>
    </w:rPr>
  </w:style>
  <w:style w:type="character" w:styleId="HTML5">
    <w:name w:val="HTML Sample"/>
    <w:basedOn w:val="a0"/>
    <w:qFormat/>
    <w:rsid w:val="002E75F7"/>
    <w:rPr>
      <w:rFonts w:ascii="monospace" w:eastAsia="monospace" w:hAnsi="monospace" w:cs="monospace" w:hint="default"/>
      <w:sz w:val="21"/>
      <w:szCs w:val="21"/>
    </w:rPr>
  </w:style>
  <w:style w:type="table" w:styleId="ac">
    <w:name w:val="Table Grid"/>
    <w:basedOn w:val="a1"/>
    <w:qFormat/>
    <w:rsid w:val="002E75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2E75F7"/>
    <w:pPr>
      <w:widowControl w:val="0"/>
      <w:autoSpaceDE w:val="0"/>
      <w:autoSpaceDN w:val="0"/>
      <w:adjustRightInd w:val="0"/>
    </w:pPr>
    <w:rPr>
      <w:rFonts w:ascii="宋体" w:hAnsi="宋体" w:cs="宋体"/>
      <w:color w:val="000000"/>
      <w:sz w:val="24"/>
      <w:szCs w:val="24"/>
    </w:rPr>
  </w:style>
  <w:style w:type="character" w:customStyle="1" w:styleId="fontstrikethrough">
    <w:name w:val="fontstrikethrough"/>
    <w:basedOn w:val="a0"/>
    <w:qFormat/>
    <w:rsid w:val="002E75F7"/>
    <w:rPr>
      <w:strike/>
    </w:rPr>
  </w:style>
  <w:style w:type="character" w:customStyle="1" w:styleId="fontborder">
    <w:name w:val="fontborder"/>
    <w:basedOn w:val="a0"/>
    <w:qFormat/>
    <w:rsid w:val="002E75F7"/>
    <w:rPr>
      <w:bdr w:val="single" w:sz="6" w:space="0" w:color="000000"/>
    </w:rPr>
  </w:style>
  <w:style w:type="paragraph" w:customStyle="1" w:styleId="Ad">
    <w:name w:val="正文 A"/>
    <w:qFormat/>
    <w:rsid w:val="002E75F7"/>
    <w:pPr>
      <w:widowControl w:val="0"/>
      <w:jc w:val="both"/>
    </w:pPr>
    <w:rPr>
      <w:rFonts w:ascii="Calibri" w:eastAsia="Calibri" w:hAnsi="Calibri" w:cs="Calibri"/>
      <w:color w:val="000000"/>
      <w:kern w:val="2"/>
      <w:sz w:val="21"/>
      <w:szCs w:val="21"/>
      <w:u w:color="000000"/>
    </w:rPr>
  </w:style>
  <w:style w:type="paragraph" w:styleId="ae">
    <w:name w:val="List Paragraph"/>
    <w:basedOn w:val="a"/>
    <w:uiPriority w:val="34"/>
    <w:qFormat/>
    <w:rsid w:val="002E75F7"/>
    <w:pPr>
      <w:ind w:firstLineChars="200" w:firstLine="420"/>
    </w:pPr>
  </w:style>
  <w:style w:type="character" w:customStyle="1" w:styleId="Char0">
    <w:name w:val="页眉 Char"/>
    <w:basedOn w:val="a0"/>
    <w:link w:val="a5"/>
    <w:rsid w:val="002E75F7"/>
    <w:rPr>
      <w:rFonts w:asciiTheme="minorHAnsi" w:eastAsiaTheme="minorEastAsia" w:hAnsiTheme="minorHAnsi" w:cstheme="minorBidi"/>
      <w:kern w:val="2"/>
      <w:sz w:val="18"/>
      <w:szCs w:val="18"/>
    </w:rPr>
  </w:style>
  <w:style w:type="character" w:customStyle="1" w:styleId="Char">
    <w:name w:val="页脚 Char"/>
    <w:basedOn w:val="a0"/>
    <w:link w:val="a4"/>
    <w:rsid w:val="002E75F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288</Words>
  <Characters>1645</Characters>
  <Application>Microsoft Office Word</Application>
  <DocSecurity>0</DocSecurity>
  <Lines>13</Lines>
  <Paragraphs>3</Paragraphs>
  <ScaleCrop>false</ScaleCrop>
  <Company>上海海事大学</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MC SYSTEM</cp:lastModifiedBy>
  <cp:revision>11</cp:revision>
  <cp:lastPrinted>2018-07-31T03:14:00Z</cp:lastPrinted>
  <dcterms:created xsi:type="dcterms:W3CDTF">2018-10-09T02:47:00Z</dcterms:created>
  <dcterms:modified xsi:type="dcterms:W3CDTF">2019-01-18T03:13:00Z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2052-11.1.0.7693</vt:lpwstr>
  </property>
  <property fmtid="{D5CDD505-2E9C-101B-9397-08002B2CF9AE}" pid="3" name="KSORubyTemplateID" linkTarget="0">
    <vt:lpwstr>6</vt:lpwstr>
  </property>
</Properties>
</file>