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BJGC23046</w:t>
      </w:r>
      <w:r>
        <w:rPr>
          <w:rFonts w:ascii="黑体" w:eastAsia="黑体" w:hAnsi="宋体" w:hint="eastAsia"/>
          <w:b/>
          <w:sz w:val="36"/>
          <w:szCs w:val="36"/>
          <w:u w:val="single"/>
        </w:rPr>
        <w:t xml:space="preserve">     </w:t>
      </w: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神经内科办公室改造工程</w:t>
      </w:r>
      <w:r>
        <w:rPr>
          <w:rFonts w:ascii="黑体" w:eastAsia="黑体" w:hAnsi="宋体" w:hint="eastAsia"/>
          <w:b/>
          <w:sz w:val="36"/>
          <w:szCs w:val="36"/>
          <w:u w:val="single"/>
        </w:rPr>
        <w:t xml:space="preserve">  </w:t>
      </w:r>
    </w:p>
    <w:p w:rsidR="00356F07" w:rsidRDefault="00356F07" w:rsidP="00356F07">
      <w:pPr>
        <w:spacing w:line="360" w:lineRule="auto"/>
        <w:jc w:val="center"/>
        <w:rPr>
          <w:rFonts w:ascii="黑体" w:eastAsia="黑体" w:hAnsi="宋体"/>
          <w:b/>
          <w:sz w:val="36"/>
          <w:szCs w:val="36"/>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二〇二三年</w:t>
      </w:r>
      <w:r w:rsidR="00E75523">
        <w:rPr>
          <w:rFonts w:ascii="黑体" w:eastAsia="黑体" w:hAnsi="宋体" w:hint="eastAsia"/>
          <w:sz w:val="30"/>
        </w:rPr>
        <w:t>四月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E75523">
        <w:rPr>
          <w:rFonts w:ascii="宋体" w:hAnsi="宋体" w:hint="eastAsia"/>
          <w:sz w:val="24"/>
          <w:u w:val="single"/>
        </w:rPr>
        <w:t>神经内科办公室改造工程</w:t>
      </w:r>
      <w:r w:rsidRPr="00624C28">
        <w:rPr>
          <w:rFonts w:ascii="宋体" w:hAnsi="宋体" w:hint="eastAsia"/>
          <w:sz w:val="24"/>
          <w:u w:val="single"/>
        </w:rPr>
        <w:t xml:space="preserve"> </w:t>
      </w:r>
      <w:r w:rsidRPr="00624C28">
        <w:rPr>
          <w:rFonts w:ascii="宋体" w:hAnsi="宋体" w:hint="eastAsia"/>
          <w:sz w:val="24"/>
        </w:rPr>
        <w:t>（项目编号：</w:t>
      </w:r>
      <w:r w:rsidR="00E75523">
        <w:rPr>
          <w:rFonts w:ascii="宋体" w:hAnsi="宋体" w:hint="eastAsia"/>
          <w:sz w:val="24"/>
          <w:u w:val="single"/>
        </w:rPr>
        <w:t>BJGC23046</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75523">
        <w:rPr>
          <w:rFonts w:ascii="宋体" w:hAnsi="宋体" w:hint="eastAsia"/>
          <w:bCs/>
          <w:sz w:val="24"/>
          <w:szCs w:val="24"/>
          <w:lang w:eastAsia="zh-CN"/>
        </w:rPr>
        <w:t>神经内科办公室改造工程</w:t>
      </w:r>
    </w:p>
    <w:p w:rsidR="00DE58B1" w:rsidRP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560FC8" w:rsidRPr="00560FC8">
        <w:rPr>
          <w:rFonts w:ascii="宋体" w:hAnsi="宋体"/>
          <w:bCs/>
          <w:sz w:val="24"/>
          <w:szCs w:val="24"/>
          <w:lang w:eastAsia="zh-CN"/>
        </w:rPr>
        <w:t>9.3</w:t>
      </w:r>
      <w:r w:rsidR="003E5086" w:rsidRPr="00560FC8">
        <w:rPr>
          <w:rFonts w:ascii="宋体" w:hAnsi="宋体" w:hint="eastAsia"/>
          <w:bCs/>
          <w:sz w:val="24"/>
          <w:szCs w:val="24"/>
          <w:lang w:eastAsia="zh-CN"/>
        </w:rPr>
        <w:t>万元</w:t>
      </w:r>
    </w:p>
    <w:p w:rsidR="00DE58B1" w:rsidRDefault="00DE58B1"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Pr="00624C28">
        <w:rPr>
          <w:rFonts w:ascii="宋体" w:hAnsi="宋体" w:hint="eastAsia"/>
          <w:bCs/>
          <w:sz w:val="24"/>
          <w:szCs w:val="24"/>
          <w:lang w:eastAsia="zh-CN"/>
        </w:rPr>
        <w:t>资金来源：自筹</w:t>
      </w:r>
    </w:p>
    <w:p w:rsidR="00150767" w:rsidRDefault="00150767" w:rsidP="00624C28">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871C2A">
        <w:rPr>
          <w:rFonts w:ascii="宋体" w:hAnsi="宋体" w:hint="eastAsia"/>
          <w:bCs/>
          <w:sz w:val="24"/>
          <w:szCs w:val="24"/>
          <w:lang w:eastAsia="zh-CN"/>
        </w:rPr>
        <w:t>拆除吊顶、柜子、静电地板、户内、风机盘管、风管等；新建石膏板双层吊顶、墙面粉刷、配电箱外包装饰、地面PVC卷材自流平施工、户内门供货及安装、强弱电施工、冷热水系统敷设等；施工完毕后的保洁。</w:t>
      </w:r>
    </w:p>
    <w:p w:rsidR="00150767" w:rsidRPr="00624C28" w:rsidRDefault="00150767" w:rsidP="00624C28">
      <w:pPr>
        <w:pStyle w:val="ac"/>
        <w:spacing w:afterLines="0" w:line="360" w:lineRule="auto"/>
        <w:ind w:firstLine="480"/>
        <w:rPr>
          <w:rFonts w:ascii="宋体" w:hAnsi="宋体"/>
          <w:bCs/>
          <w:sz w:val="24"/>
          <w:szCs w:val="24"/>
          <w:lang w:eastAsia="zh-CN"/>
        </w:rPr>
      </w:pPr>
    </w:p>
    <w:p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计划开工时间：2023-</w:t>
      </w:r>
      <w:r w:rsidR="00871C2A">
        <w:rPr>
          <w:rFonts w:ascii="宋体" w:hAnsi="宋体"/>
          <w:bCs/>
          <w:sz w:val="24"/>
          <w:szCs w:val="24"/>
          <w:lang w:eastAsia="zh-CN"/>
        </w:rPr>
        <w:t>4</w:t>
      </w:r>
      <w:r w:rsidRPr="00624C28">
        <w:rPr>
          <w:rFonts w:ascii="宋体" w:hAnsi="宋体" w:hint="eastAsia"/>
          <w:bCs/>
          <w:sz w:val="24"/>
          <w:szCs w:val="24"/>
          <w:lang w:eastAsia="zh-CN"/>
        </w:rPr>
        <w:t>-</w:t>
      </w:r>
      <w:r w:rsidR="00871C2A">
        <w:rPr>
          <w:rFonts w:ascii="宋体" w:hAnsi="宋体"/>
          <w:bCs/>
          <w:sz w:val="24"/>
          <w:szCs w:val="24"/>
          <w:lang w:eastAsia="zh-CN"/>
        </w:rPr>
        <w:t>30</w:t>
      </w:r>
      <w:r w:rsidRPr="00624C28">
        <w:rPr>
          <w:rFonts w:ascii="宋体" w:hAnsi="宋体" w:hint="eastAsia"/>
          <w:bCs/>
          <w:sz w:val="24"/>
          <w:szCs w:val="24"/>
          <w:lang w:eastAsia="zh-CN"/>
        </w:rPr>
        <w:t>，计划完工时间：2023-</w:t>
      </w:r>
      <w:r w:rsidR="00871C2A">
        <w:rPr>
          <w:rFonts w:ascii="宋体" w:hAnsi="宋体"/>
          <w:bCs/>
          <w:sz w:val="24"/>
          <w:szCs w:val="24"/>
          <w:lang w:eastAsia="zh-CN"/>
        </w:rPr>
        <w:t>5</w:t>
      </w:r>
      <w:r w:rsidRPr="00624C28">
        <w:rPr>
          <w:rFonts w:ascii="宋体" w:hAnsi="宋体" w:hint="eastAsia"/>
          <w:bCs/>
          <w:sz w:val="24"/>
          <w:szCs w:val="24"/>
          <w:lang w:eastAsia="zh-CN"/>
        </w:rPr>
        <w:t>-</w:t>
      </w:r>
      <w:r w:rsidR="00871C2A">
        <w:rPr>
          <w:rFonts w:ascii="宋体" w:hAnsi="宋体"/>
          <w:bCs/>
          <w:sz w:val="24"/>
          <w:szCs w:val="24"/>
          <w:lang w:eastAsia="zh-CN"/>
        </w:rPr>
        <w:t>30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Default="00D44643" w:rsidP="00624C28">
      <w:pPr>
        <w:pStyle w:val="ac"/>
        <w:spacing w:afterLines="0" w:line="360" w:lineRule="auto"/>
        <w:ind w:firstLine="480"/>
        <w:rPr>
          <w:rFonts w:ascii="宋体" w:hAnsi="宋体"/>
          <w:bCs/>
          <w:sz w:val="24"/>
          <w:szCs w:val="24"/>
          <w:lang w:eastAsia="zh-CN"/>
        </w:rPr>
      </w:pPr>
    </w:p>
    <w:p w:rsidR="00DE58B1" w:rsidRPr="003B3177" w:rsidRDefault="00DE58B1"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d"/>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c"/>
        <w:spacing w:afterLines="0" w:line="360" w:lineRule="auto"/>
        <w:ind w:firstLineChars="0" w:firstLine="0"/>
        <w:rPr>
          <w:rFonts w:ascii="宋体" w:hAnsi="宋体" w:cs="宋体"/>
          <w:sz w:val="24"/>
          <w:szCs w:val="24"/>
          <w:lang w:eastAsia="zh-CN"/>
        </w:rPr>
      </w:pPr>
    </w:p>
    <w:p w:rsidR="003E5086"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lastRenderedPageBreak/>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c"/>
        <w:spacing w:afterLines="0" w:line="360" w:lineRule="auto"/>
        <w:ind w:firstLine="480"/>
        <w:rPr>
          <w:rFonts w:ascii="宋体" w:hAnsi="宋体"/>
          <w:bCs/>
          <w:sz w:val="24"/>
          <w:szCs w:val="24"/>
          <w:lang w:eastAsia="zh-CN"/>
        </w:rPr>
      </w:pPr>
    </w:p>
    <w:p w:rsidR="00FD42ED" w:rsidRPr="003B3177" w:rsidRDefault="00F664B7"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c"/>
        <w:spacing w:afterLines="0" w:line="360" w:lineRule="auto"/>
        <w:ind w:firstLine="480"/>
        <w:rPr>
          <w:rFonts w:ascii="宋体" w:hAnsi="宋体"/>
          <w:bCs/>
          <w:sz w:val="24"/>
          <w:szCs w:val="24"/>
          <w:lang w:eastAsia="zh-CN"/>
        </w:rPr>
      </w:pPr>
    </w:p>
    <w:p w:rsidR="00795456" w:rsidRPr="003B3177" w:rsidRDefault="0074685D" w:rsidP="00624C28">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795456" w:rsidRPr="003B3177" w:rsidRDefault="00795456" w:rsidP="00624C28">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97%，剩余3%作为质保金，待质保期满，发包人收到发票后60日内支付剩余的质保金。</w:t>
      </w:r>
    </w:p>
    <w:p w:rsidR="00EE23D2" w:rsidRPr="003B3177" w:rsidRDefault="00EE23D2" w:rsidP="00EE23D2">
      <w:pPr>
        <w:pStyle w:val="ac"/>
        <w:spacing w:afterLines="0" w:line="360" w:lineRule="auto"/>
        <w:ind w:firstLine="480"/>
        <w:rPr>
          <w:rFonts w:ascii="宋体" w:hAnsi="宋体"/>
          <w:bCs/>
          <w:sz w:val="24"/>
          <w:szCs w:val="24"/>
          <w:lang w:eastAsia="zh-CN"/>
        </w:rPr>
      </w:pPr>
    </w:p>
    <w:p w:rsidR="00EE23D2"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c"/>
        <w:spacing w:afterLines="0" w:line="360" w:lineRule="auto"/>
        <w:ind w:firstLine="480"/>
        <w:rPr>
          <w:rFonts w:ascii="宋体" w:hAnsi="宋体"/>
          <w:bCs/>
          <w:sz w:val="24"/>
          <w:szCs w:val="24"/>
          <w:lang w:eastAsia="zh-CN"/>
        </w:rPr>
      </w:pPr>
    </w:p>
    <w:p w:rsidR="00D95970" w:rsidRPr="003B3177" w:rsidRDefault="00EE23D2" w:rsidP="00EE23D2">
      <w:pPr>
        <w:pStyle w:val="ac"/>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c"/>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c"/>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Pr="00D95970" w:rsidRDefault="00F664B7" w:rsidP="006E30BA">
      <w:pPr>
        <w:pStyle w:val="ad"/>
        <w:spacing w:line="360" w:lineRule="auto"/>
        <w:outlineLvl w:val="1"/>
        <w:rPr>
          <w:rFonts w:hAnsi="宋体"/>
          <w:sz w:val="24"/>
        </w:rPr>
      </w:pPr>
      <w:r w:rsidRPr="00D95970">
        <w:rPr>
          <w:rFonts w:hAnsi="宋体" w:hint="eastAsia"/>
          <w:sz w:val="24"/>
        </w:rPr>
        <w:t xml:space="preserve">    </w:t>
      </w:r>
    </w:p>
    <w:p w:rsidR="006E30BA" w:rsidRPr="00D95970" w:rsidRDefault="00D44643" w:rsidP="006E30BA">
      <w:pPr>
        <w:pStyle w:val="ad"/>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lastRenderedPageBreak/>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w:t>
      </w:r>
      <w:r w:rsidR="006E30BA" w:rsidRPr="00624C28">
        <w:rPr>
          <w:rFonts w:ascii="宋体" w:hAnsi="宋体" w:hint="eastAsia"/>
          <w:sz w:val="24"/>
        </w:rPr>
        <w:lastRenderedPageBreak/>
        <w:t>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c"/>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w:t>
      </w:r>
      <w:r w:rsidRPr="00A32548">
        <w:rPr>
          <w:rFonts w:ascii="宋体" w:hAnsi="宋体" w:cs="宋体" w:hint="eastAsia"/>
          <w:sz w:val="24"/>
        </w:rPr>
        <w:lastRenderedPageBreak/>
        <w:t>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提交报价文件截止时间：2023年</w:t>
      </w:r>
      <w:r w:rsidR="00E75523">
        <w:rPr>
          <w:rFonts w:ascii="宋体" w:hAnsi="宋体" w:cs="宋体" w:hint="eastAsia"/>
          <w:sz w:val="24"/>
        </w:rPr>
        <w:t>4月</w:t>
      </w:r>
      <w:r w:rsidR="00170E65">
        <w:rPr>
          <w:rFonts w:ascii="宋体" w:hAnsi="宋体" w:cs="宋体" w:hint="eastAsia"/>
          <w:sz w:val="24"/>
        </w:rPr>
        <w:t>1</w:t>
      </w:r>
      <w:r w:rsidR="00560FC8">
        <w:rPr>
          <w:rFonts w:ascii="宋体" w:hAnsi="宋体" w:cs="宋体"/>
          <w:sz w:val="24"/>
        </w:rPr>
        <w:t>9</w:t>
      </w:r>
      <w:r w:rsidR="00356F07" w:rsidRPr="00624C28">
        <w:rPr>
          <w:rFonts w:ascii="宋体" w:hAnsi="宋体" w:cs="宋体" w:hint="eastAsia"/>
          <w:sz w:val="24"/>
        </w:rPr>
        <w:t xml:space="preserve">日 </w:t>
      </w:r>
      <w:r w:rsidR="00B84A45">
        <w:rPr>
          <w:rFonts w:ascii="宋体" w:hAnsi="宋体" w:cs="宋体"/>
          <w:sz w:val="24"/>
        </w:rPr>
        <w:t>16</w:t>
      </w:r>
      <w:r w:rsidR="00356F07" w:rsidRPr="00624C28">
        <w:rPr>
          <w:rFonts w:ascii="宋体" w:hAnsi="宋体" w:cs="宋体" w:hint="eastAsia"/>
          <w:sz w:val="24"/>
        </w:rPr>
        <w:t xml:space="preserve">:30（北京时间）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0～11:30，下午13:30～16:30（北京时间）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、报价文件递交地点：上海市杨浦区控江路1665号科教楼201室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中选单位接到通知后向咨询单位（账号 ，开户行： ）按照按沪建计联[2005]834号、沪价费[2005]056号文相关收费规定支付清单及最高投标限价编制费用</w:t>
      </w:r>
      <w:r>
        <w:rPr>
          <w:rFonts w:ascii="宋体" w:hAnsi="宋体" w:hint="eastAsia"/>
          <w:sz w:val="24"/>
        </w:rPr>
        <w:t>。</w:t>
      </w:r>
    </w:p>
    <w:p w:rsidR="00FD42ED" w:rsidRPr="00624C28" w:rsidRDefault="00FD42ED"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252904" w:rsidRPr="00624C28">
        <w:rPr>
          <w:rFonts w:ascii="宋体" w:hAnsi="宋体" w:hint="eastAsia"/>
          <w:sz w:val="24"/>
        </w:rPr>
        <w:t>史</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021-25076572</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A63389" w:rsidRPr="00624C28">
        <w:rPr>
          <w:rFonts w:ascii="宋体" w:hAnsi="宋体" w:hint="eastAsia"/>
          <w:sz w:val="24"/>
        </w:rPr>
        <w:t>shiying10021</w:t>
      </w:r>
      <w:r w:rsidRPr="00624C28">
        <w:rPr>
          <w:rFonts w:ascii="宋体" w:hAnsi="宋体" w:hint="eastAsia"/>
          <w:sz w:val="24"/>
        </w:rPr>
        <w:t>@xinhuamed.com.cn</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sz w:val="24"/>
        </w:rPr>
      </w:pP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Pr="00624C28">
        <w:rPr>
          <w:rFonts w:ascii="宋体" w:hAnsi="宋体" w:hint="eastAsia"/>
          <w:sz w:val="24"/>
        </w:rPr>
        <w:t>3</w:t>
      </w:r>
      <w:r w:rsidRPr="00624C28">
        <w:rPr>
          <w:rFonts w:ascii="宋体" w:hAnsi="宋体"/>
          <w:sz w:val="24"/>
        </w:rPr>
        <w:t>年</w:t>
      </w:r>
      <w:r w:rsidR="00E75523">
        <w:rPr>
          <w:rFonts w:ascii="宋体" w:hAnsi="宋体" w:hint="eastAsia"/>
          <w:sz w:val="24"/>
        </w:rPr>
        <w:t>4月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法定代表人身份证复印件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591C00" w:rsidRDefault="00591C00" w:rsidP="00591C00">
                      <w:pPr>
                        <w:jc w:val="center"/>
                        <w:rPr>
                          <w:rFonts w:ascii="宋体"/>
                        </w:rPr>
                      </w:pPr>
                    </w:p>
                    <w:p w:rsidR="00591C00" w:rsidRDefault="00591C00" w:rsidP="00591C00">
                      <w:pPr>
                        <w:jc w:val="center"/>
                        <w:rPr>
                          <w:rFonts w:ascii="宋体" w:hAnsi="宋体"/>
                          <w:sz w:val="28"/>
                          <w:szCs w:val="28"/>
                        </w:rPr>
                      </w:pPr>
                      <w:r>
                        <w:rPr>
                          <w:rFonts w:ascii="宋体" w:hAnsi="宋体" w:hint="eastAsia"/>
                          <w:sz w:val="28"/>
                          <w:szCs w:val="28"/>
                        </w:rPr>
                        <w:t>授权代表身份证复印件</w:t>
                      </w:r>
                    </w:p>
                    <w:p w:rsidR="00591C00" w:rsidRDefault="00591C00"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724CAA" w:rsidRDefault="00724CAA">
      <w:pPr>
        <w:widowControl/>
        <w:jc w:val="left"/>
        <w:rPr>
          <w:rFonts w:ascii="宋体" w:hAnsi="宋体" w:cs="宋体"/>
          <w:sz w:val="24"/>
        </w:rPr>
      </w:pPr>
      <w:r>
        <w:rPr>
          <w:rFonts w:ascii="宋体" w:hAnsi="宋体" w:cs="宋体"/>
          <w:sz w:val="24"/>
        </w:rPr>
        <w:br w:type="page"/>
      </w:r>
    </w:p>
    <w:p w:rsidR="00591C00" w:rsidRDefault="00724CAA" w:rsidP="00591C00">
      <w:pPr>
        <w:spacing w:line="360" w:lineRule="auto"/>
        <w:rPr>
          <w:rFonts w:ascii="宋体" w:hAnsi="宋体" w:cs="宋体"/>
          <w:sz w:val="24"/>
        </w:rPr>
      </w:pPr>
      <w:r>
        <w:rPr>
          <w:rFonts w:ascii="宋体" w:hAnsi="宋体" w:cs="宋体" w:hint="eastAsia"/>
          <w:sz w:val="24"/>
        </w:rPr>
        <w:lastRenderedPageBreak/>
        <w:t>图纸情况答疑：</w:t>
      </w:r>
    </w:p>
    <w:p w:rsidR="00724CAA" w:rsidRDefault="00724CAA" w:rsidP="00724CAA">
      <w:pPr>
        <w:jc w:val="center"/>
        <w:textAlignment w:val="baseline"/>
        <w:rPr>
          <w:sz w:val="28"/>
          <w:szCs w:val="28"/>
        </w:rPr>
      </w:pPr>
      <w:r>
        <w:rPr>
          <w:rFonts w:hint="eastAsia"/>
          <w:sz w:val="28"/>
          <w:szCs w:val="28"/>
        </w:rPr>
        <w:t>上海交通大学医学院附属新华医院神经内科办公室装修项目</w:t>
      </w:r>
    </w:p>
    <w:p w:rsidR="00724CAA" w:rsidRDefault="00724CAA" w:rsidP="00724CAA">
      <w:pPr>
        <w:jc w:val="center"/>
        <w:textAlignment w:val="baseline"/>
        <w:rPr>
          <w:sz w:val="28"/>
          <w:szCs w:val="28"/>
        </w:rPr>
      </w:pPr>
      <w:r>
        <w:rPr>
          <w:rFonts w:hint="eastAsia"/>
          <w:sz w:val="28"/>
          <w:szCs w:val="28"/>
        </w:rPr>
        <w:t>图纸问题</w:t>
      </w:r>
    </w:p>
    <w:p w:rsidR="00724CAA" w:rsidRDefault="00724CAA" w:rsidP="00724CAA">
      <w:pPr>
        <w:textAlignment w:val="baseline"/>
        <w:rPr>
          <w:sz w:val="20"/>
        </w:rPr>
      </w:pPr>
    </w:p>
    <w:p w:rsidR="00724CAA" w:rsidRDefault="00724CAA" w:rsidP="00724CAA">
      <w:pPr>
        <w:numPr>
          <w:ilvl w:val="0"/>
          <w:numId w:val="9"/>
        </w:numPr>
        <w:textAlignment w:val="baseline"/>
        <w:rPr>
          <w:sz w:val="24"/>
        </w:rPr>
      </w:pPr>
      <w:r>
        <w:rPr>
          <w:rFonts w:hint="eastAsia"/>
          <w:sz w:val="24"/>
        </w:rPr>
        <w:t>本项目办公室平面图中左下角</w:t>
      </w:r>
      <w:r>
        <w:rPr>
          <w:rFonts w:hint="eastAsia"/>
          <w:sz w:val="24"/>
        </w:rPr>
        <w:t>2</w:t>
      </w:r>
      <w:r>
        <w:rPr>
          <w:rFonts w:hint="eastAsia"/>
          <w:sz w:val="24"/>
        </w:rPr>
        <w:t>个变电箱及墙体是否拆除</w:t>
      </w:r>
      <w:r>
        <w:rPr>
          <w:rFonts w:hint="eastAsia"/>
          <w:sz w:val="24"/>
        </w:rPr>
        <w:t>?</w:t>
      </w:r>
    </w:p>
    <w:p w:rsidR="00724CAA" w:rsidRDefault="00724CAA" w:rsidP="00724CAA">
      <w:pPr>
        <w:textAlignment w:val="baseline"/>
        <w:rPr>
          <w:sz w:val="24"/>
        </w:rPr>
      </w:pPr>
      <w:r>
        <w:rPr>
          <w:noProof/>
        </w:rPr>
        <w:drawing>
          <wp:inline distT="0" distB="0" distL="114300" distR="114300" wp14:anchorId="7CDB86B5" wp14:editId="0CCBBA07">
            <wp:extent cx="2941320" cy="20878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941320" cy="2087880"/>
                    </a:xfrm>
                    <a:prstGeom prst="rect">
                      <a:avLst/>
                    </a:prstGeom>
                    <a:noFill/>
                    <a:ln>
                      <a:noFill/>
                    </a:ln>
                  </pic:spPr>
                </pic:pic>
              </a:graphicData>
            </a:graphic>
          </wp:inline>
        </w:drawing>
      </w:r>
    </w:p>
    <w:p w:rsidR="00724CAA" w:rsidRDefault="00724CAA" w:rsidP="00724CAA">
      <w:pPr>
        <w:textAlignment w:val="baseline"/>
        <w:rPr>
          <w:color w:val="FF0000"/>
          <w:sz w:val="24"/>
        </w:rPr>
      </w:pPr>
      <w:r>
        <w:rPr>
          <w:rFonts w:hint="eastAsia"/>
          <w:color w:val="FF0000"/>
          <w:sz w:val="24"/>
        </w:rPr>
        <w:t>回复：不拆除，新做轻钢龙骨石膏板隔墙</w:t>
      </w:r>
      <w:r>
        <w:rPr>
          <w:rFonts w:hint="eastAsia"/>
          <w:color w:val="FF0000"/>
          <w:sz w:val="24"/>
        </w:rPr>
        <w:t>1</w:t>
      </w:r>
      <w:r>
        <w:rPr>
          <w:color w:val="FF0000"/>
          <w:sz w:val="24"/>
        </w:rPr>
        <w:t>500*1009</w:t>
      </w:r>
      <w:r>
        <w:rPr>
          <w:rFonts w:hint="eastAsia"/>
          <w:color w:val="FF0000"/>
          <w:sz w:val="24"/>
        </w:rPr>
        <w:t>到顶</w:t>
      </w:r>
    </w:p>
    <w:p w:rsidR="00724CAA" w:rsidRDefault="00724CAA" w:rsidP="00724CAA">
      <w:pPr>
        <w:textAlignment w:val="baseline"/>
        <w:rPr>
          <w:color w:val="FF0000"/>
          <w:sz w:val="24"/>
        </w:rPr>
      </w:pPr>
    </w:p>
    <w:p w:rsidR="00724CAA" w:rsidRDefault="00724CAA" w:rsidP="00724CAA">
      <w:pPr>
        <w:numPr>
          <w:ilvl w:val="0"/>
          <w:numId w:val="9"/>
        </w:numPr>
        <w:textAlignment w:val="baseline"/>
        <w:rPr>
          <w:sz w:val="24"/>
        </w:rPr>
      </w:pPr>
      <w:r>
        <w:rPr>
          <w:rFonts w:hint="eastAsia"/>
          <w:sz w:val="24"/>
        </w:rPr>
        <w:t>办公室插座平面图及照明布线图中的配电箱是否为新建，配电房引入插座及照明电源位置多远？</w:t>
      </w:r>
    </w:p>
    <w:p w:rsidR="00724CAA" w:rsidRDefault="00724CAA" w:rsidP="00724CAA">
      <w:pPr>
        <w:textAlignment w:val="baseline"/>
        <w:rPr>
          <w:sz w:val="24"/>
        </w:rPr>
      </w:pPr>
      <w:r>
        <w:rPr>
          <w:noProof/>
        </w:rPr>
        <w:drawing>
          <wp:inline distT="0" distB="0" distL="114300" distR="114300" wp14:anchorId="7EAC6426" wp14:editId="368AFC31">
            <wp:extent cx="3609340" cy="3138170"/>
            <wp:effectExtent l="0" t="0" r="254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609340" cy="3138170"/>
                    </a:xfrm>
                    <a:prstGeom prst="rect">
                      <a:avLst/>
                    </a:prstGeom>
                    <a:noFill/>
                    <a:ln>
                      <a:noFill/>
                    </a:ln>
                  </pic:spPr>
                </pic:pic>
              </a:graphicData>
            </a:graphic>
          </wp:inline>
        </w:drawing>
      </w:r>
    </w:p>
    <w:p w:rsidR="00724CAA" w:rsidRDefault="00724CAA" w:rsidP="00724CAA">
      <w:pPr>
        <w:textAlignment w:val="baseline"/>
        <w:rPr>
          <w:color w:val="FF0000"/>
          <w:sz w:val="24"/>
        </w:rPr>
      </w:pPr>
      <w:r>
        <w:rPr>
          <w:rFonts w:hint="eastAsia"/>
          <w:color w:val="FF0000"/>
          <w:sz w:val="24"/>
        </w:rPr>
        <w:t>回复：</w:t>
      </w:r>
      <w:r>
        <w:rPr>
          <w:rFonts w:hint="eastAsia"/>
          <w:sz w:val="24"/>
        </w:rPr>
        <w:t>配电箱为新建，配电房引入插座及照明电源位置约</w:t>
      </w:r>
      <w:r>
        <w:rPr>
          <w:sz w:val="24"/>
        </w:rPr>
        <w:t>25</w:t>
      </w:r>
      <w:r>
        <w:rPr>
          <w:rFonts w:hint="eastAsia"/>
          <w:sz w:val="24"/>
        </w:rPr>
        <w:t>米</w:t>
      </w:r>
    </w:p>
    <w:p w:rsidR="00724CAA" w:rsidRDefault="00724CAA" w:rsidP="00724CAA">
      <w:pPr>
        <w:textAlignment w:val="baseline"/>
        <w:rPr>
          <w:color w:val="FF0000"/>
          <w:sz w:val="24"/>
        </w:rPr>
      </w:pPr>
    </w:p>
    <w:p w:rsidR="00724CAA" w:rsidRDefault="00724CAA" w:rsidP="00724CAA">
      <w:pPr>
        <w:numPr>
          <w:ilvl w:val="0"/>
          <w:numId w:val="9"/>
        </w:numPr>
        <w:textAlignment w:val="baseline"/>
        <w:rPr>
          <w:sz w:val="24"/>
        </w:rPr>
      </w:pPr>
      <w:r>
        <w:rPr>
          <w:rFonts w:hint="eastAsia"/>
          <w:sz w:val="24"/>
        </w:rPr>
        <w:t>是否提供电气系统图，配电箱配置情况，进线电缆的规格型号、灯具的规格请补充。</w:t>
      </w:r>
    </w:p>
    <w:p w:rsidR="00724CAA" w:rsidRDefault="00724CAA" w:rsidP="00724CAA">
      <w:pPr>
        <w:textAlignment w:val="baseline"/>
        <w:rPr>
          <w:color w:val="FF0000"/>
          <w:sz w:val="24"/>
        </w:rPr>
      </w:pPr>
      <w:r>
        <w:rPr>
          <w:rFonts w:hint="eastAsia"/>
          <w:color w:val="FF0000"/>
          <w:sz w:val="24"/>
        </w:rPr>
        <w:lastRenderedPageBreak/>
        <w:t>回复：</w:t>
      </w:r>
      <w:r>
        <w:rPr>
          <w:rFonts w:hint="eastAsia"/>
          <w:sz w:val="24"/>
        </w:rPr>
        <w:t>提供电气系统图</w:t>
      </w:r>
      <w:r>
        <w:rPr>
          <w:rFonts w:hint="eastAsia"/>
          <w:sz w:val="24"/>
        </w:rPr>
        <w:t>,</w:t>
      </w:r>
      <w:r>
        <w:rPr>
          <w:sz w:val="24"/>
        </w:rPr>
        <w:t>600*600LED</w:t>
      </w:r>
      <w:r>
        <w:rPr>
          <w:rFonts w:hint="eastAsia"/>
          <w:sz w:val="24"/>
        </w:rPr>
        <w:t>平板灯</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风机盘管的规格型号，风管尺寸及保温厚度情况？</w:t>
      </w:r>
    </w:p>
    <w:p w:rsidR="00724CAA" w:rsidRDefault="00724CAA" w:rsidP="00724CAA">
      <w:pPr>
        <w:ind w:left="720" w:hangingChars="300" w:hanging="720"/>
        <w:textAlignment w:val="baseline"/>
        <w:rPr>
          <w:color w:val="FF0000"/>
          <w:sz w:val="24"/>
        </w:rPr>
      </w:pPr>
      <w:r>
        <w:rPr>
          <w:rFonts w:hint="eastAsia"/>
          <w:color w:val="FF0000"/>
          <w:sz w:val="24"/>
        </w:rPr>
        <w:t>回复：</w:t>
      </w:r>
      <w:r>
        <w:rPr>
          <w:rFonts w:hint="eastAsia"/>
          <w:sz w:val="24"/>
        </w:rPr>
        <w:t>风机盘管的规格型号在图纸中已标注，风管尺寸</w:t>
      </w:r>
      <w:r>
        <w:rPr>
          <w:rFonts w:hint="eastAsia"/>
          <w:sz w:val="24"/>
        </w:rPr>
        <w:t>7</w:t>
      </w:r>
      <w:r>
        <w:rPr>
          <w:sz w:val="24"/>
        </w:rPr>
        <w:t>50*140</w:t>
      </w:r>
      <w:r>
        <w:rPr>
          <w:rFonts w:hint="eastAsia"/>
          <w:sz w:val="24"/>
        </w:rPr>
        <w:t>，橡塑保温板厚</w:t>
      </w:r>
      <w:r>
        <w:rPr>
          <w:rFonts w:hint="eastAsia"/>
          <w:sz w:val="24"/>
        </w:rPr>
        <w:t>3</w:t>
      </w:r>
      <w:r>
        <w:rPr>
          <w:sz w:val="24"/>
        </w:rPr>
        <w:t>0</w:t>
      </w:r>
      <w:r>
        <w:rPr>
          <w:rFonts w:hint="eastAsia"/>
          <w:sz w:val="24"/>
        </w:rPr>
        <w:t>mm</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sz w:val="24"/>
        </w:rPr>
        <w:t xml:space="preserve">  </w:t>
      </w:r>
      <w:r>
        <w:rPr>
          <w:rFonts w:hint="eastAsia"/>
          <w:sz w:val="24"/>
        </w:rPr>
        <w:t>散流器、回风口、空调开关等规格尺寸及品牌要求？</w:t>
      </w:r>
    </w:p>
    <w:p w:rsidR="00724CAA" w:rsidRDefault="00724CAA" w:rsidP="00724CAA">
      <w:pPr>
        <w:textAlignment w:val="baseline"/>
        <w:rPr>
          <w:color w:val="FF0000"/>
          <w:sz w:val="24"/>
        </w:rPr>
      </w:pPr>
      <w:r>
        <w:rPr>
          <w:rFonts w:hint="eastAsia"/>
          <w:color w:val="FF0000"/>
          <w:sz w:val="24"/>
        </w:rPr>
        <w:t>回复：</w:t>
      </w:r>
      <w:r>
        <w:t>散流器</w:t>
      </w:r>
      <w:r>
        <w:t xml:space="preserve"> 345*345</w:t>
      </w:r>
      <w:r>
        <w:rPr>
          <w:rFonts w:hint="eastAsia"/>
        </w:rPr>
        <w:t>，</w:t>
      </w:r>
      <w:r>
        <w:t>单层百叶回风口</w:t>
      </w:r>
      <w:r>
        <w:t>(</w:t>
      </w:r>
      <w:r>
        <w:t>带滤网</w:t>
      </w:r>
      <w:r>
        <w:t>) 345*345</w:t>
      </w:r>
      <w:r>
        <w:rPr>
          <w:rFonts w:hint="eastAsia"/>
        </w:rPr>
        <w:t>，新晃风机盘管及配套开关</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冷热水管的布置情况及材质规格情况？</w:t>
      </w:r>
    </w:p>
    <w:p w:rsidR="00724CAA" w:rsidRDefault="00724CAA" w:rsidP="00724CAA">
      <w:pPr>
        <w:textAlignment w:val="baseline"/>
        <w:rPr>
          <w:color w:val="FF0000"/>
          <w:sz w:val="24"/>
        </w:rPr>
      </w:pPr>
      <w:r>
        <w:rPr>
          <w:rFonts w:hint="eastAsia"/>
          <w:color w:val="FF0000"/>
          <w:sz w:val="24"/>
        </w:rPr>
        <w:t>回复：</w:t>
      </w:r>
      <w:r>
        <w:rPr>
          <w:rFonts w:hint="eastAsia"/>
          <w:sz w:val="24"/>
        </w:rPr>
        <w:t>风机盘管水管直径</w:t>
      </w:r>
      <w:r>
        <w:rPr>
          <w:rFonts w:hint="eastAsia"/>
          <w:sz w:val="24"/>
        </w:rPr>
        <w:t>2</w:t>
      </w:r>
      <w:r>
        <w:rPr>
          <w:sz w:val="24"/>
        </w:rPr>
        <w:t>5</w:t>
      </w:r>
      <w:r>
        <w:rPr>
          <w:rFonts w:hint="eastAsia"/>
          <w:sz w:val="24"/>
        </w:rPr>
        <w:t>，镀锌钢管。橡塑保温板管厚</w:t>
      </w:r>
      <w:r>
        <w:rPr>
          <w:rFonts w:hint="eastAsia"/>
          <w:sz w:val="24"/>
        </w:rPr>
        <w:t>3</w:t>
      </w:r>
      <w:r>
        <w:rPr>
          <w:sz w:val="24"/>
        </w:rPr>
        <w:t>0</w:t>
      </w:r>
      <w:r>
        <w:rPr>
          <w:rFonts w:hint="eastAsia"/>
          <w:sz w:val="24"/>
        </w:rPr>
        <w:t>mm</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网络接入点情况，从哪里接入？</w:t>
      </w:r>
    </w:p>
    <w:p w:rsidR="00724CAA" w:rsidRDefault="00724CAA" w:rsidP="00724CAA">
      <w:pPr>
        <w:textAlignment w:val="baseline"/>
        <w:rPr>
          <w:color w:val="FF0000"/>
          <w:sz w:val="24"/>
        </w:rPr>
      </w:pPr>
      <w:r>
        <w:rPr>
          <w:rFonts w:hint="eastAsia"/>
          <w:color w:val="FF0000"/>
          <w:sz w:val="24"/>
        </w:rPr>
        <w:t>回复：</w:t>
      </w:r>
      <w:r>
        <w:rPr>
          <w:rFonts w:hint="eastAsia"/>
          <w:sz w:val="24"/>
        </w:rPr>
        <w:t>弱电机房引入，距离约</w:t>
      </w:r>
      <w:r>
        <w:rPr>
          <w:sz w:val="24"/>
        </w:rPr>
        <w:t>100</w:t>
      </w:r>
      <w:r>
        <w:rPr>
          <w:rFonts w:hint="eastAsia"/>
          <w:sz w:val="24"/>
        </w:rPr>
        <w:t>米</w:t>
      </w:r>
    </w:p>
    <w:p w:rsidR="00724CAA" w:rsidRDefault="00724CAA" w:rsidP="00724CAA">
      <w:pPr>
        <w:textAlignment w:val="baseline"/>
        <w:rPr>
          <w:sz w:val="24"/>
        </w:rPr>
      </w:pPr>
    </w:p>
    <w:p w:rsidR="00724CAA" w:rsidRDefault="00724CAA" w:rsidP="00724CAA">
      <w:pPr>
        <w:rPr>
          <w:sz w:val="28"/>
          <w:szCs w:val="28"/>
        </w:rPr>
      </w:pPr>
      <w:r>
        <w:rPr>
          <w:rFonts w:hint="eastAsia"/>
          <w:sz w:val="28"/>
          <w:szCs w:val="28"/>
        </w:rPr>
        <w:br w:type="page"/>
      </w:r>
    </w:p>
    <w:p w:rsidR="00724CAA" w:rsidRDefault="00724CAA" w:rsidP="00724CAA">
      <w:pPr>
        <w:numPr>
          <w:ilvl w:val="0"/>
          <w:numId w:val="9"/>
        </w:numPr>
        <w:textAlignment w:val="baseline"/>
        <w:rPr>
          <w:sz w:val="24"/>
        </w:rPr>
      </w:pPr>
      <w:r>
        <w:rPr>
          <w:rFonts w:hint="eastAsia"/>
          <w:sz w:val="24"/>
        </w:rPr>
        <w:lastRenderedPageBreak/>
        <w:t>需提供该房间现有情况描述及图片；</w:t>
      </w:r>
    </w:p>
    <w:p w:rsidR="00724CAA" w:rsidRDefault="00724CAA" w:rsidP="00724CAA">
      <w:pPr>
        <w:textAlignment w:val="baseline"/>
        <w:rPr>
          <w:color w:val="FF0000"/>
          <w:sz w:val="24"/>
        </w:rPr>
      </w:pPr>
      <w:r>
        <w:rPr>
          <w:rFonts w:hint="eastAsia"/>
          <w:color w:val="FF0000"/>
          <w:sz w:val="24"/>
        </w:rPr>
        <w:t>回复：可现场踏勘。</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PVC</w:t>
      </w:r>
      <w:r>
        <w:rPr>
          <w:rFonts w:hint="eastAsia"/>
          <w:sz w:val="24"/>
        </w:rPr>
        <w:t>地板上踢脚线是什么材质？</w:t>
      </w:r>
    </w:p>
    <w:p w:rsidR="00724CAA" w:rsidRPr="005D0A29" w:rsidRDefault="00724CAA" w:rsidP="00724CAA">
      <w:pPr>
        <w:textAlignment w:val="baseline"/>
        <w:rPr>
          <w:color w:val="FF0000"/>
          <w:sz w:val="24"/>
        </w:rPr>
      </w:pPr>
      <w:r w:rsidRPr="005D0A29">
        <w:rPr>
          <w:rFonts w:hint="eastAsia"/>
          <w:color w:val="FF0000"/>
          <w:sz w:val="24"/>
        </w:rPr>
        <w:t>回复：</w:t>
      </w:r>
      <w:r w:rsidRPr="005D0A29">
        <w:rPr>
          <w:rFonts w:hint="eastAsia"/>
          <w:color w:val="FF0000"/>
          <w:sz w:val="24"/>
        </w:rPr>
        <w:t>PVC</w:t>
      </w:r>
      <w:r w:rsidRPr="005D0A29">
        <w:rPr>
          <w:rFonts w:hint="eastAsia"/>
          <w:color w:val="FF0000"/>
          <w:sz w:val="24"/>
        </w:rPr>
        <w:t>上翻</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请明确窗帘盒做法及尺寸？</w:t>
      </w:r>
    </w:p>
    <w:p w:rsidR="00724CAA" w:rsidRDefault="00724CAA" w:rsidP="00724CAA">
      <w:pPr>
        <w:textAlignment w:val="baseline"/>
        <w:rPr>
          <w:sz w:val="24"/>
        </w:rPr>
      </w:pPr>
      <w:r>
        <w:rPr>
          <w:rFonts w:hint="eastAsia"/>
          <w:color w:val="FF0000"/>
          <w:sz w:val="24"/>
        </w:rPr>
        <w:t>回复：不需单独做，吊顶下口标高在窗上口下沿位置，按照现状高度</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配电间小门是否利旧？新作是何材质？</w:t>
      </w:r>
    </w:p>
    <w:p w:rsidR="00724CAA" w:rsidRDefault="00724CAA" w:rsidP="00724CAA">
      <w:pPr>
        <w:textAlignment w:val="baseline"/>
        <w:rPr>
          <w:color w:val="FF0000"/>
          <w:sz w:val="24"/>
        </w:rPr>
      </w:pPr>
      <w:r>
        <w:rPr>
          <w:rFonts w:hint="eastAsia"/>
          <w:color w:val="FF0000"/>
          <w:sz w:val="24"/>
        </w:rPr>
        <w:t>回复：否，木质户内门</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墙面处理要求明细请明确？粉刷材料、厚度、腻子、涂料等具体做法以及是否有品牌限制</w:t>
      </w:r>
    </w:p>
    <w:p w:rsidR="00724CAA" w:rsidRDefault="00724CAA" w:rsidP="00724CAA">
      <w:pPr>
        <w:textAlignment w:val="baseline"/>
        <w:rPr>
          <w:color w:val="FF0000"/>
          <w:sz w:val="24"/>
        </w:rPr>
      </w:pPr>
      <w:r>
        <w:rPr>
          <w:rFonts w:hint="eastAsia"/>
          <w:color w:val="FF0000"/>
          <w:sz w:val="24"/>
        </w:rPr>
        <w:t>回复：墙面做</w:t>
      </w:r>
      <w:r w:rsidRPr="001D6D88">
        <w:rPr>
          <w:rFonts w:hint="eastAsia"/>
          <w:color w:val="FF0000"/>
          <w:sz w:val="24"/>
        </w:rPr>
        <w:t>乳胶漆（清扫、满刮腻子两遍、打磨、刷底漆一遍、乳胶漆两遍）</w:t>
      </w:r>
    </w:p>
    <w:p w:rsidR="00724CAA" w:rsidRPr="001D6D88" w:rsidRDefault="00724CAA" w:rsidP="00724CAA">
      <w:pPr>
        <w:textAlignment w:val="baseline"/>
        <w:rPr>
          <w:color w:val="FF0000"/>
          <w:sz w:val="24"/>
        </w:rPr>
      </w:pPr>
      <w:r>
        <w:rPr>
          <w:rFonts w:hint="eastAsia"/>
          <w:color w:val="FF0000"/>
          <w:sz w:val="24"/>
        </w:rPr>
        <w:t>涂料品牌：多乐士、立邦或三棵树</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风机盘管电源线接入位置及规格请明确；</w:t>
      </w:r>
    </w:p>
    <w:p w:rsidR="00724CAA" w:rsidRDefault="00724CAA" w:rsidP="00724CAA">
      <w:pPr>
        <w:textAlignment w:val="baseline"/>
        <w:rPr>
          <w:sz w:val="24"/>
        </w:rPr>
      </w:pPr>
      <w:r>
        <w:rPr>
          <w:rFonts w:hint="eastAsia"/>
          <w:color w:val="FF0000"/>
          <w:sz w:val="24"/>
        </w:rPr>
        <w:t>回复：见插座、照明、风机盘管系统图</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静电地板下的桥架和线缆是否都要拆除？</w:t>
      </w:r>
    </w:p>
    <w:p w:rsidR="00724CAA" w:rsidRDefault="00724CAA" w:rsidP="00724CAA">
      <w:pPr>
        <w:textAlignment w:val="baseline"/>
        <w:rPr>
          <w:color w:val="FF0000"/>
          <w:sz w:val="24"/>
        </w:rPr>
      </w:pPr>
      <w:r>
        <w:rPr>
          <w:rFonts w:hint="eastAsia"/>
          <w:color w:val="FF0000"/>
          <w:sz w:val="24"/>
        </w:rPr>
        <w:t>回复：是</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现场实际情况地面拆除全部为静电地板，地面是否需要找平，找平的做法请明确？</w:t>
      </w:r>
    </w:p>
    <w:p w:rsidR="00724CAA" w:rsidRDefault="00724CAA" w:rsidP="00724CAA">
      <w:pPr>
        <w:textAlignment w:val="baseline"/>
        <w:rPr>
          <w:color w:val="FF0000"/>
          <w:sz w:val="24"/>
        </w:rPr>
      </w:pPr>
      <w:r>
        <w:rPr>
          <w:rFonts w:hint="eastAsia"/>
          <w:color w:val="FF0000"/>
          <w:sz w:val="24"/>
        </w:rPr>
        <w:t>回复：</w:t>
      </w:r>
      <w:r w:rsidRPr="00B60825">
        <w:rPr>
          <w:color w:val="FF0000"/>
          <w:sz w:val="24"/>
        </w:rPr>
        <w:t>干混砂浆找平层</w:t>
      </w:r>
      <w:r w:rsidRPr="00B60825">
        <w:rPr>
          <w:color w:val="FF0000"/>
          <w:sz w:val="24"/>
        </w:rPr>
        <w:t>20mm</w:t>
      </w:r>
      <w:r w:rsidRPr="00B60825">
        <w:rPr>
          <w:color w:val="FF0000"/>
          <w:sz w:val="24"/>
        </w:rPr>
        <w:t>厚</w:t>
      </w:r>
      <w:r w:rsidRPr="00B60825">
        <w:rPr>
          <w:rFonts w:hint="eastAsia"/>
          <w:color w:val="FF0000"/>
          <w:sz w:val="24"/>
        </w:rPr>
        <w:t>、</w:t>
      </w:r>
      <w:r w:rsidRPr="00B60825">
        <w:rPr>
          <w:color w:val="FF0000"/>
          <w:sz w:val="24"/>
        </w:rPr>
        <w:t>水泥基自流平砂浆面层</w:t>
      </w:r>
      <w:r w:rsidRPr="00B60825">
        <w:rPr>
          <w:color w:val="FF0000"/>
          <w:sz w:val="24"/>
        </w:rPr>
        <w:t xml:space="preserve"> 4mm</w:t>
      </w:r>
      <w:r w:rsidRPr="00B60825">
        <w:rPr>
          <w:color w:val="FF0000"/>
          <w:sz w:val="24"/>
        </w:rPr>
        <w:t>厚</w:t>
      </w:r>
      <w:r w:rsidRPr="00B60825">
        <w:rPr>
          <w:rFonts w:hint="eastAsia"/>
          <w:color w:val="FF0000"/>
          <w:sz w:val="24"/>
        </w:rPr>
        <w:t>。</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现场原有配电柜及监控机柜是否全部拆除，如何处理请明确？</w:t>
      </w:r>
    </w:p>
    <w:p w:rsidR="00724CAA" w:rsidRDefault="00724CAA" w:rsidP="00724CAA">
      <w:pPr>
        <w:textAlignment w:val="baseline"/>
        <w:rPr>
          <w:color w:val="FF0000"/>
          <w:sz w:val="24"/>
        </w:rPr>
      </w:pPr>
      <w:r>
        <w:rPr>
          <w:rFonts w:hint="eastAsia"/>
          <w:color w:val="FF0000"/>
          <w:sz w:val="24"/>
        </w:rPr>
        <w:t>回复：否</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现场情况为无小房间，是否新作石膏板隔墙？</w:t>
      </w:r>
    </w:p>
    <w:p w:rsidR="00724CAA" w:rsidRDefault="00724CAA" w:rsidP="00724CAA">
      <w:pPr>
        <w:textAlignment w:val="baseline"/>
        <w:rPr>
          <w:color w:val="FF0000"/>
          <w:sz w:val="24"/>
        </w:rPr>
      </w:pPr>
      <w:r>
        <w:rPr>
          <w:rFonts w:hint="eastAsia"/>
          <w:color w:val="FF0000"/>
          <w:sz w:val="24"/>
        </w:rPr>
        <w:t>回复：同问题一，只有此处有隔墙</w:t>
      </w:r>
    </w:p>
    <w:p w:rsidR="00724CAA" w:rsidRDefault="00724CAA" w:rsidP="00724CAA">
      <w:pPr>
        <w:textAlignment w:val="baseline"/>
        <w:rPr>
          <w:sz w:val="24"/>
        </w:rPr>
      </w:pPr>
    </w:p>
    <w:p w:rsidR="00724CAA" w:rsidRDefault="00724CAA" w:rsidP="00724CAA">
      <w:pPr>
        <w:numPr>
          <w:ilvl w:val="0"/>
          <w:numId w:val="9"/>
        </w:numPr>
        <w:textAlignment w:val="baseline"/>
        <w:rPr>
          <w:sz w:val="24"/>
        </w:rPr>
      </w:pPr>
      <w:r>
        <w:rPr>
          <w:rFonts w:hint="eastAsia"/>
          <w:sz w:val="24"/>
        </w:rPr>
        <w:t>请提供本项目的建筑装饰总说明，规范标准要求，各部位装饰的明细做法说明？如：吊顶、墙面、地面</w:t>
      </w:r>
    </w:p>
    <w:p w:rsidR="00724CAA" w:rsidRDefault="00724CAA" w:rsidP="00724CAA">
      <w:pPr>
        <w:textAlignment w:val="baseline"/>
        <w:rPr>
          <w:color w:val="FF0000"/>
          <w:sz w:val="24"/>
        </w:rPr>
      </w:pPr>
      <w:r>
        <w:rPr>
          <w:rFonts w:hint="eastAsia"/>
          <w:color w:val="FF0000"/>
          <w:sz w:val="24"/>
        </w:rPr>
        <w:t>回复：</w:t>
      </w:r>
      <w:r>
        <w:rPr>
          <w:color w:val="FF0000"/>
          <w:sz w:val="24"/>
        </w:rPr>
        <w:t xml:space="preserve"> </w:t>
      </w:r>
    </w:p>
    <w:p w:rsidR="00724CAA" w:rsidRDefault="00724CAA" w:rsidP="00724CAA">
      <w:pPr>
        <w:textAlignment w:val="baseline"/>
        <w:rPr>
          <w:color w:val="FF0000"/>
          <w:sz w:val="24"/>
        </w:rPr>
      </w:pPr>
      <w:r>
        <w:rPr>
          <w:rFonts w:hint="eastAsia"/>
          <w:color w:val="FF0000"/>
          <w:sz w:val="24"/>
        </w:rPr>
        <w:t>吊顶：</w:t>
      </w:r>
    </w:p>
    <w:p w:rsidR="00724CAA" w:rsidRPr="000D75F6" w:rsidRDefault="00724CAA" w:rsidP="00724CAA">
      <w:pPr>
        <w:textAlignment w:val="baseline"/>
        <w:rPr>
          <w:color w:val="FF0000"/>
          <w:sz w:val="24"/>
        </w:rPr>
      </w:pPr>
      <w:r w:rsidRPr="000D75F6">
        <w:rPr>
          <w:color w:val="FF0000"/>
          <w:sz w:val="24"/>
        </w:rPr>
        <w:t>U</w:t>
      </w:r>
      <w:r w:rsidRPr="000D75F6">
        <w:rPr>
          <w:color w:val="FF0000"/>
          <w:sz w:val="24"/>
        </w:rPr>
        <w:t>型轻钢天棚龙骨</w:t>
      </w:r>
      <w:r w:rsidRPr="000D75F6">
        <w:rPr>
          <w:color w:val="FF0000"/>
          <w:sz w:val="24"/>
        </w:rPr>
        <w:t xml:space="preserve"> 300×300mm </w:t>
      </w:r>
      <w:r w:rsidRPr="000D75F6">
        <w:rPr>
          <w:color w:val="FF0000"/>
          <w:sz w:val="24"/>
        </w:rPr>
        <w:t>平面</w:t>
      </w:r>
      <w:r w:rsidRPr="000D75F6">
        <w:rPr>
          <w:rFonts w:hint="eastAsia"/>
          <w:color w:val="FF0000"/>
          <w:sz w:val="24"/>
        </w:rPr>
        <w:t>，双层</w:t>
      </w:r>
      <w:r w:rsidRPr="000D75F6">
        <w:rPr>
          <w:rFonts w:hint="eastAsia"/>
          <w:color w:val="FF0000"/>
          <w:sz w:val="24"/>
        </w:rPr>
        <w:t>9mm</w:t>
      </w:r>
      <w:r w:rsidRPr="000D75F6">
        <w:rPr>
          <w:color w:val="FF0000"/>
          <w:sz w:val="24"/>
        </w:rPr>
        <w:t>防潮纸面石膏板</w:t>
      </w:r>
      <w:r w:rsidRPr="000D75F6">
        <w:rPr>
          <w:rFonts w:hint="eastAsia"/>
          <w:color w:val="FF0000"/>
          <w:sz w:val="24"/>
        </w:rPr>
        <w:t>。</w:t>
      </w:r>
    </w:p>
    <w:p w:rsidR="00724CAA" w:rsidRPr="000D75F6" w:rsidRDefault="00724CAA" w:rsidP="00724CAA">
      <w:pPr>
        <w:textAlignment w:val="baseline"/>
        <w:rPr>
          <w:color w:val="FF0000"/>
          <w:sz w:val="24"/>
        </w:rPr>
      </w:pPr>
      <w:r w:rsidRPr="000D75F6">
        <w:rPr>
          <w:rFonts w:hint="eastAsia"/>
          <w:color w:val="FF0000"/>
          <w:sz w:val="24"/>
        </w:rPr>
        <w:t>墙面：</w:t>
      </w:r>
    </w:p>
    <w:p w:rsidR="00724CAA" w:rsidRPr="001D6D88" w:rsidRDefault="00724CAA" w:rsidP="00724CAA">
      <w:pPr>
        <w:textAlignment w:val="baseline"/>
        <w:rPr>
          <w:color w:val="FF0000"/>
          <w:sz w:val="24"/>
        </w:rPr>
      </w:pPr>
      <w:r>
        <w:rPr>
          <w:rFonts w:hint="eastAsia"/>
          <w:color w:val="FF0000"/>
          <w:sz w:val="24"/>
        </w:rPr>
        <w:t>墙面做</w:t>
      </w:r>
      <w:r w:rsidRPr="001D6D88">
        <w:rPr>
          <w:rFonts w:hint="eastAsia"/>
          <w:color w:val="FF0000"/>
          <w:sz w:val="24"/>
        </w:rPr>
        <w:t>乳胶漆（清扫、满刮腻子两遍、打磨、刷底漆一遍、乳胶漆两遍）</w:t>
      </w:r>
      <w:r>
        <w:rPr>
          <w:rFonts w:hint="eastAsia"/>
          <w:color w:val="FF0000"/>
          <w:sz w:val="24"/>
        </w:rPr>
        <w:t>，涂料品牌：多乐士、立邦或三棵树</w:t>
      </w:r>
    </w:p>
    <w:p w:rsidR="00724CAA" w:rsidRPr="0076335A" w:rsidRDefault="00724CAA" w:rsidP="00724CAA">
      <w:pPr>
        <w:textAlignment w:val="baseline"/>
        <w:rPr>
          <w:color w:val="FF0000"/>
          <w:sz w:val="24"/>
        </w:rPr>
      </w:pPr>
    </w:p>
    <w:p w:rsidR="00724CAA" w:rsidRPr="000D75F6" w:rsidRDefault="00724CAA" w:rsidP="00724CAA">
      <w:pPr>
        <w:textAlignment w:val="baseline"/>
        <w:rPr>
          <w:color w:val="FF0000"/>
          <w:sz w:val="24"/>
        </w:rPr>
      </w:pPr>
      <w:r>
        <w:rPr>
          <w:rFonts w:hint="eastAsia"/>
          <w:color w:val="FF0000"/>
          <w:sz w:val="24"/>
        </w:rPr>
        <w:t>地面：</w:t>
      </w:r>
    </w:p>
    <w:p w:rsidR="00724CAA" w:rsidRPr="000D75F6" w:rsidRDefault="00724CAA" w:rsidP="00724CAA">
      <w:pPr>
        <w:textAlignment w:val="baseline"/>
        <w:rPr>
          <w:color w:val="FF0000"/>
          <w:sz w:val="24"/>
        </w:rPr>
      </w:pPr>
      <w:r w:rsidRPr="00B60825">
        <w:rPr>
          <w:color w:val="FF0000"/>
          <w:sz w:val="24"/>
        </w:rPr>
        <w:lastRenderedPageBreak/>
        <w:t>干混砂浆找平层</w:t>
      </w:r>
      <w:r w:rsidRPr="00B60825">
        <w:rPr>
          <w:color w:val="FF0000"/>
          <w:sz w:val="24"/>
        </w:rPr>
        <w:t>20mm</w:t>
      </w:r>
      <w:r w:rsidRPr="00B60825">
        <w:rPr>
          <w:color w:val="FF0000"/>
          <w:sz w:val="24"/>
        </w:rPr>
        <w:t>厚</w:t>
      </w:r>
      <w:r w:rsidRPr="00B60825">
        <w:rPr>
          <w:rFonts w:hint="eastAsia"/>
          <w:color w:val="FF0000"/>
          <w:sz w:val="24"/>
        </w:rPr>
        <w:t>、</w:t>
      </w:r>
      <w:r w:rsidRPr="00B60825">
        <w:rPr>
          <w:color w:val="FF0000"/>
          <w:sz w:val="24"/>
        </w:rPr>
        <w:t>水泥基自流平砂浆面层</w:t>
      </w:r>
      <w:r w:rsidRPr="00B60825">
        <w:rPr>
          <w:color w:val="FF0000"/>
          <w:sz w:val="24"/>
        </w:rPr>
        <w:t xml:space="preserve"> 4mm</w:t>
      </w:r>
      <w:r w:rsidRPr="00B60825">
        <w:rPr>
          <w:color w:val="FF0000"/>
          <w:sz w:val="24"/>
        </w:rPr>
        <w:t>厚</w:t>
      </w:r>
      <w:r>
        <w:rPr>
          <w:rFonts w:hint="eastAsia"/>
          <w:color w:val="FF0000"/>
          <w:sz w:val="24"/>
        </w:rPr>
        <w:t>、</w:t>
      </w:r>
      <w:r>
        <w:rPr>
          <w:rFonts w:hint="eastAsia"/>
          <w:color w:val="FF0000"/>
          <w:sz w:val="24"/>
        </w:rPr>
        <w:t>3mm</w:t>
      </w:r>
      <w:r w:rsidRPr="000D75F6">
        <w:rPr>
          <w:color w:val="FF0000"/>
          <w:sz w:val="24"/>
        </w:rPr>
        <w:t>塑料卷材楼地面</w:t>
      </w:r>
    </w:p>
    <w:p w:rsidR="00724CAA" w:rsidRDefault="00724CAA" w:rsidP="00724CAA">
      <w:pPr>
        <w:textAlignment w:val="baseline"/>
      </w:pPr>
      <w:r>
        <w:rPr>
          <w:rFonts w:hint="eastAsia"/>
        </w:rPr>
        <w:t>19</w:t>
      </w:r>
      <w:r>
        <w:rPr>
          <w:rFonts w:hint="eastAsia"/>
        </w:rPr>
        <w:t>、电梯五方通话拆除是否含在本工程范围内</w:t>
      </w:r>
    </w:p>
    <w:p w:rsidR="00724CAA" w:rsidRDefault="00724CAA" w:rsidP="00724CAA">
      <w:pPr>
        <w:textAlignment w:val="baseline"/>
      </w:pPr>
      <w:r>
        <w:rPr>
          <w:rFonts w:hint="eastAsia"/>
        </w:rPr>
        <w:t>回复：是</w:t>
      </w:r>
      <w:r>
        <w:br/>
      </w:r>
    </w:p>
    <w:p w:rsidR="00724CAA" w:rsidRDefault="00724CAA" w:rsidP="00724CAA">
      <w:pPr>
        <w:textAlignment w:val="baseline"/>
      </w:pPr>
      <w:r>
        <w:rPr>
          <w:rFonts w:hint="eastAsia"/>
        </w:rPr>
        <w:t>20</w:t>
      </w:r>
      <w:r>
        <w:rPr>
          <w:rFonts w:hint="eastAsia"/>
        </w:rPr>
        <w:t>、增加吊顶周边一圈线条</w:t>
      </w:r>
    </w:p>
    <w:p w:rsidR="00724CAA" w:rsidRPr="000D75F6" w:rsidRDefault="00724CAA" w:rsidP="00724CAA">
      <w:pPr>
        <w:textAlignment w:val="baseline"/>
        <w:rPr>
          <w:color w:val="FF0000"/>
          <w:sz w:val="24"/>
        </w:rPr>
      </w:pPr>
      <w:r w:rsidRPr="000D75F6">
        <w:rPr>
          <w:rFonts w:hint="eastAsia"/>
          <w:color w:val="FF0000"/>
          <w:sz w:val="24"/>
        </w:rPr>
        <w:t>回复：是</w:t>
      </w:r>
    </w:p>
    <w:p w:rsidR="00724CAA" w:rsidRDefault="00724CAA" w:rsidP="00724CAA">
      <w:pPr>
        <w:textAlignment w:val="baseline"/>
      </w:pPr>
    </w:p>
    <w:p w:rsidR="00724CAA" w:rsidRDefault="00724CAA" w:rsidP="00724CAA">
      <w:pPr>
        <w:textAlignment w:val="baseline"/>
      </w:pPr>
      <w:r>
        <w:t>21</w:t>
      </w:r>
      <w:r>
        <w:rPr>
          <w:rFonts w:hint="eastAsia"/>
        </w:rPr>
        <w:t>、双开户内门</w:t>
      </w:r>
      <w:r>
        <w:rPr>
          <w:rFonts w:hint="eastAsia"/>
        </w:rPr>
        <w:t>M</w:t>
      </w:r>
      <w:r>
        <w:t>1521</w:t>
      </w:r>
      <w:r>
        <w:rPr>
          <w:rFonts w:hint="eastAsia"/>
        </w:rPr>
        <w:t>加装门禁</w:t>
      </w:r>
    </w:p>
    <w:p w:rsidR="00724CAA" w:rsidRPr="000D75F6" w:rsidRDefault="00724CAA" w:rsidP="00724CAA">
      <w:pPr>
        <w:textAlignment w:val="baseline"/>
        <w:rPr>
          <w:color w:val="FF0000"/>
          <w:sz w:val="24"/>
        </w:rPr>
      </w:pPr>
      <w:r w:rsidRPr="000D75F6">
        <w:rPr>
          <w:rFonts w:hint="eastAsia"/>
          <w:color w:val="FF0000"/>
          <w:sz w:val="24"/>
        </w:rPr>
        <w:t>回复：是</w:t>
      </w:r>
    </w:p>
    <w:p w:rsidR="00724CAA" w:rsidRDefault="00724CAA" w:rsidP="00724CAA">
      <w:pPr>
        <w:textAlignment w:val="baseline"/>
      </w:pPr>
    </w:p>
    <w:p w:rsidR="00724CAA" w:rsidRDefault="00724CAA" w:rsidP="00591C00">
      <w:pPr>
        <w:spacing w:line="360" w:lineRule="auto"/>
        <w:rPr>
          <w:rFonts w:ascii="宋体" w:hAnsi="宋体" w:cs="宋体" w:hint="eastAsia"/>
          <w:sz w:val="24"/>
        </w:rPr>
      </w:pPr>
      <w:bookmarkStart w:id="0" w:name="_GoBack"/>
      <w:bookmarkEnd w:id="0"/>
    </w:p>
    <w:p w:rsidR="00724CAA" w:rsidRDefault="00724CAA">
      <w:pPr>
        <w:widowControl/>
        <w:jc w:val="left"/>
        <w:rPr>
          <w:rFonts w:ascii="宋体" w:hAnsi="宋体"/>
          <w:b/>
          <w:sz w:val="24"/>
        </w:rPr>
      </w:pPr>
      <w:r>
        <w:rPr>
          <w:rFonts w:ascii="宋体" w:hAnsi="宋体"/>
          <w:b/>
          <w:sz w:val="24"/>
        </w:rPr>
        <w:br w:type="page"/>
      </w:r>
    </w:p>
    <w:p w:rsidR="00724CAA" w:rsidRDefault="00724CAA" w:rsidP="00724CAA">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9525" t="10160" r="11430" b="889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chemeClr val="tx2">
                              <a:lumMod val="60000"/>
                              <a:lumOff val="40000"/>
                            </a:schemeClr>
                          </a:solidFill>
                          <a:miter lim="800000"/>
                          <a:headEnd/>
                          <a:tailEnd/>
                        </a:ln>
                      </wps:spPr>
                      <wps:txbx>
                        <w:txbxContent>
                          <w:p w:rsidR="00724CAA" w:rsidRDefault="00724CAA" w:rsidP="00724CAA">
                            <w:pPr>
                              <w:spacing w:beforeLines="50" w:before="156"/>
                              <w:rPr>
                                <w:color w:val="8496B0" w:themeColor="text2" w:themeTint="99"/>
                                <w:sz w:val="24"/>
                                <w:u w:val="single"/>
                              </w:rPr>
                            </w:pPr>
                            <w:r>
                              <w:rPr>
                                <w:rFonts w:hint="eastAsia"/>
                                <w:color w:val="8496B0" w:themeColor="text2" w:themeTint="99"/>
                                <w:sz w:val="24"/>
                              </w:rPr>
                              <w:t>预算编号：</w:t>
                            </w:r>
                          </w:p>
                          <w:p w:rsidR="00724CAA" w:rsidRDefault="00724CAA" w:rsidP="00724CAA">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1"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" strokecolor="#8496b0 [1951]">
                <v:textbox>
                  <w:txbxContent>
                    <w:p w:rsidR="00724CAA" w:rsidRDefault="00724CAA" w:rsidP="00724CAA">
                      <w:pPr>
                        <w:spacing w:beforeLines="50" w:before="156"/>
                        <w:rPr>
                          <w:color w:val="8496B0" w:themeColor="text2" w:themeTint="99"/>
                          <w:sz w:val="24"/>
                          <w:u w:val="single"/>
                        </w:rPr>
                      </w:pPr>
                      <w:r>
                        <w:rPr>
                          <w:rFonts w:hint="eastAsia"/>
                          <w:color w:val="8496B0" w:themeColor="text2" w:themeTint="99"/>
                          <w:sz w:val="24"/>
                        </w:rPr>
                        <w:t>预算编号：</w:t>
                      </w:r>
                    </w:p>
                    <w:p w:rsidR="00724CAA" w:rsidRDefault="00724CAA" w:rsidP="00724CAA">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724CAA" w:rsidRDefault="00724CAA" w:rsidP="00724CAA">
      <w:pPr>
        <w:jc w:val="center"/>
        <w:rPr>
          <w:rFonts w:ascii="黑体" w:eastAsia="黑体" w:hAnsi="宋体"/>
          <w:b/>
          <w:color w:val="000000"/>
          <w:sz w:val="36"/>
          <w:szCs w:val="36"/>
          <w:shd w:val="clear" w:color="auto" w:fill="FFFFFF"/>
        </w:rPr>
      </w:pPr>
    </w:p>
    <w:p w:rsidR="00724CAA" w:rsidRDefault="00724CAA" w:rsidP="00724CAA">
      <w:pPr>
        <w:jc w:val="center"/>
        <w:rPr>
          <w:rFonts w:ascii="黑体" w:eastAsia="黑体" w:hAnsi="宋体"/>
          <w:b/>
          <w:color w:val="000000"/>
          <w:sz w:val="36"/>
          <w:szCs w:val="36"/>
          <w:shd w:val="clear" w:color="auto" w:fill="FFFFFF"/>
        </w:rPr>
      </w:pPr>
    </w:p>
    <w:p w:rsidR="00724CAA" w:rsidRDefault="00724CAA" w:rsidP="00724CAA">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724CAA" w:rsidRDefault="00724CAA" w:rsidP="00724CAA">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r>
        <w:rPr>
          <w:rFonts w:ascii="华文中宋" w:eastAsia="华文中宋" w:hAnsi="华文中宋" w:cs="华文中宋" w:hint="eastAsia"/>
          <w:b/>
          <w:sz w:val="36"/>
          <w:szCs w:val="36"/>
        </w:rPr>
        <w:t>（模版）</w:t>
      </w: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szCs w:val="21"/>
        </w:rPr>
      </w:pPr>
    </w:p>
    <w:p w:rsidR="00724CAA" w:rsidRDefault="00724CAA" w:rsidP="00724CAA">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24CAA" w:rsidTr="006A71BE">
        <w:tc>
          <w:tcPr>
            <w:tcW w:w="9039" w:type="dxa"/>
            <w:gridSpan w:val="4"/>
            <w:shd w:val="clear" w:color="auto" w:fill="auto"/>
          </w:tcPr>
          <w:p w:rsidR="00724CAA" w:rsidRDefault="00724CAA" w:rsidP="006A71BE">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724CAA" w:rsidRDefault="00724CAA" w:rsidP="006A71BE">
            <w:pPr>
              <w:autoSpaceDE w:val="0"/>
              <w:autoSpaceDN w:val="0"/>
              <w:adjustRightInd w:val="0"/>
              <w:rPr>
                <w:szCs w:val="21"/>
              </w:rPr>
            </w:pPr>
          </w:p>
        </w:tc>
        <w:tc>
          <w:tcPr>
            <w:tcW w:w="1275" w:type="dxa"/>
            <w:shd w:val="clear" w:color="auto" w:fill="auto"/>
          </w:tcPr>
          <w:p w:rsidR="00724CAA" w:rsidRDefault="00724CAA" w:rsidP="006A71BE">
            <w:pPr>
              <w:autoSpaceDE w:val="0"/>
              <w:autoSpaceDN w:val="0"/>
              <w:adjustRightInd w:val="0"/>
              <w:rPr>
                <w:szCs w:val="21"/>
              </w:rPr>
            </w:pPr>
          </w:p>
        </w:tc>
        <w:tc>
          <w:tcPr>
            <w:tcW w:w="2694" w:type="dxa"/>
            <w:shd w:val="clear" w:color="auto" w:fill="auto"/>
          </w:tcPr>
          <w:p w:rsidR="00724CAA" w:rsidRDefault="00724CAA" w:rsidP="006A71BE">
            <w:pPr>
              <w:autoSpaceDE w:val="0"/>
              <w:autoSpaceDN w:val="0"/>
              <w:adjustRightInd w:val="0"/>
              <w:rPr>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724CAA" w:rsidRDefault="00724CAA" w:rsidP="006A71BE">
            <w:pPr>
              <w:autoSpaceDE w:val="0"/>
              <w:autoSpaceDN w:val="0"/>
              <w:adjustRightInd w:val="0"/>
              <w:rPr>
                <w:szCs w:val="21"/>
              </w:rPr>
            </w:pPr>
          </w:p>
        </w:tc>
        <w:tc>
          <w:tcPr>
            <w:tcW w:w="1275" w:type="dxa"/>
            <w:shd w:val="clear" w:color="auto" w:fill="auto"/>
          </w:tcPr>
          <w:p w:rsidR="00724CAA" w:rsidRDefault="00724CAA" w:rsidP="006A71BE">
            <w:pPr>
              <w:autoSpaceDE w:val="0"/>
              <w:autoSpaceDN w:val="0"/>
              <w:adjustRightInd w:val="0"/>
              <w:rPr>
                <w:szCs w:val="21"/>
              </w:rPr>
            </w:pPr>
          </w:p>
        </w:tc>
        <w:tc>
          <w:tcPr>
            <w:tcW w:w="2694" w:type="dxa"/>
            <w:shd w:val="clear" w:color="auto" w:fill="auto"/>
          </w:tcPr>
          <w:p w:rsidR="00724CAA" w:rsidRDefault="00724CAA" w:rsidP="006A71BE">
            <w:pPr>
              <w:autoSpaceDE w:val="0"/>
              <w:autoSpaceDN w:val="0"/>
              <w:adjustRightInd w:val="0"/>
              <w:rPr>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24CAA" w:rsidRDefault="00724CAA" w:rsidP="006A71BE">
            <w:pPr>
              <w:autoSpaceDE w:val="0"/>
              <w:autoSpaceDN w:val="0"/>
              <w:adjustRightInd w:val="0"/>
              <w:rPr>
                <w:szCs w:val="21"/>
              </w:rPr>
            </w:pPr>
          </w:p>
        </w:tc>
        <w:tc>
          <w:tcPr>
            <w:tcW w:w="1275" w:type="dxa"/>
            <w:shd w:val="clear" w:color="auto" w:fill="auto"/>
          </w:tcPr>
          <w:p w:rsidR="00724CAA" w:rsidRDefault="00724CAA" w:rsidP="006A71BE">
            <w:pPr>
              <w:autoSpaceDE w:val="0"/>
              <w:autoSpaceDN w:val="0"/>
              <w:adjustRightInd w:val="0"/>
              <w:rPr>
                <w:szCs w:val="21"/>
              </w:rPr>
            </w:pPr>
          </w:p>
        </w:tc>
        <w:tc>
          <w:tcPr>
            <w:tcW w:w="2694" w:type="dxa"/>
            <w:shd w:val="clear" w:color="auto" w:fill="auto"/>
          </w:tcPr>
          <w:p w:rsidR="00724CAA" w:rsidRDefault="00724CAA" w:rsidP="006A71BE">
            <w:pPr>
              <w:autoSpaceDE w:val="0"/>
              <w:autoSpaceDN w:val="0"/>
              <w:adjustRightInd w:val="0"/>
              <w:rPr>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24CAA" w:rsidRDefault="00724CAA" w:rsidP="006A71BE">
            <w:pPr>
              <w:autoSpaceDE w:val="0"/>
              <w:autoSpaceDN w:val="0"/>
              <w:adjustRightInd w:val="0"/>
              <w:rPr>
                <w:szCs w:val="21"/>
              </w:rPr>
            </w:pPr>
          </w:p>
        </w:tc>
        <w:tc>
          <w:tcPr>
            <w:tcW w:w="1275" w:type="dxa"/>
            <w:shd w:val="clear" w:color="auto" w:fill="auto"/>
          </w:tcPr>
          <w:p w:rsidR="00724CAA" w:rsidRDefault="00724CAA" w:rsidP="006A71BE">
            <w:pPr>
              <w:autoSpaceDE w:val="0"/>
              <w:autoSpaceDN w:val="0"/>
              <w:adjustRightInd w:val="0"/>
              <w:rPr>
                <w:szCs w:val="21"/>
              </w:rPr>
            </w:pPr>
          </w:p>
        </w:tc>
        <w:tc>
          <w:tcPr>
            <w:tcW w:w="2694" w:type="dxa"/>
            <w:shd w:val="clear" w:color="auto" w:fill="auto"/>
          </w:tcPr>
          <w:p w:rsidR="00724CAA" w:rsidRDefault="00724CAA" w:rsidP="006A71BE">
            <w:pPr>
              <w:autoSpaceDE w:val="0"/>
              <w:autoSpaceDN w:val="0"/>
              <w:adjustRightInd w:val="0"/>
              <w:rPr>
                <w:szCs w:val="21"/>
              </w:rPr>
            </w:pPr>
          </w:p>
        </w:tc>
      </w:tr>
    </w:tbl>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p w:rsidR="00724CAA" w:rsidRDefault="00724CAA" w:rsidP="00724CAA">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724CAA" w:rsidTr="006A71BE">
        <w:tc>
          <w:tcPr>
            <w:tcW w:w="9039" w:type="dxa"/>
            <w:gridSpan w:val="4"/>
            <w:shd w:val="clear" w:color="auto" w:fill="auto"/>
          </w:tcPr>
          <w:p w:rsidR="00724CAA" w:rsidRPr="00EB0CF0" w:rsidRDefault="00724CAA" w:rsidP="006A71BE">
            <w:pPr>
              <w:autoSpaceDE w:val="0"/>
              <w:autoSpaceDN w:val="0"/>
              <w:adjustRightInd w:val="0"/>
              <w:rPr>
                <w:rFonts w:ascii="宋体" w:hAnsi="宋体" w:cs="Times"/>
                <w:b/>
                <w:szCs w:val="21"/>
              </w:rPr>
            </w:pPr>
            <w:r w:rsidRPr="00EB0CF0">
              <w:rPr>
                <w:rFonts w:ascii="宋体" w:hAnsi="宋体" w:cs="Times" w:hint="eastAsia"/>
                <w:b/>
                <w:szCs w:val="21"/>
              </w:rPr>
              <w:t>承包人：</w:t>
            </w: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724CAA" w:rsidRDefault="00724CAA" w:rsidP="006A71BE">
            <w:pPr>
              <w:autoSpaceDE w:val="0"/>
              <w:autoSpaceDN w:val="0"/>
              <w:adjustRightInd w:val="0"/>
              <w:rPr>
                <w:color w:val="333333"/>
                <w:szCs w:val="21"/>
              </w:rPr>
            </w:pPr>
          </w:p>
        </w:tc>
        <w:tc>
          <w:tcPr>
            <w:tcW w:w="1275" w:type="dxa"/>
            <w:shd w:val="clear" w:color="auto" w:fill="auto"/>
          </w:tcPr>
          <w:p w:rsidR="00724CAA" w:rsidRDefault="00724CAA" w:rsidP="006A71BE">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724CAA" w:rsidRDefault="00724CAA" w:rsidP="006A71BE">
            <w:pPr>
              <w:autoSpaceDE w:val="0"/>
              <w:autoSpaceDN w:val="0"/>
              <w:adjustRightInd w:val="0"/>
              <w:rPr>
                <w:color w:val="333333"/>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724CAA" w:rsidRDefault="00724CAA" w:rsidP="006A71BE">
            <w:pPr>
              <w:autoSpaceDE w:val="0"/>
              <w:autoSpaceDN w:val="0"/>
              <w:adjustRightInd w:val="0"/>
              <w:rPr>
                <w:color w:val="333333"/>
                <w:szCs w:val="21"/>
              </w:rPr>
            </w:pPr>
          </w:p>
        </w:tc>
        <w:tc>
          <w:tcPr>
            <w:tcW w:w="1275" w:type="dxa"/>
            <w:shd w:val="clear" w:color="auto" w:fill="auto"/>
          </w:tcPr>
          <w:p w:rsidR="00724CAA" w:rsidRDefault="00724CAA" w:rsidP="006A71BE">
            <w:pPr>
              <w:autoSpaceDE w:val="0"/>
              <w:autoSpaceDN w:val="0"/>
              <w:adjustRightInd w:val="0"/>
              <w:rPr>
                <w:color w:val="333333"/>
                <w:szCs w:val="21"/>
              </w:rPr>
            </w:pPr>
            <w:r>
              <w:rPr>
                <w:rFonts w:hAnsi="宋体"/>
                <w:szCs w:val="21"/>
              </w:rPr>
              <w:t>委托代理人</w:t>
            </w:r>
          </w:p>
        </w:tc>
        <w:tc>
          <w:tcPr>
            <w:tcW w:w="2694" w:type="dxa"/>
            <w:shd w:val="clear" w:color="auto" w:fill="auto"/>
          </w:tcPr>
          <w:p w:rsidR="00724CAA" w:rsidRDefault="00724CAA" w:rsidP="006A71BE">
            <w:pPr>
              <w:autoSpaceDE w:val="0"/>
              <w:autoSpaceDN w:val="0"/>
              <w:adjustRightInd w:val="0"/>
              <w:rPr>
                <w:color w:val="333333"/>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724CAA" w:rsidRDefault="00724CAA" w:rsidP="006A71BE">
            <w:pPr>
              <w:autoSpaceDE w:val="0"/>
              <w:autoSpaceDN w:val="0"/>
              <w:adjustRightInd w:val="0"/>
              <w:rPr>
                <w:color w:val="333333"/>
                <w:szCs w:val="21"/>
              </w:rPr>
            </w:pPr>
          </w:p>
        </w:tc>
        <w:tc>
          <w:tcPr>
            <w:tcW w:w="1275" w:type="dxa"/>
            <w:shd w:val="clear" w:color="auto" w:fill="auto"/>
          </w:tcPr>
          <w:p w:rsidR="00724CAA" w:rsidRDefault="00724CAA" w:rsidP="006A71BE">
            <w:pPr>
              <w:autoSpaceDE w:val="0"/>
              <w:autoSpaceDN w:val="0"/>
              <w:adjustRightInd w:val="0"/>
              <w:rPr>
                <w:szCs w:val="21"/>
              </w:rPr>
            </w:pPr>
            <w:r>
              <w:rPr>
                <w:rFonts w:hAnsi="宋体"/>
                <w:szCs w:val="21"/>
              </w:rPr>
              <w:t>电话</w:t>
            </w:r>
          </w:p>
        </w:tc>
        <w:tc>
          <w:tcPr>
            <w:tcW w:w="2694" w:type="dxa"/>
            <w:shd w:val="clear" w:color="auto" w:fill="auto"/>
          </w:tcPr>
          <w:p w:rsidR="00724CAA" w:rsidRDefault="00724CAA" w:rsidP="006A71BE">
            <w:pPr>
              <w:autoSpaceDE w:val="0"/>
              <w:autoSpaceDN w:val="0"/>
              <w:adjustRightInd w:val="0"/>
              <w:rPr>
                <w:color w:val="333333"/>
                <w:szCs w:val="21"/>
              </w:rPr>
            </w:pPr>
          </w:p>
        </w:tc>
      </w:tr>
      <w:tr w:rsidR="00724CAA" w:rsidTr="006A71BE">
        <w:tc>
          <w:tcPr>
            <w:tcW w:w="1242" w:type="dxa"/>
            <w:shd w:val="clear" w:color="auto" w:fill="auto"/>
          </w:tcPr>
          <w:p w:rsidR="00724CAA" w:rsidRDefault="00724CAA" w:rsidP="006A71B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724CAA" w:rsidRDefault="00724CAA" w:rsidP="006A71BE">
            <w:pPr>
              <w:autoSpaceDE w:val="0"/>
              <w:autoSpaceDN w:val="0"/>
              <w:adjustRightInd w:val="0"/>
              <w:rPr>
                <w:color w:val="333333"/>
                <w:szCs w:val="21"/>
              </w:rPr>
            </w:pPr>
          </w:p>
        </w:tc>
        <w:tc>
          <w:tcPr>
            <w:tcW w:w="1275" w:type="dxa"/>
            <w:shd w:val="clear" w:color="auto" w:fill="auto"/>
          </w:tcPr>
          <w:p w:rsidR="00724CAA" w:rsidRDefault="00724CAA" w:rsidP="006A71BE">
            <w:pPr>
              <w:autoSpaceDE w:val="0"/>
              <w:autoSpaceDN w:val="0"/>
              <w:adjustRightInd w:val="0"/>
              <w:rPr>
                <w:szCs w:val="21"/>
              </w:rPr>
            </w:pPr>
            <w:r>
              <w:rPr>
                <w:rFonts w:hAnsi="宋体"/>
                <w:szCs w:val="21"/>
              </w:rPr>
              <w:t>传真</w:t>
            </w:r>
          </w:p>
        </w:tc>
        <w:tc>
          <w:tcPr>
            <w:tcW w:w="2694" w:type="dxa"/>
            <w:shd w:val="clear" w:color="auto" w:fill="auto"/>
          </w:tcPr>
          <w:p w:rsidR="00724CAA" w:rsidRDefault="00724CAA" w:rsidP="006A71BE">
            <w:pPr>
              <w:autoSpaceDE w:val="0"/>
              <w:autoSpaceDN w:val="0"/>
              <w:adjustRightInd w:val="0"/>
              <w:rPr>
                <w:color w:val="333333"/>
                <w:szCs w:val="21"/>
              </w:rPr>
            </w:pPr>
          </w:p>
        </w:tc>
      </w:tr>
    </w:tbl>
    <w:p w:rsidR="00724CAA" w:rsidRDefault="00724CAA" w:rsidP="00724CAA">
      <w:pPr>
        <w:jc w:val="left"/>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rPr>
          <w:rFonts w:ascii="宋体" w:hAnsi="宋体" w:cs="宋体"/>
          <w:spacing w:val="4"/>
          <w:kern w:val="0"/>
          <w:szCs w:val="21"/>
          <w:u w:val="dotted"/>
        </w:rPr>
      </w:pPr>
    </w:p>
    <w:p w:rsidR="00724CAA" w:rsidRDefault="00724CAA" w:rsidP="00724CAA">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724CAA" w:rsidRDefault="00724CAA" w:rsidP="00724CAA">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724CAA" w:rsidRDefault="00724CAA" w:rsidP="00724CAA">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sidRPr="00BC165C">
        <w:rPr>
          <w:rFonts w:asciiTheme="majorEastAsia" w:eastAsiaTheme="majorEastAsia" w:hAnsiTheme="majorEastAsia" w:hint="eastAsia"/>
          <w:szCs w:val="21"/>
          <w:u w:val="single"/>
        </w:rPr>
        <w:t>上海交通大学医学院附属新华医院（控江路1665号）</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724CAA" w:rsidRDefault="00724CAA" w:rsidP="00724CAA">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724CAA" w:rsidRDefault="00724CAA" w:rsidP="00724CAA">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sidRPr="00BC165C">
        <w:rPr>
          <w:rFonts w:asciiTheme="majorEastAsia" w:eastAsiaTheme="majorEastAsia" w:hAnsiTheme="majorEastAsia" w:hint="eastAsia"/>
          <w:szCs w:val="21"/>
          <w:highlight w:val="yellow"/>
          <w:u w:val="single"/>
        </w:rPr>
        <w:t>XX</w:t>
      </w:r>
      <w:r w:rsidRPr="00BC49D1">
        <w:rPr>
          <w:rFonts w:asciiTheme="majorEastAsia" w:eastAsiaTheme="majorEastAsia" w:hAnsiTheme="majorEastAsia"/>
          <w:szCs w:val="21"/>
        </w:rPr>
        <w:t>天</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inorEastAsia" w:hAnsiTheme="minorEastAsia"/>
          <w:bCs/>
          <w:szCs w:val="21"/>
        </w:rPr>
      </w:pPr>
      <w:r w:rsidRPr="00172817">
        <w:rPr>
          <w:rFonts w:asciiTheme="minorEastAsia" w:hAnsiTheme="minorEastAsia" w:hint="eastAsia"/>
          <w:bCs/>
          <w:szCs w:val="21"/>
        </w:rPr>
        <w:t>合同签订后一周内，发包人与承包人确定开工日期，承包人根据工期要求按时竣工。</w:t>
      </w:r>
    </w:p>
    <w:p w:rsidR="00724CAA" w:rsidRDefault="00724CAA" w:rsidP="00724CAA">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724CAA" w:rsidRDefault="00724CAA" w:rsidP="00724CAA">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签约合同价为：</w:t>
      </w:r>
    </w:p>
    <w:p w:rsidR="00724CAA" w:rsidRDefault="00724CAA" w:rsidP="00724CAA">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hint="eastAsia"/>
          <w:szCs w:val="21"/>
        </w:rPr>
        <w:t>元</w:t>
      </w:r>
      <w:r>
        <w:rPr>
          <w:rFonts w:asciiTheme="minorEastAsia" w:hAnsiTheme="minorEastAsia" w:hint="eastAsia"/>
          <w:szCs w:val="21"/>
        </w:rPr>
        <w:t>（</w:t>
      </w:r>
      <w:r>
        <w:rPr>
          <w:rFonts w:asciiTheme="minorEastAsia" w:hAnsiTheme="minorEastAsia"/>
          <w:szCs w:val="21"/>
        </w:rPr>
        <w:t>¥</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cs="MingLiU_HKSCS" w:hint="eastAsia"/>
          <w:szCs w:val="21"/>
        </w:rPr>
        <w:t>元</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其中：安全文明施工费：</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hint="eastAsia"/>
          <w:szCs w:val="21"/>
        </w:rPr>
        <w:t>元</w:t>
      </w:r>
      <w:r>
        <w:rPr>
          <w:rFonts w:asciiTheme="minorEastAsia" w:hAnsiTheme="minorEastAsia" w:hint="eastAsia"/>
          <w:szCs w:val="21"/>
        </w:rPr>
        <w:t>（</w:t>
      </w:r>
      <w:r>
        <w:rPr>
          <w:rFonts w:asciiTheme="minorEastAsia" w:hAnsiTheme="minorEastAsia"/>
          <w:szCs w:val="21"/>
        </w:rPr>
        <w:t>¥</w:t>
      </w:r>
      <w:r w:rsidRPr="00BC165C">
        <w:rPr>
          <w:rFonts w:asciiTheme="majorEastAsia" w:eastAsiaTheme="majorEastAsia" w:hAnsiTheme="majorEastAsia" w:hint="eastAsia"/>
          <w:szCs w:val="21"/>
          <w:highlight w:val="yellow"/>
          <w:u w:val="single"/>
        </w:rPr>
        <w:t>XXX</w:t>
      </w:r>
      <w:r w:rsidRPr="0033570E">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sidRPr="00A35491">
        <w:rPr>
          <w:rFonts w:asciiTheme="minorEastAsia" w:hAnsiTheme="minorEastAsia" w:hint="eastAsia"/>
          <w:szCs w:val="21"/>
          <w:u w:val="single"/>
        </w:rPr>
        <w:t>单价固定合同</w:t>
      </w:r>
      <w:r>
        <w:rPr>
          <w:rFonts w:asciiTheme="minorEastAsia" w:hAnsiTheme="minorEastAsia"/>
          <w:szCs w:val="21"/>
        </w:rPr>
        <w:t>。</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sidRPr="00BC165C">
        <w:rPr>
          <w:rFonts w:asciiTheme="majorEastAsia" w:eastAsiaTheme="majorEastAsia" w:hAnsiTheme="majorEastAsia" w:hint="eastAsia"/>
          <w:szCs w:val="21"/>
          <w:highlight w:val="yellow"/>
          <w:u w:val="single"/>
        </w:rPr>
        <w:t>XXX</w:t>
      </w:r>
    </w:p>
    <w:p w:rsidR="00724CAA" w:rsidRDefault="00724CAA" w:rsidP="00724CAA">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承包人承诺按照法律规定及合同约定组织完成工程施工，确保工程质量和安全，不进行转包及违法分包，并在缺陷责任期及保修期内承担相应的工程维修责任。</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724CAA" w:rsidRDefault="00724CAA" w:rsidP="00724CAA">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724CAA" w:rsidRDefault="00724CAA" w:rsidP="00724CAA">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724CAA" w:rsidRDefault="00724CAA" w:rsidP="00724CAA">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724CAA" w:rsidRDefault="00724CAA" w:rsidP="00724CAA">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经双方法定代表人或授权代表签字</w:t>
      </w:r>
      <w:r w:rsidRPr="007316AB">
        <w:rPr>
          <w:rFonts w:asciiTheme="majorEastAsia" w:eastAsiaTheme="majorEastAsia" w:hAnsiTheme="majorEastAsia" w:hint="eastAsia"/>
          <w:szCs w:val="21"/>
        </w:rPr>
        <w:t>并盖章后生效</w:t>
      </w:r>
      <w:r>
        <w:rPr>
          <w:rFonts w:asciiTheme="minorEastAsia" w:hAnsiTheme="minorEastAsia"/>
          <w:bCs/>
          <w:szCs w:val="21"/>
        </w:rPr>
        <w:t>。</w:t>
      </w:r>
    </w:p>
    <w:p w:rsidR="00724CAA" w:rsidRDefault="00724CAA" w:rsidP="00724CAA">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724CAA" w:rsidRDefault="00724CAA" w:rsidP="00724CAA">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rPr>
          <w:rFonts w:asciiTheme="minorEastAsia" w:hAnsiTheme="minorEastAsia"/>
          <w:bCs/>
          <w:szCs w:val="21"/>
        </w:rPr>
        <w:sectPr w:rsidR="00724CAA">
          <w:headerReference w:type="default"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pPr>
    </w:p>
    <w:p w:rsidR="00724CAA" w:rsidRDefault="00724CAA" w:rsidP="00724CAA">
      <w:pPr>
        <w:spacing w:line="360" w:lineRule="auto"/>
        <w:rPr>
          <w:rFonts w:asciiTheme="minorEastAsia" w:hAnsiTheme="minorEastAsia"/>
          <w:bCs/>
          <w:szCs w:val="21"/>
        </w:rPr>
      </w:pPr>
    </w:p>
    <w:p w:rsidR="00724CAA" w:rsidRDefault="00724CAA" w:rsidP="00724CAA">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724CAA" w:rsidRDefault="00724CAA" w:rsidP="00724CAA">
      <w:pPr>
        <w:spacing w:line="360" w:lineRule="auto"/>
        <w:jc w:val="center"/>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6A71BE">
        <w:trPr>
          <w:trHeight w:val="502"/>
        </w:trPr>
        <w:tc>
          <w:tcPr>
            <w:tcW w:w="959" w:type="dxa"/>
          </w:tcPr>
          <w:p w:rsidR="00724CAA" w:rsidRDefault="00724CAA" w:rsidP="006A71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6A71BE">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6A71BE">
            <w:pPr>
              <w:spacing w:line="360" w:lineRule="auto"/>
              <w:rPr>
                <w:rFonts w:ascii="宋体" w:hAnsi="宋体"/>
                <w:b/>
                <w:bCs/>
                <w:szCs w:val="21"/>
              </w:rPr>
            </w:pPr>
            <w:r>
              <w:rPr>
                <w:rFonts w:ascii="宋体" w:hAnsi="宋体" w:hint="eastAsia"/>
                <w:b/>
                <w:bCs/>
                <w:szCs w:val="21"/>
              </w:rPr>
              <w:t>承包人：</w:t>
            </w:r>
          </w:p>
        </w:tc>
        <w:tc>
          <w:tcPr>
            <w:tcW w:w="4394" w:type="dxa"/>
          </w:tcPr>
          <w:p w:rsidR="00724CAA" w:rsidRPr="00EB0CF0" w:rsidRDefault="00724CAA" w:rsidP="006A71BE">
            <w:pPr>
              <w:spacing w:line="360" w:lineRule="auto"/>
              <w:rPr>
                <w:rFonts w:ascii="宋体" w:hAnsi="宋体"/>
                <w:b/>
                <w:bCs/>
                <w:szCs w:val="21"/>
              </w:rPr>
            </w:pPr>
          </w:p>
        </w:tc>
      </w:tr>
      <w:tr w:rsidR="00724CAA" w:rsidTr="006A71BE">
        <w:tc>
          <w:tcPr>
            <w:tcW w:w="4503" w:type="dxa"/>
            <w:gridSpan w:val="6"/>
          </w:tcPr>
          <w:p w:rsidR="00724CAA" w:rsidRPr="00091BAE" w:rsidRDefault="00724CAA" w:rsidP="006A71BE">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6A71BE">
            <w:pPr>
              <w:spacing w:line="360" w:lineRule="auto"/>
              <w:rPr>
                <w:rFonts w:ascii="宋体" w:hAnsi="宋体"/>
                <w:b/>
                <w:bCs/>
                <w:szCs w:val="21"/>
              </w:rPr>
            </w:pPr>
            <w:r>
              <w:rPr>
                <w:rFonts w:ascii="宋体" w:hAnsi="宋体" w:hint="eastAsia"/>
                <w:b/>
                <w:bCs/>
                <w:szCs w:val="21"/>
              </w:rPr>
              <w:t>（盖章）</w:t>
            </w: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Default="00724CAA" w:rsidP="006A71BE">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724CAA" w:rsidRPr="00B02765" w:rsidRDefault="00724CAA" w:rsidP="006A71BE">
            <w:pPr>
              <w:spacing w:line="360" w:lineRule="auto"/>
              <w:rPr>
                <w:rFonts w:ascii="宋体" w:hAnsi="宋体"/>
                <w:b/>
                <w:bCs/>
                <w:szCs w:val="21"/>
              </w:rPr>
            </w:pPr>
            <w:r>
              <w:rPr>
                <w:rFonts w:ascii="宋体" w:hAnsi="宋体" w:hint="eastAsia"/>
                <w:b/>
                <w:bCs/>
                <w:szCs w:val="21"/>
              </w:rPr>
              <w:t>法人/授权代表（签字）：</w:t>
            </w: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1384" w:type="dxa"/>
            <w:gridSpan w:val="2"/>
          </w:tcPr>
          <w:p w:rsidR="00724CAA" w:rsidRDefault="00724CAA" w:rsidP="006A71BE">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6A71BE">
            <w:pPr>
              <w:spacing w:line="360" w:lineRule="auto"/>
              <w:jc w:val="right"/>
              <w:rPr>
                <w:rFonts w:ascii="宋体" w:hAnsi="宋体"/>
                <w:b/>
                <w:bCs/>
                <w:szCs w:val="21"/>
              </w:rPr>
            </w:pPr>
            <w:r>
              <w:rPr>
                <w:rFonts w:ascii="宋体" w:hAnsi="宋体" w:hint="eastAsia"/>
                <w:b/>
                <w:bCs/>
                <w:szCs w:val="21"/>
              </w:rPr>
              <w:t>年</w:t>
            </w:r>
          </w:p>
        </w:tc>
        <w:tc>
          <w:tcPr>
            <w:tcW w:w="567" w:type="dxa"/>
          </w:tcPr>
          <w:p w:rsidR="00724CAA" w:rsidRDefault="00724CAA" w:rsidP="006A71BE">
            <w:pPr>
              <w:spacing w:line="360" w:lineRule="auto"/>
              <w:jc w:val="right"/>
              <w:rPr>
                <w:rFonts w:ascii="宋体" w:hAnsi="宋体"/>
                <w:b/>
                <w:bCs/>
                <w:szCs w:val="21"/>
              </w:rPr>
            </w:pPr>
            <w:r>
              <w:rPr>
                <w:rFonts w:ascii="宋体" w:hAnsi="宋体" w:hint="eastAsia"/>
                <w:b/>
                <w:bCs/>
                <w:szCs w:val="21"/>
              </w:rPr>
              <w:t>月</w:t>
            </w:r>
          </w:p>
        </w:tc>
        <w:tc>
          <w:tcPr>
            <w:tcW w:w="567" w:type="dxa"/>
          </w:tcPr>
          <w:p w:rsidR="00724CAA" w:rsidRDefault="00724CAA" w:rsidP="006A71BE">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724CAA" w:rsidRDefault="00724CAA" w:rsidP="006A71BE">
            <w:pPr>
              <w:spacing w:line="360" w:lineRule="auto"/>
              <w:jc w:val="right"/>
              <w:rPr>
                <w:rFonts w:ascii="宋体" w:hAnsi="宋体"/>
                <w:b/>
                <w:bCs/>
                <w:szCs w:val="21"/>
              </w:rPr>
            </w:pPr>
          </w:p>
        </w:tc>
      </w:tr>
    </w:tbl>
    <w:p w:rsidR="00724CAA" w:rsidRPr="00CD4700" w:rsidRDefault="00724CAA" w:rsidP="00724CAA">
      <w:pPr>
        <w:spacing w:line="360" w:lineRule="auto"/>
        <w:rPr>
          <w:rFonts w:ascii="宋体" w:hAnsi="宋体"/>
          <w:b/>
          <w:bCs/>
          <w:szCs w:val="21"/>
        </w:rPr>
      </w:pPr>
    </w:p>
    <w:p w:rsidR="00724CAA" w:rsidRDefault="00724CAA" w:rsidP="00724CAA">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724CAA" w:rsidRDefault="00724CAA" w:rsidP="00724CAA">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left"/>
        <w:rPr>
          <w:rFonts w:asciiTheme="majorEastAsia" w:eastAsiaTheme="majorEastAsia" w:hAnsiTheme="majorEastAsia"/>
          <w:b/>
          <w:szCs w:val="21"/>
        </w:rPr>
      </w:pPr>
    </w:p>
    <w:p w:rsidR="00724CAA" w:rsidRDefault="00724CAA" w:rsidP="00724CAA">
      <w:pPr>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第三部分 专用合同条款</w:t>
      </w:r>
    </w:p>
    <w:p w:rsidR="00724CAA" w:rsidRDefault="00724CAA" w:rsidP="00724CAA">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503156"/>
      <w:bookmarkStart w:id="15" w:name="_Toc296890984"/>
      <w:bookmarkStart w:id="16" w:name="_Toc292559866"/>
      <w:bookmarkStart w:id="17" w:name="_Toc297120456"/>
      <w:bookmarkStart w:id="18" w:name="_Toc296347155"/>
      <w:bookmarkStart w:id="19" w:name="_Toc297048342"/>
      <w:bookmarkStart w:id="20" w:name="_Toc292559361"/>
      <w:bookmarkStart w:id="21" w:name="_Toc296891196"/>
      <w:bookmarkStart w:id="22" w:name="_Toc296346657"/>
      <w:bookmarkStart w:id="23" w:name="_Toc296944495"/>
      <w:r>
        <w:rPr>
          <w:rFonts w:asciiTheme="majorEastAsia" w:eastAsiaTheme="majorEastAsia" w:hAnsiTheme="majorEastAsia"/>
          <w:bCs/>
          <w:szCs w:val="21"/>
        </w:rPr>
        <w:t>. 一般约定</w:t>
      </w:r>
      <w:bookmarkEnd w:id="13"/>
    </w:p>
    <w:bookmarkEnd w:id="14"/>
    <w:bookmarkEnd w:id="15"/>
    <w:bookmarkEnd w:id="16"/>
    <w:bookmarkEnd w:id="17"/>
    <w:bookmarkEnd w:id="18"/>
    <w:bookmarkEnd w:id="19"/>
    <w:bookmarkEnd w:id="20"/>
    <w:bookmarkEnd w:id="21"/>
    <w:bookmarkEnd w:id="22"/>
    <w:bookmarkEnd w:id="2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1.3法律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 合同文件的优先顺序</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 图纸和承包人文件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1.6.4 承包人文件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sidRPr="00AF5850">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szCs w:val="21"/>
        </w:rPr>
        <w:t>1.10.4超大件和超重件的运输</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 知识产权</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1.11.1关于发包人提供给承包人的图纸、发包人为实施工程自行编制或委托编制的技术规范以及反映发包人关于合同要求或其他类似性质的文件的著作权的归属：</w:t>
      </w:r>
      <w:r w:rsidRPr="00AF5850">
        <w:rPr>
          <w:rFonts w:asciiTheme="majorEastAsia" w:eastAsiaTheme="majorEastAsia" w:hAnsiTheme="majorEastAsia"/>
          <w:szCs w:val="21"/>
          <w:u w:val="single"/>
        </w:rPr>
        <w:t>发包人</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sidRPr="00AF5850">
        <w:rPr>
          <w:rFonts w:asciiTheme="majorEastAsia" w:eastAsiaTheme="majorEastAsia" w:hAnsiTheme="majorEastAsia" w:hint="eastAsia"/>
          <w:szCs w:val="21"/>
          <w:u w:val="single"/>
        </w:rPr>
        <w:t>只用于本建设</w:t>
      </w:r>
      <w:r w:rsidRPr="00AF5850">
        <w:rPr>
          <w:rFonts w:asciiTheme="majorEastAsia" w:eastAsiaTheme="majorEastAsia" w:hAnsiTheme="majorEastAsia"/>
          <w:szCs w:val="21"/>
          <w:u w:val="single"/>
        </w:rPr>
        <w:t>工程</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1.11.2 关于承包人为实施工程所编制文件的著作权的归属：</w:t>
      </w:r>
      <w:r w:rsidRPr="00AF5850">
        <w:rPr>
          <w:rFonts w:asciiTheme="minorEastAsia" w:hAnsiTheme="minorEastAsia" w:hint="eastAsia"/>
          <w:szCs w:val="21"/>
          <w:u w:val="single"/>
        </w:rPr>
        <w:t>发包人</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关于承包人提供的上述文件的使用限制的要求：</w:t>
      </w:r>
      <w:r w:rsidRPr="00AF5850">
        <w:rPr>
          <w:rFonts w:asciiTheme="majorEastAsia" w:eastAsiaTheme="majorEastAsia" w:hAnsiTheme="majorEastAsia" w:hint="eastAsia"/>
          <w:szCs w:val="21"/>
          <w:u w:val="single"/>
        </w:rPr>
        <w:t>只用于本建设</w:t>
      </w:r>
      <w:r w:rsidRPr="00AF5850">
        <w:rPr>
          <w:rFonts w:asciiTheme="majorEastAsia" w:eastAsiaTheme="majorEastAsia" w:hAnsiTheme="majorEastAsia"/>
          <w:szCs w:val="21"/>
          <w:u w:val="single"/>
        </w:rPr>
        <w:t>工程</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1.11.4 承包人在施工过程中所采用的专利、专有技术、技术秘密的使用费的承担方式：</w:t>
      </w:r>
      <w:r w:rsidRPr="00AF5850">
        <w:rPr>
          <w:rFonts w:asciiTheme="majorEastAsia" w:eastAsiaTheme="majorEastAsia" w:hAnsiTheme="majorEastAsia"/>
          <w:szCs w:val="21"/>
          <w:u w:val="single"/>
        </w:rPr>
        <w:t>承包人</w:t>
      </w:r>
      <w:r w:rsidRPr="00AF5850">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1.13工程量清单错误的修正</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sidRPr="00165660">
        <w:rPr>
          <w:rFonts w:ascii="MingLiU_HKSCS" w:hAnsi="MingLiU_HKSCS" w:cs="MingLiU_HKSCS" w:hint="eastAsia"/>
          <w:szCs w:val="21"/>
        </w:rPr>
        <w:t>工程量按实结算，如工程量清单中项目特征发生变化，根据专用条款第</w:t>
      </w:r>
      <w:r w:rsidRPr="00165660">
        <w:rPr>
          <w:rFonts w:ascii="MingLiU_HKSCS" w:hAnsi="MingLiU_HKSCS" w:cs="MingLiU_HKSCS" w:hint="eastAsia"/>
          <w:szCs w:val="21"/>
        </w:rPr>
        <w:t>1</w:t>
      </w:r>
      <w:r w:rsidRPr="00165660">
        <w:rPr>
          <w:rFonts w:ascii="MingLiU_HKSCS" w:hAnsi="MingLiU_HKSCS" w:cs="MingLiU_HKSCS"/>
          <w:szCs w:val="21"/>
        </w:rPr>
        <w:t>0</w:t>
      </w:r>
      <w:r w:rsidRPr="00165660">
        <w:rPr>
          <w:rFonts w:ascii="MingLiU_HKSCS" w:hAnsi="MingLiU_HKSCS" w:cs="MingLiU_HKSCS" w:hint="eastAsia"/>
          <w:szCs w:val="21"/>
        </w:rPr>
        <w:t>条执行。</w:t>
      </w:r>
    </w:p>
    <w:p w:rsidR="00724CAA" w:rsidRDefault="00724CAA" w:rsidP="00724CAA">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7120457"/>
      <w:bookmarkStart w:id="27" w:name="_Toc296890985"/>
      <w:bookmarkStart w:id="28" w:name="_Toc296347156"/>
      <w:bookmarkStart w:id="29" w:name="_Toc296891197"/>
      <w:bookmarkStart w:id="30" w:name="_Toc297048343"/>
      <w:bookmarkStart w:id="31" w:name="_Toc296944496"/>
      <w:bookmarkStart w:id="32" w:name="_Toc292559362"/>
      <w:bookmarkStart w:id="33" w:name="_Toc292559867"/>
      <w:bookmarkStart w:id="34" w:name="_Toc296346658"/>
      <w:bookmarkStart w:id="35" w:name="_Toc296503157"/>
      <w:r>
        <w:rPr>
          <w:rFonts w:asciiTheme="majorEastAsia" w:eastAsiaTheme="majorEastAsia" w:hAnsiTheme="majorEastAsia"/>
          <w:bCs/>
          <w:szCs w:val="21"/>
        </w:rPr>
        <w:t>. 发包人</w:t>
      </w:r>
      <w:bookmarkEnd w:id="25"/>
    </w:p>
    <w:bookmarkEnd w:id="26"/>
    <w:bookmarkEnd w:id="27"/>
    <w:bookmarkEnd w:id="28"/>
    <w:bookmarkEnd w:id="29"/>
    <w:bookmarkEnd w:id="30"/>
    <w:bookmarkEnd w:id="31"/>
    <w:bookmarkEnd w:id="32"/>
    <w:bookmarkEnd w:id="33"/>
    <w:bookmarkEnd w:id="34"/>
    <w:bookmarkEnd w:id="3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2.2 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sidRPr="00AF5850">
        <w:rPr>
          <w:rFonts w:asciiTheme="minorEastAsia" w:hAnsiTheme="minorEastAsia" w:hint="eastAsia"/>
          <w:szCs w:val="21"/>
          <w:u w:val="single"/>
        </w:rPr>
        <w:t>项目主管</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sidRPr="00AF5850">
        <w:rPr>
          <w:rFonts w:asciiTheme="majorEastAsia" w:eastAsiaTheme="majorEastAsia" w:hAnsiTheme="majorEastAsia" w:hint="eastAsia"/>
          <w:szCs w:val="21"/>
          <w:u w:val="single"/>
        </w:rPr>
        <w:t>021-</w:t>
      </w:r>
      <w:r w:rsidRPr="00AF5850">
        <w:rPr>
          <w:rFonts w:asciiTheme="minorEastAsia" w:hAnsiTheme="minorEastAsia" w:hint="eastAsia"/>
          <w:szCs w:val="21"/>
          <w:u w:val="single"/>
        </w:rPr>
        <w:t>25078999</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sidRPr="00AF5850">
        <w:rPr>
          <w:rFonts w:asciiTheme="minorEastAsia" w:hAnsiTheme="minorEastAsia" w:hint="eastAsia"/>
          <w:szCs w:val="21"/>
          <w:u w:val="single"/>
        </w:rPr>
        <w:t>上海市杨浦区</w:t>
      </w:r>
      <w:r w:rsidRPr="00AF5850">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sidRPr="00AF5850">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2.4 施工现场、施工条件和基础资料的提供</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2.4.1 提供施工现场</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2559868"/>
      <w:bookmarkStart w:id="38" w:name="_Toc296503158"/>
      <w:bookmarkStart w:id="39" w:name="_Toc296891198"/>
      <w:bookmarkStart w:id="40" w:name="_Toc296346659"/>
      <w:bookmarkStart w:id="41" w:name="_Toc296890986"/>
      <w:bookmarkStart w:id="42" w:name="_Toc296944497"/>
      <w:bookmarkStart w:id="43" w:name="_Toc296347157"/>
      <w:bookmarkStart w:id="44" w:name="_Toc297120458"/>
      <w:bookmarkStart w:id="45" w:name="_Toc292559363"/>
      <w:bookmarkStart w:id="46" w:name="_Toc297048344"/>
      <w:r>
        <w:rPr>
          <w:rFonts w:asciiTheme="majorEastAsia" w:eastAsiaTheme="majorEastAsia" w:hAnsiTheme="majorEastAsia"/>
          <w:bCs/>
          <w:szCs w:val="21"/>
        </w:rPr>
        <w:t>. 承包人</w:t>
      </w:r>
      <w:bookmarkEnd w:id="36"/>
    </w:p>
    <w:bookmarkEnd w:id="37"/>
    <w:bookmarkEnd w:id="38"/>
    <w:bookmarkEnd w:id="39"/>
    <w:bookmarkEnd w:id="40"/>
    <w:bookmarkEnd w:id="41"/>
    <w:bookmarkEnd w:id="42"/>
    <w:bookmarkEnd w:id="43"/>
    <w:bookmarkEnd w:id="44"/>
    <w:bookmarkEnd w:id="45"/>
    <w:bookmarkEnd w:id="46"/>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 承包人的一般义务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9</w:t>
      </w:r>
      <w:r>
        <w:rPr>
          <w:rFonts w:asciiTheme="majorEastAsia" w:eastAsiaTheme="majorEastAsia" w:hAnsiTheme="majorEastAsia"/>
          <w:szCs w:val="21"/>
        </w:rPr>
        <w:t>）承包人提交的竣工资料的内容：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 项目经理</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3.2.1 项目经理：</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sidRPr="00AF5850">
        <w:rPr>
          <w:rFonts w:asciiTheme="majorEastAsia" w:eastAsiaTheme="majorEastAsia" w:hAnsiTheme="majorEastAsia"/>
          <w:bCs/>
          <w:szCs w:val="21"/>
        </w:rPr>
        <w:t>：</w:t>
      </w:r>
      <w:r w:rsidRPr="00AF5850">
        <w:rPr>
          <w:rFonts w:asciiTheme="majorEastAsia" w:eastAsiaTheme="majorEastAsia" w:hAnsiTheme="majorEastAsia" w:hint="eastAsia"/>
          <w:szCs w:val="21"/>
          <w:highlight w:val="yellow"/>
          <w:u w:val="single"/>
        </w:rPr>
        <w:t>XXX</w:t>
      </w:r>
      <w:r w:rsidRPr="00AF5850">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3.6 工程照管与成品、半成品保护</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sidRPr="00AF5850">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47" w:name="_Toc267251418"/>
      <w:bookmarkStart w:id="48" w:name="_Toc351203637"/>
      <w:r>
        <w:rPr>
          <w:rFonts w:asciiTheme="majorEastAsia" w:eastAsiaTheme="majorEastAsia" w:hAnsiTheme="majorEastAsia"/>
          <w:bCs/>
          <w:szCs w:val="21"/>
        </w:rPr>
        <w:t>5</w:t>
      </w:r>
      <w:bookmarkStart w:id="49" w:name="_Toc296891203"/>
      <w:bookmarkStart w:id="50" w:name="_Toc296346664"/>
      <w:bookmarkStart w:id="51" w:name="_Toc297120463"/>
      <w:bookmarkStart w:id="52" w:name="_Toc296347162"/>
      <w:bookmarkStart w:id="53" w:name="_Toc292559872"/>
      <w:bookmarkStart w:id="54" w:name="_Toc297048349"/>
      <w:bookmarkStart w:id="55" w:name="_Toc292559367"/>
      <w:bookmarkStart w:id="56" w:name="_Toc296890991"/>
      <w:bookmarkStart w:id="57" w:name="_Toc296944502"/>
      <w:bookmarkStart w:id="58" w:name="_Toc296503163"/>
      <w:bookmarkEnd w:id="47"/>
      <w:r>
        <w:rPr>
          <w:rFonts w:asciiTheme="majorEastAsia" w:eastAsiaTheme="majorEastAsia" w:hAnsiTheme="majorEastAsia"/>
          <w:bCs/>
          <w:szCs w:val="21"/>
        </w:rPr>
        <w:t>. 工程质量</w:t>
      </w:r>
      <w:bookmarkEnd w:id="4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5.1 </w:t>
      </w:r>
      <w:r w:rsidRPr="00047DD7">
        <w:rPr>
          <w:rFonts w:asciiTheme="majorEastAsia" w:eastAsiaTheme="majorEastAsia" w:hAnsiTheme="majorEastAsia"/>
          <w:szCs w:val="21"/>
        </w:rPr>
        <w:t>质量要求</w:t>
      </w:r>
    </w:p>
    <w:p w:rsidR="00724CAA" w:rsidRDefault="00724CAA" w:rsidP="00724CAA">
      <w:pPr>
        <w:spacing w:line="360" w:lineRule="auto"/>
        <w:ind w:firstLineChars="200" w:firstLine="420"/>
        <w:rPr>
          <w:rFonts w:asciiTheme="majorEastAsia" w:eastAsiaTheme="majorEastAsia" w:hAnsiTheme="majorEastAsia"/>
          <w:szCs w:val="21"/>
        </w:rPr>
      </w:pPr>
      <w:bookmarkStart w:id="59" w:name="_Toc312677997"/>
      <w:bookmarkStart w:id="60" w:name="_Toc304295527"/>
      <w:bookmarkStart w:id="61" w:name="_Toc303539106"/>
      <w:bookmarkStart w:id="62" w:name="_Toc297216155"/>
      <w:bookmarkStart w:id="63" w:name="_Toc318581164"/>
      <w:bookmarkStart w:id="64" w:name="_Toc300934949"/>
      <w:bookmarkStart w:id="65" w:name="_Toc297123496"/>
      <w:r>
        <w:rPr>
          <w:rFonts w:asciiTheme="majorEastAsia" w:eastAsiaTheme="majorEastAsia" w:hAnsiTheme="majorEastAsia"/>
          <w:szCs w:val="21"/>
        </w:rPr>
        <w:t>5.3 隐蔽工程检查</w:t>
      </w:r>
    </w:p>
    <w:p w:rsidR="00724CAA" w:rsidRPr="00C3432B" w:rsidRDefault="00724CAA" w:rsidP="00724CAA">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5.3.2承包人提前通知监理人隐蔽工</w:t>
      </w:r>
      <w:r w:rsidRPr="00C3432B">
        <w:rPr>
          <w:rFonts w:asciiTheme="majorEastAsia" w:eastAsiaTheme="majorEastAsia" w:hAnsiTheme="majorEastAsia"/>
          <w:szCs w:val="21"/>
        </w:rPr>
        <w:t>程检查的期限的约定：</w:t>
      </w:r>
      <w:r w:rsidRPr="00AF5850">
        <w:rPr>
          <w:rFonts w:asciiTheme="minorEastAsia" w:hAnsiTheme="minorEastAsia" w:hint="eastAsia"/>
          <w:szCs w:val="21"/>
          <w:u w:val="single"/>
        </w:rPr>
        <w:t>48</w:t>
      </w:r>
      <w:r w:rsidRPr="00AF5850">
        <w:rPr>
          <w:rFonts w:asciiTheme="minorEastAsia" w:hAnsiTheme="minorEastAsia" w:hint="eastAsia"/>
          <w:szCs w:val="21"/>
          <w:u w:val="single"/>
        </w:rPr>
        <w:t>小时</w:t>
      </w:r>
      <w:r>
        <w:rPr>
          <w:rFonts w:asciiTheme="minorEastAsia" w:hAnsiTheme="minorEastAsia" w:hint="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监理人不能按时进行检查时，应提前</w:t>
      </w:r>
      <w:r w:rsidRPr="00C3432B">
        <w:rPr>
          <w:rFonts w:asciiTheme="minorEastAsia" w:hAnsiTheme="minorEastAsia" w:hint="eastAsia"/>
          <w:szCs w:val="21"/>
        </w:rPr>
        <w:t>24</w:t>
      </w:r>
      <w:r w:rsidRPr="00C3432B">
        <w:rPr>
          <w:rFonts w:asciiTheme="minorEastAsia" w:hAnsiTheme="minorEastAsia" w:hint="eastAsia"/>
          <w:szCs w:val="21"/>
        </w:rPr>
        <w:t>小时</w:t>
      </w:r>
      <w:r w:rsidRPr="00C3432B">
        <w:rPr>
          <w:rFonts w:asciiTheme="majorEastAsia" w:eastAsiaTheme="majorEastAsia" w:hAnsiTheme="majorEastAsia"/>
          <w:szCs w:val="21"/>
        </w:rPr>
        <w:t>提交书面延期要求。</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关于延期最长不得超过：</w:t>
      </w:r>
      <w:r w:rsidRPr="00AF5850">
        <w:rPr>
          <w:rFonts w:asciiTheme="minorEastAsia" w:hAnsiTheme="minorEastAsia" w:hint="eastAsia"/>
          <w:szCs w:val="21"/>
          <w:u w:val="single"/>
        </w:rPr>
        <w:t>48</w:t>
      </w:r>
      <w:r w:rsidRPr="00AF5850">
        <w:rPr>
          <w:rFonts w:asciiTheme="minorEastAsia" w:hAnsiTheme="minorEastAsia" w:hint="eastAsia"/>
          <w:szCs w:val="21"/>
          <w:u w:val="single"/>
        </w:rPr>
        <w:t>小时</w:t>
      </w:r>
      <w:r w:rsidRPr="00C3432B">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66" w:name="_Toc351203638"/>
      <w:r w:rsidRPr="00C3432B">
        <w:rPr>
          <w:rFonts w:asciiTheme="majorEastAsia" w:eastAsiaTheme="majorEastAsia" w:hAnsiTheme="majorEastAsia"/>
          <w:bCs/>
          <w:szCs w:val="21"/>
        </w:rPr>
        <w:t>6. 安全文明施工与环境保护</w:t>
      </w:r>
      <w:bookmarkEnd w:id="66"/>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 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6.1.4 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6.1.5 文明施工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lastRenderedPageBreak/>
        <w:t>7. 工期和进度</w:t>
      </w:r>
      <w:bookmarkEnd w:id="67"/>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 施工组织设计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 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）施工方案</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）施工现场平面布置图</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）施工进度计划和保证措施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4</w:t>
      </w:r>
      <w:r w:rsidRPr="00C3432B">
        <w:rPr>
          <w:rFonts w:asciiTheme="minorEastAsia" w:hAnsiTheme="minorEastAsia" w:hint="eastAsia"/>
          <w:szCs w:val="21"/>
        </w:rPr>
        <w:t>）劳动力及材料供应计划</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5</w:t>
      </w:r>
      <w:r w:rsidRPr="00C3432B">
        <w:rPr>
          <w:rFonts w:asciiTheme="minorEastAsia" w:hAnsiTheme="minorEastAsia" w:hint="eastAsia"/>
          <w:szCs w:val="21"/>
        </w:rPr>
        <w:t>）施工机械设备的选用</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6</w:t>
      </w:r>
      <w:r w:rsidRPr="00C3432B">
        <w:rPr>
          <w:rFonts w:asciiTheme="minorEastAsia" w:hAnsiTheme="minorEastAsia" w:hint="eastAsia"/>
          <w:szCs w:val="21"/>
        </w:rPr>
        <w:t>）质量保证体系及措施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7</w:t>
      </w:r>
      <w:r w:rsidRPr="00C3432B">
        <w:rPr>
          <w:rFonts w:asciiTheme="minorEastAsia" w:hAnsiTheme="minorEastAsia" w:hint="eastAsia"/>
          <w:szCs w:val="21"/>
        </w:rPr>
        <w:t>）安全生产、文明施工措施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8</w:t>
      </w:r>
      <w:r w:rsidRPr="00C3432B">
        <w:rPr>
          <w:rFonts w:asciiTheme="minorEastAsia" w:hAnsiTheme="minorEastAsia" w:hint="eastAsia"/>
          <w:szCs w:val="21"/>
        </w:rPr>
        <w:t>）环境保护、成本控制措施</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9</w:t>
      </w:r>
      <w:r w:rsidRPr="00C3432B">
        <w:rPr>
          <w:rFonts w:asciiTheme="minorEastAsia" w:hAnsiTheme="minorEastAsia" w:hint="eastAsia"/>
          <w:szCs w:val="21"/>
        </w:rPr>
        <w:t>）合同当事人约定的其他内容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 施工组织设计的提交和修改</w:t>
      </w:r>
    </w:p>
    <w:p w:rsidR="00724CAA" w:rsidRPr="00C3432B"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sidRPr="00AF5850">
        <w:rPr>
          <w:rFonts w:asciiTheme="minorEastAsia" w:hAnsiTheme="minorEastAsia" w:hint="eastAsia"/>
          <w:szCs w:val="21"/>
          <w:u w:val="single"/>
        </w:rPr>
        <w:t>14</w:t>
      </w:r>
      <w:r w:rsidRPr="00AF5850">
        <w:rPr>
          <w:rFonts w:asciiTheme="minorEastAsia" w:hAnsiTheme="minorEastAsia" w:hint="eastAsia"/>
          <w:szCs w:val="21"/>
          <w:u w:val="single"/>
        </w:rPr>
        <w:t>天内</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发包人和监理人在收到</w:t>
      </w:r>
      <w:r w:rsidRPr="00C3432B">
        <w:rPr>
          <w:rFonts w:asciiTheme="majorEastAsia" w:eastAsiaTheme="majorEastAsia" w:hAnsiTheme="majorEastAsia" w:hint="eastAsia"/>
          <w:szCs w:val="21"/>
        </w:rPr>
        <w:t>详细的施工组织设计</w:t>
      </w:r>
      <w:r w:rsidRPr="00C3432B">
        <w:rPr>
          <w:rFonts w:asciiTheme="majorEastAsia" w:eastAsiaTheme="majorEastAsia" w:hAnsiTheme="majorEastAsia"/>
          <w:szCs w:val="21"/>
        </w:rPr>
        <w:t>后确认或提出修改意见的期限：</w:t>
      </w:r>
      <w:r w:rsidRPr="00AF5850">
        <w:rPr>
          <w:rFonts w:asciiTheme="minorEastAsia" w:hAnsiTheme="minorEastAsia" w:hint="eastAsia"/>
          <w:szCs w:val="21"/>
          <w:u w:val="single"/>
        </w:rPr>
        <w:t>7</w:t>
      </w:r>
      <w:r w:rsidRPr="00AF5850">
        <w:rPr>
          <w:rFonts w:asciiTheme="minorEastAsia" w:hAnsiTheme="minorEastAsia" w:hint="eastAsia"/>
          <w:szCs w:val="21"/>
          <w:u w:val="single"/>
        </w:rPr>
        <w:t>天</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7</w:t>
      </w:r>
      <w:bookmarkStart w:id="68" w:name="_Toc303539123"/>
      <w:bookmarkStart w:id="69" w:name="_Toc304295541"/>
      <w:bookmarkStart w:id="70" w:name="_Toc297216173"/>
      <w:bookmarkStart w:id="71" w:name="_Toc312677479"/>
      <w:bookmarkStart w:id="72" w:name="_Toc300934966"/>
      <w:bookmarkStart w:id="73" w:name="_Toc312678005"/>
      <w:bookmarkStart w:id="74" w:name="_Toc297123514"/>
      <w:r w:rsidRPr="00C3432B">
        <w:rPr>
          <w:rFonts w:asciiTheme="majorEastAsia" w:eastAsiaTheme="majorEastAsia" w:hAnsiTheme="majorEastAsia"/>
          <w:szCs w:val="21"/>
        </w:rPr>
        <w:t>.2 施工进度计划</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7.2.2 施工进度计划的修订</w:t>
      </w:r>
    </w:p>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ajorEastAsia" w:eastAsiaTheme="majorEastAsia" w:hAnsiTheme="majorEastAsia"/>
          <w:szCs w:val="21"/>
        </w:rPr>
        <w:t>发包人和监理人在收到修订的施工进度计划后确认或提出修改意见的期限：</w:t>
      </w:r>
      <w:r w:rsidRPr="00AF5850">
        <w:rPr>
          <w:rFonts w:asciiTheme="minorEastAsia" w:hAnsiTheme="minorEastAsia" w:hint="eastAsia"/>
          <w:szCs w:val="21"/>
          <w:u w:val="single"/>
        </w:rPr>
        <w:t>7</w:t>
      </w:r>
      <w:r w:rsidRPr="00AF5850">
        <w:rPr>
          <w:rFonts w:asciiTheme="minorEastAsia" w:hAnsiTheme="minorEastAsia" w:hint="eastAsia"/>
          <w:szCs w:val="21"/>
          <w:u w:val="single"/>
        </w:rPr>
        <w:t>天</w:t>
      </w:r>
      <w:r w:rsidRPr="00AF5850">
        <w:rPr>
          <w:rFonts w:asciiTheme="minorEastAsia" w:hAnsiTheme="min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7.3 开工</w:t>
      </w:r>
    </w:p>
    <w:bookmarkEnd w:id="68"/>
    <w:bookmarkEnd w:id="69"/>
    <w:bookmarkEnd w:id="70"/>
    <w:bookmarkEnd w:id="71"/>
    <w:bookmarkEnd w:id="72"/>
    <w:bookmarkEnd w:id="73"/>
    <w:bookmarkEnd w:id="74"/>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12678010"/>
      <w:bookmarkStart w:id="76" w:name="_Toc297123516"/>
      <w:bookmarkStart w:id="77" w:name="_Toc312677484"/>
      <w:bookmarkStart w:id="78" w:name="_Toc304295546"/>
      <w:bookmarkStart w:id="79" w:name="_Toc297216175"/>
      <w:bookmarkStart w:id="80" w:name="_Toc303539125"/>
      <w:bookmarkStart w:id="81" w:name="_Toc300934968"/>
      <w:r>
        <w:rPr>
          <w:rFonts w:asciiTheme="majorEastAsia" w:eastAsiaTheme="majorEastAsia" w:hAnsiTheme="majorEastAsia"/>
          <w:szCs w:val="21"/>
        </w:rPr>
        <w:t>.5 工期延误</w:t>
      </w:r>
    </w:p>
    <w:bookmarkEnd w:id="75"/>
    <w:bookmarkEnd w:id="76"/>
    <w:bookmarkEnd w:id="77"/>
    <w:bookmarkEnd w:id="78"/>
    <w:bookmarkEnd w:id="79"/>
    <w:bookmarkEnd w:id="80"/>
    <w:bookmarkEnd w:id="81"/>
    <w:p w:rsidR="00724CAA" w:rsidRDefault="00724CAA" w:rsidP="00724CAA">
      <w:pPr>
        <w:spacing w:line="360" w:lineRule="auto"/>
        <w:ind w:firstLineChars="200" w:firstLine="420"/>
        <w:rPr>
          <w:rFonts w:asciiTheme="majorEastAsia" w:eastAsiaTheme="majorEastAsia" w:hAnsiTheme="majorEastAsia"/>
          <w:szCs w:val="21"/>
        </w:rPr>
      </w:pPr>
      <w:r w:rsidRPr="00946CC6">
        <w:rPr>
          <w:rFonts w:asciiTheme="majorEastAsia" w:eastAsiaTheme="majorEastAsia" w:hAnsiTheme="majorEastAsia"/>
          <w:szCs w:val="21"/>
        </w:rPr>
        <w:t>7</w:t>
      </w:r>
      <w:bookmarkStart w:id="82" w:name="_Toc312678012"/>
      <w:bookmarkStart w:id="83" w:name="_Toc318581169"/>
      <w:bookmarkStart w:id="84" w:name="_Toc312677486"/>
      <w:bookmarkStart w:id="85" w:name="_Toc297216177"/>
      <w:bookmarkStart w:id="86" w:name="_Toc297123518"/>
      <w:bookmarkStart w:id="87" w:name="_Toc304295548"/>
      <w:bookmarkStart w:id="88" w:name="_Toc303539127"/>
      <w:bookmarkStart w:id="89" w:name="_Toc300934970"/>
      <w:r w:rsidRPr="00946CC6">
        <w:rPr>
          <w:rFonts w:asciiTheme="majorEastAsia" w:eastAsiaTheme="majorEastAsia" w:hAnsiTheme="majorEastAsia"/>
          <w:szCs w:val="21"/>
        </w:rPr>
        <w:t>.5.2 因承包人原因导致工期延误</w:t>
      </w:r>
    </w:p>
    <w:bookmarkEnd w:id="82"/>
    <w:bookmarkEnd w:id="83"/>
    <w:bookmarkEnd w:id="84"/>
    <w:p w:rsidR="00724CAA" w:rsidRPr="00C3432B" w:rsidRDefault="00724CAA" w:rsidP="00724CAA">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7487"/>
      <w:bookmarkStart w:id="91" w:name="_Toc312678013"/>
      <w:bookmarkStart w:id="92" w:name="_Toc318581170"/>
      <w:r>
        <w:rPr>
          <w:rFonts w:asciiTheme="majorEastAsia" w:eastAsiaTheme="majorEastAsia" w:hAnsiTheme="majorEastAsia"/>
          <w:szCs w:val="21"/>
        </w:rPr>
        <w:t>承包人原因造成工期延误，逾期竣工违约金的计算</w:t>
      </w:r>
      <w:r w:rsidRPr="00C3432B">
        <w:rPr>
          <w:rFonts w:asciiTheme="majorEastAsia" w:eastAsiaTheme="majorEastAsia" w:hAnsiTheme="majorEastAsia"/>
          <w:szCs w:val="21"/>
        </w:rPr>
        <w:t>方法为：</w:t>
      </w:r>
      <w:r w:rsidRPr="00C3432B">
        <w:rPr>
          <w:rFonts w:asciiTheme="minorEastAsia" w:hAnsiTheme="minorEastAsia" w:hint="eastAsia"/>
          <w:szCs w:val="21"/>
        </w:rPr>
        <w:t>可以在专业条款中约定逾期违约金的计算</w:t>
      </w:r>
      <w:bookmarkEnd w:id="85"/>
      <w:bookmarkEnd w:id="86"/>
      <w:bookmarkEnd w:id="87"/>
      <w:bookmarkEnd w:id="88"/>
      <w:bookmarkEnd w:id="89"/>
      <w:bookmarkEnd w:id="90"/>
      <w:bookmarkEnd w:id="91"/>
      <w:r w:rsidRPr="00C3432B">
        <w:rPr>
          <w:rFonts w:asciiTheme="minorEastAsia" w:hAnsiTheme="minorEastAsia" w:hint="eastAsia"/>
          <w:szCs w:val="21"/>
        </w:rPr>
        <w:t>。</w:t>
      </w:r>
    </w:p>
    <w:bookmarkEnd w:id="92"/>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ajorEastAsia" w:eastAsiaTheme="majorEastAsia" w:hAnsiTheme="majorEastAsia"/>
          <w:szCs w:val="21"/>
        </w:rPr>
        <w:t>因承包人原因造成工期延误，逾</w:t>
      </w:r>
      <w:bookmarkStart w:id="93" w:name="_Toc312678014"/>
      <w:bookmarkStart w:id="94" w:name="_Toc318581171"/>
      <w:r w:rsidRPr="00C3432B">
        <w:rPr>
          <w:rFonts w:asciiTheme="majorEastAsia" w:eastAsiaTheme="majorEastAsia" w:hAnsiTheme="majorEastAsia"/>
          <w:szCs w:val="21"/>
        </w:rPr>
        <w:t>期竣工违约金的上限：</w:t>
      </w:r>
      <w:r w:rsidRPr="00C3432B">
        <w:rPr>
          <w:rFonts w:asciiTheme="minorEastAsia" w:hAnsiTheme="minorEastAsia" w:hint="eastAsia"/>
          <w:szCs w:val="21"/>
        </w:rPr>
        <w:t>承包人支付竣工违约金后，不免除承包人继续完成工程及修补缺陷的义务。</w:t>
      </w:r>
    </w:p>
    <w:p w:rsidR="00724CAA" w:rsidRDefault="00724CAA" w:rsidP="00724CAA">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 材料与设备</w:t>
      </w:r>
      <w:bookmarkEnd w:id="95"/>
    </w:p>
    <w:bookmarkEnd w:id="49"/>
    <w:bookmarkEnd w:id="50"/>
    <w:bookmarkEnd w:id="51"/>
    <w:bookmarkEnd w:id="52"/>
    <w:bookmarkEnd w:id="53"/>
    <w:bookmarkEnd w:id="54"/>
    <w:bookmarkEnd w:id="55"/>
    <w:bookmarkEnd w:id="56"/>
    <w:bookmarkEnd w:id="57"/>
    <w:bookmarkEnd w:id="58"/>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280868654"/>
      <w:bookmarkStart w:id="97" w:name="_Toc300934979"/>
      <w:bookmarkStart w:id="98" w:name="_Toc297120467"/>
      <w:bookmarkStart w:id="99" w:name="_Toc303539136"/>
      <w:bookmarkStart w:id="100" w:name="_Toc296503167"/>
      <w:bookmarkStart w:id="101" w:name="_Toc297216186"/>
      <w:bookmarkStart w:id="102" w:name="_Toc297123527"/>
      <w:bookmarkStart w:id="103" w:name="_Toc296890995"/>
      <w:bookmarkStart w:id="104" w:name="_Toc312678019"/>
      <w:bookmarkStart w:id="105" w:name="_Toc292559372"/>
      <w:bookmarkStart w:id="106" w:name="_Toc292559877"/>
      <w:bookmarkStart w:id="107" w:name="_Toc296944506"/>
      <w:bookmarkStart w:id="108" w:name="_Toc296891207"/>
      <w:bookmarkStart w:id="109" w:name="_Toc297048353"/>
      <w:bookmarkStart w:id="110" w:name="_Toc296347166"/>
      <w:bookmarkStart w:id="111" w:name="_Toc296346668"/>
      <w:bookmarkStart w:id="112" w:name="_Toc304295556"/>
      <w:bookmarkStart w:id="113" w:name="_Toc312677493"/>
      <w:bookmarkStart w:id="114" w:name="_Toc280868656"/>
      <w:bookmarkStart w:id="115" w:name="_Toc280868655"/>
      <w:bookmarkStart w:id="116" w:name="_Toc267251424"/>
      <w:r>
        <w:rPr>
          <w:rFonts w:asciiTheme="majorEastAsia" w:eastAsiaTheme="majorEastAsia" w:hAnsiTheme="majorEastAsia"/>
          <w:szCs w:val="21"/>
        </w:rPr>
        <w:t>.4材料与工程设备的保管与使用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6890996"/>
      <w:bookmarkStart w:id="120" w:name="_Toc296944507"/>
      <w:bookmarkStart w:id="121" w:name="_Toc304295557"/>
      <w:bookmarkStart w:id="122" w:name="_Toc296347167"/>
      <w:bookmarkStart w:id="123" w:name="_Toc296346669"/>
      <w:bookmarkStart w:id="124" w:name="_Toc297048354"/>
      <w:bookmarkStart w:id="125" w:name="_Toc300934980"/>
      <w:bookmarkStart w:id="126" w:name="_Toc303539137"/>
      <w:bookmarkStart w:id="127" w:name="_Toc297120468"/>
      <w:bookmarkStart w:id="128" w:name="_Toc312677494"/>
      <w:bookmarkStart w:id="129" w:name="_Toc318581173"/>
      <w:bookmarkStart w:id="130" w:name="_Toc296891208"/>
      <w:bookmarkStart w:id="131" w:name="_Toc312678020"/>
      <w:bookmarkStart w:id="132" w:name="_Toc297216187"/>
      <w:bookmarkStart w:id="133" w:name="_Toc296503168"/>
      <w:bookmarkStart w:id="134" w:name="_Toc297123528"/>
      <w:r>
        <w:rPr>
          <w:rFonts w:asciiTheme="majorEastAsia" w:eastAsiaTheme="majorEastAsia" w:hAnsiTheme="majorEastAsia"/>
          <w:szCs w:val="21"/>
        </w:rPr>
        <w:t>.4.1发包人供应的材料设备的保管费用的承担：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8.6 样品</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8.6.1</w:t>
      </w:r>
      <w:r>
        <w:rPr>
          <w:rFonts w:asciiTheme="majorEastAsia" w:eastAsiaTheme="majorEastAsia" w:hAnsiTheme="majorEastAsia"/>
          <w:szCs w:val="21"/>
        </w:rPr>
        <w:tab/>
        <w:t>样品的报送</w:t>
      </w:r>
      <w:r>
        <w:rPr>
          <w:rFonts w:asciiTheme="majorEastAsia" w:eastAsiaTheme="majorEastAsia" w:hAnsiTheme="majorEastAsia" w:hint="eastAsia"/>
          <w:szCs w:val="21"/>
        </w:rPr>
        <w:t>与封存</w:t>
      </w:r>
    </w:p>
    <w:p w:rsidR="00724CAA" w:rsidRPr="00C3432B"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w:t>
      </w:r>
      <w:r w:rsidRPr="00C3432B">
        <w:rPr>
          <w:rFonts w:asciiTheme="majorEastAsia" w:eastAsiaTheme="majorEastAsia" w:hAnsiTheme="majorEastAsia"/>
          <w:szCs w:val="21"/>
        </w:rPr>
        <w:t>数量要求：</w:t>
      </w:r>
      <w:r w:rsidRPr="00C3432B">
        <w:rPr>
          <w:rFonts w:asciiTheme="minorEastAsia" w:hAnsiTheme="minorEastAsia" w:hint="eastAsia"/>
          <w:szCs w:val="21"/>
        </w:rPr>
        <w:t>均应在专用合同条款中约定</w:t>
      </w:r>
      <w:r w:rsidRPr="00C3432B">
        <w:rPr>
          <w:rFonts w:asciiTheme="minorEastAsia" w:hAnsiTheme="minorEastAsia" w:hint="eastAsia"/>
          <w:szCs w:val="21"/>
        </w:rPr>
        <w:t xml:space="preserve"> </w:t>
      </w:r>
      <w:r w:rsidRPr="00C3432B">
        <w:rPr>
          <w:rFonts w:asciiTheme="majorEastAsia" w:eastAsiaTheme="majorEastAsia" w:hAnsiTheme="majorEastAsia"/>
          <w:szCs w:val="21"/>
        </w:rPr>
        <w:t>。</w:t>
      </w:r>
    </w:p>
    <w:p w:rsidR="00724CAA" w:rsidRPr="00C3432B" w:rsidRDefault="00724CAA" w:rsidP="00724CAA">
      <w:pPr>
        <w:spacing w:line="360" w:lineRule="auto"/>
        <w:ind w:firstLineChars="200" w:firstLine="420"/>
        <w:rPr>
          <w:rFonts w:asciiTheme="majorEastAsia" w:eastAsiaTheme="majorEastAsia" w:hAnsiTheme="majorEastAsia"/>
          <w:bCs/>
          <w:szCs w:val="21"/>
        </w:rPr>
      </w:pPr>
      <w:bookmarkStart w:id="135" w:name="_Toc296503173"/>
      <w:bookmarkStart w:id="136" w:name="_Toc296891213"/>
      <w:bookmarkStart w:id="137" w:name="_Toc296346674"/>
      <w:bookmarkStart w:id="138" w:name="_Toc296891001"/>
      <w:bookmarkStart w:id="139" w:name="_Toc292559378"/>
      <w:bookmarkStart w:id="140" w:name="_Toc296944512"/>
      <w:bookmarkStart w:id="141" w:name="_Toc267251427"/>
      <w:bookmarkStart w:id="142" w:name="_Toc267251428"/>
      <w:bookmarkStart w:id="143" w:name="_Toc297048359"/>
      <w:bookmarkStart w:id="144" w:name="_Toc297120473"/>
      <w:bookmarkStart w:id="145" w:name="_Toc296347172"/>
      <w:bookmarkStart w:id="146" w:name="_Toc292559883"/>
      <w:bookmarkStart w:id="147" w:name="_Toc3512036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3432B">
        <w:rPr>
          <w:rFonts w:asciiTheme="majorEastAsia" w:eastAsiaTheme="majorEastAsia" w:hAnsiTheme="majorEastAsia"/>
          <w:bCs/>
          <w:szCs w:val="21"/>
        </w:rPr>
        <w:t>1</w:t>
      </w:r>
      <w:bookmarkStart w:id="148" w:name="_Toc292559398"/>
      <w:bookmarkStart w:id="149" w:name="_Toc296944532"/>
      <w:bookmarkStart w:id="150" w:name="_Toc304295566"/>
      <w:bookmarkStart w:id="151" w:name="_Toc296891021"/>
      <w:bookmarkStart w:id="152" w:name="_Toc303539146"/>
      <w:bookmarkStart w:id="153" w:name="_Toc297048379"/>
      <w:bookmarkStart w:id="154" w:name="_Toc297120493"/>
      <w:bookmarkStart w:id="155" w:name="_Toc297123540"/>
      <w:bookmarkStart w:id="156" w:name="_Toc300934989"/>
      <w:bookmarkStart w:id="157" w:name="_Toc296347192"/>
      <w:bookmarkStart w:id="158" w:name="_Toc296346694"/>
      <w:bookmarkStart w:id="159" w:name="_Toc296503193"/>
      <w:bookmarkStart w:id="160" w:name="_Toc296891233"/>
      <w:bookmarkStart w:id="161" w:name="_Toc292559903"/>
      <w:bookmarkStart w:id="162" w:name="_Toc297216199"/>
      <w:bookmarkStart w:id="163" w:name="_Toc312677499"/>
      <w:bookmarkStart w:id="164" w:name="_Toc312678025"/>
      <w:bookmarkStart w:id="165" w:name="_Toc267251437"/>
      <w:bookmarkStart w:id="166" w:name="_Toc267251441"/>
      <w:bookmarkStart w:id="167" w:name="_Toc267251435"/>
      <w:bookmarkStart w:id="168" w:name="_Toc267251440"/>
      <w:bookmarkStart w:id="169" w:name="_Toc267251433"/>
      <w:bookmarkStart w:id="170" w:name="_Toc267251439"/>
      <w:bookmarkStart w:id="171" w:name="_Toc267251442"/>
      <w:bookmarkEnd w:id="135"/>
      <w:bookmarkEnd w:id="136"/>
      <w:bookmarkEnd w:id="137"/>
      <w:bookmarkEnd w:id="138"/>
      <w:bookmarkEnd w:id="139"/>
      <w:bookmarkEnd w:id="140"/>
      <w:bookmarkEnd w:id="141"/>
      <w:bookmarkEnd w:id="142"/>
      <w:bookmarkEnd w:id="143"/>
      <w:bookmarkEnd w:id="144"/>
      <w:bookmarkEnd w:id="145"/>
      <w:bookmarkEnd w:id="146"/>
      <w:r w:rsidRPr="00C3432B">
        <w:rPr>
          <w:rFonts w:asciiTheme="majorEastAsia" w:eastAsiaTheme="majorEastAsia" w:hAnsiTheme="majorEastAsia"/>
          <w:bCs/>
          <w:szCs w:val="21"/>
        </w:rPr>
        <w:t>0. 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bookmarkEnd w:id="163"/>
    <w:bookmarkEnd w:id="164"/>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1</w:t>
      </w:r>
      <w:bookmarkStart w:id="172" w:name="_Toc312678026"/>
      <w:bookmarkStart w:id="173" w:name="_Toc297048380"/>
      <w:bookmarkStart w:id="174" w:name="_Toc303539147"/>
      <w:bookmarkStart w:id="175" w:name="_Toc292559399"/>
      <w:bookmarkStart w:id="176" w:name="_Toc312677500"/>
      <w:bookmarkStart w:id="177" w:name="_Toc296891234"/>
      <w:bookmarkStart w:id="178" w:name="_Toc296347193"/>
      <w:bookmarkStart w:id="179" w:name="_Toc292559904"/>
      <w:bookmarkStart w:id="180" w:name="_Toc296503194"/>
      <w:bookmarkStart w:id="181" w:name="_Toc296944533"/>
      <w:bookmarkStart w:id="182" w:name="_Toc297120494"/>
      <w:bookmarkStart w:id="183" w:name="_Toc297123541"/>
      <w:bookmarkStart w:id="184" w:name="_Toc300934990"/>
      <w:bookmarkStart w:id="185" w:name="_Toc304295567"/>
      <w:bookmarkStart w:id="186" w:name="_Toc296891022"/>
      <w:bookmarkStart w:id="187" w:name="_Toc296346695"/>
      <w:bookmarkStart w:id="188" w:name="_Toc297216200"/>
      <w:r w:rsidRPr="00C3432B">
        <w:rPr>
          <w:rFonts w:asciiTheme="majorEastAsia" w:eastAsiaTheme="majorEastAsia" w:hAnsiTheme="majorEastAsia"/>
          <w:szCs w:val="21"/>
        </w:rPr>
        <w:t>0.1变更的范围</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关于变更的范围的约定：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除专业合同条款另有约定外，合同履行过程中发生以下情形的，应按照本条约定进行约定进行变更：</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）增加或减少合同中任何工作，或追加额外的工作；</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）取消合同中任何工作，但转由他人实施的工作除外；</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）改变合同中任何工作的质量标准或其他特性；</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4</w:t>
      </w:r>
      <w:r w:rsidRPr="00C3432B">
        <w:rPr>
          <w:rFonts w:asciiTheme="minorEastAsia" w:hAnsiTheme="minorEastAsia" w:hint="eastAsia"/>
          <w:szCs w:val="21"/>
        </w:rPr>
        <w:t>）改变工程的基线、标高、位置和尺寸；</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5</w:t>
      </w:r>
      <w:r w:rsidRPr="00C3432B">
        <w:rPr>
          <w:rFonts w:asciiTheme="minorEastAsia" w:hAnsiTheme="minorEastAsia" w:hint="eastAsia"/>
          <w:szCs w:val="21"/>
        </w:rPr>
        <w:t>）改变工程的时间安排或实施顺序。</w:t>
      </w:r>
    </w:p>
    <w:p w:rsidR="00724CAA"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10.4 变更估价</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10.4.1 变更估价原则</w:t>
      </w:r>
    </w:p>
    <w:p w:rsidR="00724CAA" w:rsidRPr="00C3432B" w:rsidRDefault="00724CAA" w:rsidP="00724CAA">
      <w:pPr>
        <w:spacing w:line="360" w:lineRule="auto"/>
        <w:ind w:firstLineChars="200" w:firstLine="420"/>
        <w:rPr>
          <w:rFonts w:asciiTheme="majorEastAsia" w:eastAsiaTheme="majorEastAsia" w:hAnsiTheme="majorEastAsia"/>
          <w:szCs w:val="21"/>
        </w:rPr>
      </w:pPr>
      <w:r w:rsidRPr="00C3432B">
        <w:rPr>
          <w:rFonts w:asciiTheme="majorEastAsia" w:eastAsiaTheme="majorEastAsia" w:hAnsiTheme="majorEastAsia"/>
          <w:szCs w:val="21"/>
        </w:rPr>
        <w:t>关于变更估价的约定: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除专用合同条款另有约定外，变更估价按照本款约定处理：</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1</w:t>
      </w:r>
      <w:r w:rsidRPr="00C3432B">
        <w:rPr>
          <w:rFonts w:asciiTheme="minorEastAsia" w:hAnsiTheme="minorEastAsia" w:hint="eastAsia"/>
          <w:szCs w:val="21"/>
        </w:rPr>
        <w:t>）已标价工程量清单或预算书有相同项目的，按照相同项目单价认定；</w:t>
      </w:r>
    </w:p>
    <w:p w:rsidR="00724CAA" w:rsidRPr="00C3432B" w:rsidRDefault="00724CAA" w:rsidP="00724CAA">
      <w:pPr>
        <w:spacing w:line="360" w:lineRule="auto"/>
        <w:ind w:firstLineChars="200" w:firstLine="420"/>
        <w:rPr>
          <w:rFonts w:asciiTheme="minorEastAsia" w:hAnsiTheme="minorEastAsia"/>
          <w:szCs w:val="21"/>
        </w:rPr>
      </w:pPr>
      <w:r w:rsidRPr="00C3432B">
        <w:rPr>
          <w:rFonts w:asciiTheme="minorEastAsia" w:hAnsiTheme="minorEastAsia" w:hint="eastAsia"/>
          <w:szCs w:val="21"/>
        </w:rPr>
        <w:t>（</w:t>
      </w:r>
      <w:r w:rsidRPr="00C3432B">
        <w:rPr>
          <w:rFonts w:asciiTheme="minorEastAsia" w:hAnsiTheme="minorEastAsia" w:hint="eastAsia"/>
          <w:szCs w:val="21"/>
        </w:rPr>
        <w:t>2</w:t>
      </w:r>
      <w:r w:rsidRPr="00C3432B">
        <w:rPr>
          <w:rFonts w:asciiTheme="minorEastAsia" w:hAnsiTheme="minorEastAsia" w:hint="eastAsia"/>
          <w:szCs w:val="21"/>
        </w:rPr>
        <w:t>）已标价工程量清单或预算书中无相同项目的，但有类似项目的，参照类似项目的单价认定；</w:t>
      </w:r>
    </w:p>
    <w:p w:rsidR="00724CAA" w:rsidRPr="00C3432B" w:rsidRDefault="00724CAA" w:rsidP="00724CAA">
      <w:pPr>
        <w:spacing w:line="360" w:lineRule="auto"/>
        <w:ind w:firstLineChars="200" w:firstLine="420"/>
        <w:rPr>
          <w:rFonts w:asciiTheme="minorEastAsia" w:hAnsiTheme="minorEastAsia"/>
          <w:szCs w:val="21"/>
          <w:u w:val="single"/>
        </w:rPr>
      </w:pPr>
      <w:r w:rsidRPr="00C3432B">
        <w:rPr>
          <w:rFonts w:asciiTheme="minorEastAsia" w:hAnsiTheme="minorEastAsia" w:hint="eastAsia"/>
          <w:szCs w:val="21"/>
        </w:rPr>
        <w:t>（</w:t>
      </w:r>
      <w:r w:rsidRPr="00C3432B">
        <w:rPr>
          <w:rFonts w:asciiTheme="minorEastAsia" w:hAnsiTheme="minorEastAsia" w:hint="eastAsia"/>
          <w:szCs w:val="21"/>
        </w:rPr>
        <w:t>3</w:t>
      </w:r>
      <w:r w:rsidRPr="00C3432B">
        <w:rPr>
          <w:rFonts w:asciiTheme="minorEastAsia" w:hAnsiTheme="minorEastAsia" w:hint="eastAsia"/>
          <w:szCs w:val="21"/>
        </w:rPr>
        <w:t>）变更导致实际完成的变更工程量与已标价工程量清单或预算书中列明的该项目工程量的变化幅度超过</w:t>
      </w:r>
      <w:r w:rsidRPr="00C3432B">
        <w:rPr>
          <w:rFonts w:asciiTheme="minorEastAsia" w:hAnsiTheme="minorEastAsia" w:hint="eastAsia"/>
          <w:szCs w:val="21"/>
        </w:rPr>
        <w:t>15%</w:t>
      </w:r>
      <w:r w:rsidRPr="00C3432B">
        <w:rPr>
          <w:rFonts w:asciiTheme="minorEastAsia" w:hAnsiTheme="minorEastAsia" w:hint="eastAsia"/>
          <w:szCs w:val="21"/>
        </w:rPr>
        <w:t>的，或已标价工程量清单或预算书中无相同项目及类似项目单价的，按照合理的成本与利润构成的原则，由合同当事人</w:t>
      </w:r>
      <w:r w:rsidRPr="00C3432B">
        <w:rPr>
          <w:rFonts w:asciiTheme="minorEastAsia" w:hAnsiTheme="minorEastAsia" w:hint="eastAsia"/>
          <w:szCs w:val="21"/>
        </w:rPr>
        <w:t>{</w:t>
      </w:r>
      <w:r w:rsidRPr="00C3432B">
        <w:rPr>
          <w:rFonts w:asciiTheme="minorEastAsia" w:hAnsiTheme="minorEastAsia" w:hint="eastAsia"/>
          <w:szCs w:val="21"/>
        </w:rPr>
        <w:t>商定或确定</w:t>
      </w:r>
      <w:r w:rsidRPr="00C3432B">
        <w:rPr>
          <w:rFonts w:asciiTheme="minorEastAsia" w:hAnsiTheme="minorEastAsia" w:hint="eastAsia"/>
          <w:szCs w:val="21"/>
        </w:rPr>
        <w:t>}</w:t>
      </w:r>
      <w:r w:rsidRPr="00C3432B">
        <w:rPr>
          <w:rFonts w:asciiTheme="minorEastAsia" w:hAnsiTheme="minorEastAsia" w:hint="eastAsia"/>
          <w:szCs w:val="21"/>
        </w:rPr>
        <w:t>确定变更工作的单价。</w:t>
      </w:r>
    </w:p>
    <w:p w:rsidR="00724CAA" w:rsidRDefault="00724CAA" w:rsidP="00724CAA">
      <w:pPr>
        <w:spacing w:line="360" w:lineRule="auto"/>
        <w:ind w:firstLineChars="200" w:firstLine="420"/>
        <w:rPr>
          <w:rFonts w:asciiTheme="majorEastAsia" w:eastAsiaTheme="majorEastAsia" w:hAnsiTheme="majorEastAsia"/>
          <w:bCs/>
          <w:szCs w:val="21"/>
        </w:rPr>
      </w:pPr>
      <w:bookmarkStart w:id="189" w:name="_Toc35120364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heme="majorEastAsia" w:eastAsiaTheme="majorEastAsia" w:hAnsiTheme="majorEastAsia"/>
          <w:bCs/>
          <w:szCs w:val="21"/>
        </w:rPr>
        <w:t>11. 价格调整</w:t>
      </w:r>
      <w:bookmarkEnd w:id="189"/>
    </w:p>
    <w:p w:rsidR="00724CAA" w:rsidRDefault="00724CAA" w:rsidP="00724CAA">
      <w:pPr>
        <w:spacing w:line="360" w:lineRule="auto"/>
        <w:ind w:firstLineChars="200" w:firstLine="420"/>
        <w:rPr>
          <w:rFonts w:asciiTheme="majorEastAsia" w:eastAsiaTheme="majorEastAsia" w:hAnsiTheme="majorEastAsia"/>
          <w:szCs w:val="21"/>
        </w:rPr>
      </w:pPr>
      <w:bookmarkStart w:id="190" w:name="_Toc296944540"/>
      <w:bookmarkStart w:id="191" w:name="_Toc292559911"/>
      <w:bookmarkStart w:id="192" w:name="_Toc297123550"/>
      <w:bookmarkStart w:id="193" w:name="_Toc300935000"/>
      <w:bookmarkStart w:id="194" w:name="_Toc297120501"/>
      <w:bookmarkStart w:id="195" w:name="_Toc297048387"/>
      <w:bookmarkStart w:id="196" w:name="_Toc312678039"/>
      <w:bookmarkStart w:id="197" w:name="_Toc296346702"/>
      <w:bookmarkStart w:id="198" w:name="_Toc304295577"/>
      <w:bookmarkStart w:id="199" w:name="_Toc297216209"/>
      <w:bookmarkStart w:id="200" w:name="_Toc303539157"/>
      <w:bookmarkStart w:id="201" w:name="_Toc296891241"/>
      <w:bookmarkStart w:id="202" w:name="_Toc292559406"/>
      <w:bookmarkStart w:id="203" w:name="_Toc296891029"/>
      <w:bookmarkStart w:id="204" w:name="_Toc296347200"/>
      <w:bookmarkStart w:id="205" w:name="_Toc296503201"/>
      <w:r>
        <w:rPr>
          <w:rFonts w:asciiTheme="majorEastAsia" w:eastAsiaTheme="majorEastAsia" w:hAnsiTheme="majorEastAsia"/>
          <w:szCs w:val="21"/>
        </w:rPr>
        <w:t>11.1 市场价格波动引起的调整</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市场价格波动是否调整合同价格的约</w:t>
      </w:r>
      <w:r w:rsidRPr="000C033A">
        <w:rPr>
          <w:rFonts w:asciiTheme="majorEastAsia" w:eastAsiaTheme="majorEastAsia" w:hAnsiTheme="majorEastAsia"/>
          <w:szCs w:val="21"/>
        </w:rPr>
        <w:t>定：</w:t>
      </w:r>
      <w:r w:rsidRPr="00AF5850">
        <w:rPr>
          <w:rFonts w:asciiTheme="majorEastAsia" w:eastAsiaTheme="majorEastAsia" w:hAnsiTheme="majorEastAsia" w:hint="eastAsia"/>
          <w:szCs w:val="21"/>
          <w:u w:val="single"/>
        </w:rPr>
        <w:t>否</w:t>
      </w:r>
      <w:r w:rsidRPr="000C033A">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206" w:name="_Toc296891245"/>
      <w:bookmarkStart w:id="207" w:name="_Toc297048391"/>
      <w:bookmarkStart w:id="208" w:name="_Toc292559915"/>
      <w:bookmarkStart w:id="209" w:name="_Toc296503205"/>
      <w:bookmarkStart w:id="210" w:name="_Toc296891033"/>
      <w:bookmarkStart w:id="211" w:name="_Toc296347204"/>
      <w:bookmarkStart w:id="212" w:name="_Toc297120505"/>
      <w:bookmarkStart w:id="213" w:name="_Toc296944544"/>
      <w:bookmarkStart w:id="214" w:name="_Toc296346706"/>
      <w:bookmarkStart w:id="215" w:name="_Toc292559410"/>
      <w:bookmarkStart w:id="216" w:name="_Toc351203644"/>
      <w:bookmarkStart w:id="217" w:name="_Toc297123552"/>
      <w:bookmarkStart w:id="218" w:name="_Toc300935002"/>
      <w:bookmarkStart w:id="219" w:name="_Toc304295579"/>
      <w:bookmarkStart w:id="220" w:name="_Toc297216211"/>
      <w:bookmarkStart w:id="221" w:name="_Toc312678040"/>
      <w:bookmarkStart w:id="222" w:name="_Toc303539159"/>
      <w:bookmarkEnd w:id="165"/>
      <w:bookmarkEnd w:id="166"/>
      <w:bookmarkEnd w:id="167"/>
      <w:bookmarkEnd w:id="168"/>
      <w:bookmarkEnd w:id="169"/>
      <w:bookmarkEnd w:id="170"/>
      <w:r>
        <w:rPr>
          <w:rFonts w:asciiTheme="majorEastAsia" w:eastAsiaTheme="majorEastAsia" w:hAnsiTheme="majorEastAsia"/>
          <w:bCs/>
          <w:szCs w:val="21"/>
        </w:rPr>
        <w:t xml:space="preserve">12. </w:t>
      </w:r>
      <w:bookmarkEnd w:id="206"/>
      <w:bookmarkEnd w:id="207"/>
      <w:bookmarkEnd w:id="208"/>
      <w:bookmarkEnd w:id="209"/>
      <w:bookmarkEnd w:id="210"/>
      <w:bookmarkEnd w:id="211"/>
      <w:bookmarkEnd w:id="212"/>
      <w:bookmarkEnd w:id="213"/>
      <w:bookmarkEnd w:id="214"/>
      <w:bookmarkEnd w:id="215"/>
      <w:r>
        <w:rPr>
          <w:rFonts w:asciiTheme="majorEastAsia" w:eastAsiaTheme="majorEastAsia" w:hAnsiTheme="majorEastAsia"/>
          <w:bCs/>
          <w:szCs w:val="21"/>
        </w:rPr>
        <w:t>合同价格、计量与支付</w:t>
      </w:r>
      <w:bookmarkEnd w:id="216"/>
    </w:p>
    <w:p w:rsidR="00724CAA" w:rsidRDefault="00724CAA" w:rsidP="00724CAA">
      <w:pPr>
        <w:spacing w:line="360" w:lineRule="auto"/>
        <w:ind w:firstLineChars="200" w:firstLine="420"/>
        <w:rPr>
          <w:rFonts w:asciiTheme="majorEastAsia" w:eastAsiaTheme="majorEastAsia" w:hAnsiTheme="majorEastAsia"/>
          <w:szCs w:val="21"/>
          <w:highlight w:val="yellow"/>
        </w:rPr>
      </w:pPr>
      <w:bookmarkStart w:id="223" w:name="_Toc292559411"/>
      <w:bookmarkStart w:id="224" w:name="_Toc267251461"/>
      <w:bookmarkStart w:id="225" w:name="_Toc292559916"/>
      <w:bookmarkStart w:id="226" w:name="_Toc297048392"/>
      <w:bookmarkStart w:id="227" w:name="_Toc297120506"/>
      <w:bookmarkStart w:id="228" w:name="_Toc296503206"/>
      <w:bookmarkStart w:id="229" w:name="_Toc296347205"/>
      <w:bookmarkStart w:id="230" w:name="_Toc296891246"/>
      <w:bookmarkStart w:id="231" w:name="_Toc296944545"/>
      <w:bookmarkStart w:id="232" w:name="_Toc296891034"/>
      <w:bookmarkStart w:id="233" w:name="_Toc296346707"/>
      <w:bookmarkStart w:id="234" w:name="_Toc312678041"/>
      <w:bookmarkStart w:id="235" w:name="_Toc297216212"/>
      <w:bookmarkStart w:id="236" w:name="_Toc304295580"/>
      <w:bookmarkStart w:id="237" w:name="_Toc297123553"/>
      <w:bookmarkStart w:id="238" w:name="_Toc303539160"/>
      <w:bookmarkStart w:id="239" w:name="_Toc300935003"/>
      <w:bookmarkEnd w:id="217"/>
      <w:bookmarkEnd w:id="218"/>
      <w:bookmarkEnd w:id="219"/>
      <w:bookmarkEnd w:id="220"/>
      <w:bookmarkEnd w:id="221"/>
      <w:bookmarkEnd w:id="222"/>
      <w:r>
        <w:rPr>
          <w:rFonts w:asciiTheme="majorEastAsia" w:eastAsiaTheme="majorEastAsia" w:hAnsiTheme="majorEastAsia"/>
          <w:szCs w:val="21"/>
        </w:rPr>
        <w:t>12.1 合</w:t>
      </w:r>
      <w:bookmarkEnd w:id="223"/>
      <w:bookmarkEnd w:id="224"/>
      <w:bookmarkEnd w:id="225"/>
      <w:r>
        <w:rPr>
          <w:rFonts w:asciiTheme="majorEastAsia" w:eastAsiaTheme="majorEastAsia" w:hAnsiTheme="majorEastAsia"/>
          <w:szCs w:val="21"/>
        </w:rPr>
        <w:t>同价</w:t>
      </w:r>
      <w:bookmarkEnd w:id="226"/>
      <w:bookmarkEnd w:id="227"/>
      <w:bookmarkEnd w:id="228"/>
      <w:bookmarkEnd w:id="229"/>
      <w:bookmarkEnd w:id="230"/>
      <w:bookmarkEnd w:id="231"/>
      <w:bookmarkEnd w:id="232"/>
      <w:bookmarkEnd w:id="233"/>
      <w:r>
        <w:rPr>
          <w:rFonts w:asciiTheme="majorEastAsia" w:eastAsiaTheme="majorEastAsia" w:hAnsiTheme="majorEastAsia"/>
          <w:szCs w:val="21"/>
        </w:rPr>
        <w:t>格形式</w:t>
      </w:r>
      <w:r>
        <w:rPr>
          <w:rFonts w:asciiTheme="majorEastAsia" w:eastAsiaTheme="majorEastAsia" w:hAnsiTheme="majorEastAsia" w:hint="eastAsia"/>
          <w:szCs w:val="21"/>
        </w:rPr>
        <w:t>：</w:t>
      </w:r>
      <w:bookmarkEnd w:id="234"/>
      <w:bookmarkEnd w:id="235"/>
      <w:bookmarkEnd w:id="236"/>
      <w:bookmarkEnd w:id="237"/>
      <w:bookmarkEnd w:id="238"/>
      <w:bookmarkEnd w:id="239"/>
      <w:r>
        <w:rPr>
          <w:rFonts w:asciiTheme="majorEastAsia" w:eastAsiaTheme="majorEastAsia" w:hAnsiTheme="majorEastAsia"/>
          <w:szCs w:val="21"/>
        </w:rPr>
        <w:t>单价合同。</w:t>
      </w:r>
    </w:p>
    <w:p w:rsidR="00724CA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hint="eastAsia"/>
          <w:szCs w:val="21"/>
        </w:rPr>
        <w:t>单价固定，工程量按实结算。整体措施项目费</w:t>
      </w:r>
      <w:r>
        <w:rPr>
          <w:rFonts w:asciiTheme="majorEastAsia" w:eastAsiaTheme="majorEastAsia" w:hAnsiTheme="majorEastAsia" w:hint="eastAsia"/>
          <w:szCs w:val="21"/>
        </w:rPr>
        <w:t>已</w:t>
      </w:r>
      <w:r w:rsidRPr="000C033A">
        <w:rPr>
          <w:rFonts w:asciiTheme="majorEastAsia" w:eastAsiaTheme="majorEastAsia" w:hAnsiTheme="majorEastAsia" w:hint="eastAsia"/>
          <w:szCs w:val="21"/>
        </w:rPr>
        <w:t>包干，垃圾清运费已包含在整体措施费</w:t>
      </w:r>
      <w:r w:rsidRPr="000C033A">
        <w:rPr>
          <w:rFonts w:asciiTheme="majorEastAsia" w:eastAsiaTheme="majorEastAsia" w:hAnsiTheme="majorEastAsia" w:hint="eastAsia"/>
          <w:szCs w:val="21"/>
        </w:rPr>
        <w:lastRenderedPageBreak/>
        <w:t>中，结算中不额外增加。新增项目组价原则：</w:t>
      </w:r>
      <w:r w:rsidRPr="000C033A">
        <w:rPr>
          <w:rFonts w:asciiTheme="majorEastAsia" w:eastAsiaTheme="majorEastAsia" w:hAnsiTheme="majorEastAsia"/>
          <w:szCs w:val="21"/>
        </w:rPr>
        <w:t>已</w:t>
      </w:r>
      <w:r w:rsidRPr="000C033A">
        <w:rPr>
          <w:rFonts w:asciiTheme="majorEastAsia" w:eastAsiaTheme="majorEastAsia" w:hAnsiTheme="majorEastAsia" w:hint="eastAsia"/>
          <w:szCs w:val="21"/>
        </w:rPr>
        <w:t>标价工程量清单或预算书有相同项目的，</w:t>
      </w:r>
      <w:r w:rsidRPr="000C033A">
        <w:rPr>
          <w:rFonts w:asciiTheme="majorEastAsia" w:eastAsiaTheme="majorEastAsia" w:hAnsiTheme="majorEastAsia"/>
          <w:szCs w:val="21"/>
        </w:rPr>
        <w:t>按</w:t>
      </w:r>
      <w:r w:rsidRPr="000C033A">
        <w:rPr>
          <w:rFonts w:asciiTheme="majorEastAsia" w:eastAsiaTheme="majorEastAsia" w:hAnsiTheme="majorEastAsia" w:hint="eastAsia"/>
          <w:szCs w:val="21"/>
        </w:rPr>
        <w:t>相同项目单价认定；</w:t>
      </w:r>
      <w:r w:rsidRPr="000C033A">
        <w:rPr>
          <w:rFonts w:asciiTheme="majorEastAsia" w:eastAsiaTheme="majorEastAsia" w:hAnsiTheme="majorEastAsia"/>
          <w:szCs w:val="21"/>
        </w:rPr>
        <w:t>无</w:t>
      </w:r>
      <w:r w:rsidRPr="000C033A">
        <w:rPr>
          <w:rFonts w:asciiTheme="majorEastAsia" w:eastAsiaTheme="majorEastAsia" w:hAnsiTheme="majorEastAsia" w:hint="eastAsia"/>
          <w:szCs w:val="21"/>
        </w:rPr>
        <w:t>相同项目有类似项目的，</w:t>
      </w:r>
      <w:r w:rsidRPr="000C033A">
        <w:rPr>
          <w:rFonts w:asciiTheme="majorEastAsia" w:eastAsiaTheme="majorEastAsia" w:hAnsiTheme="majorEastAsia"/>
          <w:szCs w:val="21"/>
        </w:rPr>
        <w:t>参照</w:t>
      </w:r>
      <w:r w:rsidRPr="000C033A">
        <w:rPr>
          <w:rFonts w:asciiTheme="majorEastAsia" w:eastAsiaTheme="majorEastAsia" w:hAnsiTheme="majorEastAsia" w:hint="eastAsia"/>
          <w:szCs w:val="21"/>
        </w:rPr>
        <w:t>类似项目的单价认定；</w:t>
      </w:r>
      <w:r w:rsidRPr="000C033A">
        <w:rPr>
          <w:rFonts w:asciiTheme="majorEastAsia" w:eastAsiaTheme="majorEastAsia" w:hAnsiTheme="majorEastAsia"/>
          <w:szCs w:val="21"/>
        </w:rPr>
        <w:t>无相同</w:t>
      </w:r>
      <w:r w:rsidRPr="000C033A">
        <w:rPr>
          <w:rFonts w:asciiTheme="majorEastAsia" w:eastAsiaTheme="majorEastAsia" w:hAnsiTheme="majorEastAsia" w:hint="eastAsia"/>
          <w:szCs w:val="21"/>
        </w:rPr>
        <w:t>也无类似项目的，</w:t>
      </w:r>
      <w:r w:rsidRPr="000C033A">
        <w:rPr>
          <w:rFonts w:asciiTheme="majorEastAsia" w:eastAsiaTheme="majorEastAsia" w:hAnsiTheme="majorEastAsia"/>
          <w:szCs w:val="21"/>
        </w:rPr>
        <w:t>按</w:t>
      </w:r>
      <w:r w:rsidRPr="000C033A">
        <w:rPr>
          <w:rFonts w:asciiTheme="majorEastAsia" w:eastAsiaTheme="majorEastAsia" w:hAnsiTheme="majorEastAsia" w:hint="eastAsia"/>
          <w:szCs w:val="21"/>
        </w:rPr>
        <w:t>上海市2016相关定额组价，</w:t>
      </w:r>
      <w:r w:rsidRPr="000C033A">
        <w:rPr>
          <w:rFonts w:asciiTheme="majorEastAsia" w:eastAsiaTheme="majorEastAsia" w:hAnsiTheme="majorEastAsia"/>
          <w:szCs w:val="21"/>
        </w:rPr>
        <w:t>企业管理费</w:t>
      </w:r>
      <w:r w:rsidRPr="000C033A">
        <w:rPr>
          <w:rFonts w:asciiTheme="majorEastAsia" w:eastAsiaTheme="majorEastAsia" w:hAnsiTheme="majorEastAsia" w:hint="eastAsia"/>
          <w:szCs w:val="21"/>
        </w:rPr>
        <w:t>和利润按投标报价，</w:t>
      </w:r>
      <w:r w:rsidRPr="000C033A">
        <w:rPr>
          <w:rFonts w:asciiTheme="majorEastAsia" w:eastAsiaTheme="majorEastAsia" w:hAnsiTheme="majorEastAsia"/>
          <w:szCs w:val="21"/>
        </w:rPr>
        <w:t>工料机</w:t>
      </w:r>
      <w:r w:rsidRPr="000C033A">
        <w:rPr>
          <w:rFonts w:asciiTheme="majorEastAsia" w:eastAsiaTheme="majorEastAsia" w:hAnsiTheme="majorEastAsia" w:hint="eastAsia"/>
          <w:szCs w:val="21"/>
        </w:rPr>
        <w:t>单价参照原投标报价，</w:t>
      </w:r>
      <w:r w:rsidRPr="000C033A">
        <w:rPr>
          <w:rFonts w:asciiTheme="majorEastAsia" w:eastAsiaTheme="majorEastAsia" w:hAnsiTheme="majorEastAsia"/>
          <w:szCs w:val="21"/>
        </w:rPr>
        <w:t>原</w:t>
      </w:r>
      <w:r w:rsidRPr="000C033A">
        <w:rPr>
          <w:rFonts w:asciiTheme="majorEastAsia" w:eastAsiaTheme="majorEastAsia" w:hAnsiTheme="majorEastAsia" w:hint="eastAsia"/>
          <w:szCs w:val="21"/>
        </w:rPr>
        <w:t>投标报价中没有的参照施工期间的上海建设工程造价与交易信息中值价格计取，</w:t>
      </w:r>
      <w:r w:rsidRPr="000C033A">
        <w:rPr>
          <w:rFonts w:asciiTheme="majorEastAsia" w:eastAsiaTheme="majorEastAsia" w:hAnsiTheme="majorEastAsia"/>
          <w:szCs w:val="21"/>
        </w:rPr>
        <w:t>信息</w:t>
      </w:r>
      <w:r w:rsidRPr="000C033A">
        <w:rPr>
          <w:rFonts w:asciiTheme="majorEastAsia" w:eastAsiaTheme="majorEastAsia" w:hAnsiTheme="majorEastAsia" w:hint="eastAsia"/>
          <w:szCs w:val="21"/>
        </w:rPr>
        <w:t>价中没有的价格由投资监理审核，报发包人最终确认。</w:t>
      </w:r>
    </w:p>
    <w:p w:rsidR="00724CAA" w:rsidRDefault="00724CAA" w:rsidP="00724CAA">
      <w:pPr>
        <w:spacing w:line="360" w:lineRule="auto"/>
        <w:ind w:firstLineChars="200" w:firstLine="420"/>
        <w:rPr>
          <w:rFonts w:asciiTheme="majorEastAsia" w:eastAsiaTheme="majorEastAsia" w:hAnsiTheme="majorEastAsia"/>
          <w:szCs w:val="21"/>
        </w:rPr>
      </w:pPr>
      <w:bookmarkStart w:id="240" w:name="_Toc303539161"/>
      <w:bookmarkStart w:id="241" w:name="_Toc312678042"/>
      <w:bookmarkStart w:id="242" w:name="_Toc297123554"/>
      <w:bookmarkStart w:id="243" w:name="_Toc297216213"/>
      <w:bookmarkStart w:id="244" w:name="_Toc304295581"/>
      <w:bookmarkStart w:id="245" w:name="_Toc300935004"/>
      <w:bookmarkStart w:id="246" w:name="_Toc296346708"/>
      <w:bookmarkStart w:id="247" w:name="_Toc296891035"/>
      <w:bookmarkStart w:id="248" w:name="_Toc296891247"/>
      <w:bookmarkStart w:id="249" w:name="_Toc292559917"/>
      <w:bookmarkStart w:id="250" w:name="_Toc292559412"/>
      <w:bookmarkStart w:id="251" w:name="_Toc296503207"/>
      <w:bookmarkStart w:id="252" w:name="_Toc296347206"/>
      <w:bookmarkStart w:id="253" w:name="_Toc296944546"/>
      <w:bookmarkStart w:id="254" w:name="_Toc297120507"/>
      <w:bookmarkStart w:id="255" w:name="_Toc297048393"/>
      <w:r w:rsidRPr="000C033A">
        <w:rPr>
          <w:rFonts w:asciiTheme="majorEastAsia" w:eastAsiaTheme="majorEastAsia" w:hAnsiTheme="majorEastAsia" w:hint="eastAsia"/>
          <w:szCs w:val="21"/>
        </w:rPr>
        <w:t>社会保险费的约定：</w:t>
      </w:r>
      <w:r w:rsidRPr="000C033A">
        <w:rPr>
          <w:rFonts w:ascii="宋体" w:hAnsi="宋体" w:hint="eastAsia"/>
          <w:szCs w:val="21"/>
        </w:rPr>
        <w:t>工程竣工结算时，社会保险费由承包人向发包人按实申请核付，</w:t>
      </w:r>
      <w:r w:rsidRPr="00006C6E">
        <w:rPr>
          <w:rFonts w:ascii="宋体" w:hAnsi="宋体" w:hint="eastAsia"/>
          <w:szCs w:val="21"/>
        </w:rPr>
        <w:t>社保费结算金额最高不超市发布的相关费率计算金额。</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12.2 预付款</w:t>
      </w:r>
    </w:p>
    <w:bookmarkEnd w:id="240"/>
    <w:bookmarkEnd w:id="241"/>
    <w:bookmarkEnd w:id="242"/>
    <w:bookmarkEnd w:id="243"/>
    <w:bookmarkEnd w:id="244"/>
    <w:bookmarkEnd w:id="24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12.2.1 预付款的支付</w:t>
      </w:r>
    </w:p>
    <w:p w:rsidR="00724CAA" w:rsidRPr="002A32D6"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预付款支付比例或金额</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sidRPr="002A32D6">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sidRPr="002A32D6">
        <w:rPr>
          <w:rFonts w:asciiTheme="majorEastAsia" w:eastAsiaTheme="majorEastAsia" w:hAnsiTheme="majorEastAsia"/>
          <w:szCs w:val="21"/>
        </w:rPr>
        <w:t>预付款支付期限</w:t>
      </w:r>
      <w:r w:rsidRPr="002A32D6">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sidRPr="002A32D6">
        <w:rPr>
          <w:rFonts w:asciiTheme="majorEastAsia" w:eastAsiaTheme="majorEastAsia" w:hAnsiTheme="majorEastAsia"/>
          <w:szCs w:val="21"/>
        </w:rPr>
        <w:t>。</w:t>
      </w:r>
    </w:p>
    <w:bookmarkEnd w:id="246"/>
    <w:bookmarkEnd w:id="247"/>
    <w:bookmarkEnd w:id="248"/>
    <w:bookmarkEnd w:id="249"/>
    <w:bookmarkEnd w:id="250"/>
    <w:bookmarkEnd w:id="251"/>
    <w:bookmarkEnd w:id="252"/>
    <w:bookmarkEnd w:id="253"/>
    <w:bookmarkEnd w:id="254"/>
    <w:bookmarkEnd w:id="255"/>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12.4 工程进度款支付</w:t>
      </w:r>
    </w:p>
    <w:p w:rsidR="00724CAA" w:rsidRDefault="00724CAA" w:rsidP="00724CAA">
      <w:pPr>
        <w:spacing w:line="360" w:lineRule="auto"/>
        <w:ind w:firstLineChars="200" w:firstLine="420"/>
        <w:rPr>
          <w:rFonts w:asciiTheme="majorEastAsia" w:eastAsiaTheme="majorEastAsia" w:hAnsiTheme="majorEastAsia"/>
          <w:szCs w:val="21"/>
        </w:rPr>
      </w:pPr>
      <w:bookmarkStart w:id="256" w:name="_Toc296944550"/>
      <w:bookmarkStart w:id="257" w:name="_Toc296891039"/>
      <w:bookmarkStart w:id="258" w:name="_Toc292559921"/>
      <w:bookmarkStart w:id="259" w:name="_Toc303539163"/>
      <w:bookmarkStart w:id="260" w:name="_Toc297120511"/>
      <w:bookmarkStart w:id="261" w:name="_Toc296503211"/>
      <w:bookmarkStart w:id="262" w:name="_Toc297216215"/>
      <w:bookmarkStart w:id="263" w:name="_Toc297123556"/>
      <w:bookmarkStart w:id="264" w:name="_Toc297048397"/>
      <w:bookmarkStart w:id="265" w:name="_Toc300935006"/>
      <w:bookmarkStart w:id="266" w:name="_Toc296347210"/>
      <w:bookmarkStart w:id="267" w:name="_Toc296346712"/>
      <w:bookmarkStart w:id="268" w:name="_Toc292559416"/>
      <w:bookmarkStart w:id="269" w:name="_Toc296891251"/>
      <w:r>
        <w:rPr>
          <w:rFonts w:asciiTheme="majorEastAsia" w:eastAsiaTheme="majorEastAsia" w:hAnsiTheme="majorEastAsia"/>
          <w:szCs w:val="21"/>
        </w:rPr>
        <w:t>12.4.1 付款周期</w:t>
      </w:r>
    </w:p>
    <w:p w:rsidR="00724CAA" w:rsidRDefault="00724CAA" w:rsidP="00724CAA">
      <w:pPr>
        <w:spacing w:line="360" w:lineRule="auto"/>
        <w:ind w:firstLineChars="200" w:firstLine="420"/>
        <w:rPr>
          <w:rFonts w:asciiTheme="majorEastAsia" w:eastAsiaTheme="majorEastAsia" w:hAnsiTheme="majorEastAsia"/>
          <w:szCs w:val="21"/>
        </w:rPr>
      </w:pPr>
      <w:r w:rsidRPr="007B3279">
        <w:rPr>
          <w:rFonts w:asciiTheme="majorEastAsia" w:eastAsiaTheme="majorEastAsia" w:hAnsiTheme="majorEastAsia"/>
          <w:szCs w:val="21"/>
          <w:highlight w:val="yellow"/>
        </w:rPr>
        <w:t>关于付款周期的约定</w:t>
      </w:r>
      <w:r w:rsidRPr="007B3279">
        <w:rPr>
          <w:rFonts w:asciiTheme="majorEastAsia" w:eastAsiaTheme="majorEastAsia" w:hAnsiTheme="majorEastAsia"/>
          <w:bCs/>
          <w:szCs w:val="21"/>
          <w:highlight w:val="yellow"/>
        </w:rPr>
        <w:t>：</w:t>
      </w:r>
      <w:r w:rsidRPr="007B3279">
        <w:rPr>
          <w:rFonts w:asciiTheme="majorEastAsia" w:eastAsiaTheme="majorEastAsia" w:hAnsiTheme="majorEastAsia" w:hint="eastAsia"/>
          <w:bCs/>
          <w:szCs w:val="21"/>
          <w:highlight w:val="yellow"/>
        </w:rPr>
        <w:t>施工过程中本项目无进度款，本项目竣工验收合格，发包人收到发票后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日内支付到合同总价的80%；待结算审计完成，发包人收到发票后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日内支付到结算审定价的97%，剩余3%作为质保金，待质保期满，发包人收到发票后</w:t>
      </w:r>
      <w:r>
        <w:rPr>
          <w:rFonts w:asciiTheme="majorEastAsia" w:eastAsiaTheme="majorEastAsia" w:hAnsiTheme="majorEastAsia"/>
          <w:bCs/>
          <w:szCs w:val="21"/>
          <w:highlight w:val="yellow"/>
        </w:rPr>
        <w:t>60</w:t>
      </w:r>
      <w:r w:rsidRPr="007B3279">
        <w:rPr>
          <w:rFonts w:asciiTheme="majorEastAsia" w:eastAsiaTheme="majorEastAsia" w:hAnsiTheme="majorEastAsia" w:hint="eastAsia"/>
          <w:bCs/>
          <w:szCs w:val="21"/>
          <w:highlight w:val="yellow"/>
        </w:rPr>
        <w:t>日内支付剩余的质保金</w:t>
      </w:r>
      <w:r>
        <w:rPr>
          <w:rFonts w:asciiTheme="majorEastAsia" w:eastAsiaTheme="majorEastAsia" w:hAnsiTheme="majorEastAsia" w:hint="eastAsia"/>
          <w:bCs/>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12.4.2 进度付款申请单的编制</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关于进度付款申请单编制的约定</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asciiTheme="majorEastAsia" w:eastAsiaTheme="majorEastAsia" w:hAnsiTheme="majorEastAsia"/>
          <w:szCs w:val="21"/>
        </w:rPr>
        <w:t>2.4.3 进度付款申请单的提交</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（1）单价合同进度付款申请单提交的约定</w:t>
      </w:r>
      <w:r w:rsidRPr="00AF5850">
        <w:rPr>
          <w:rFonts w:asciiTheme="majorEastAsia" w:eastAsiaTheme="majorEastAsia" w:hAnsiTheme="majorEastAsia"/>
          <w:bCs/>
          <w:szCs w:val="21"/>
        </w:rPr>
        <w:t>：</w:t>
      </w:r>
      <w:r w:rsidRPr="002A32D6">
        <w:rPr>
          <w:rFonts w:asciiTheme="majorEastAsia" w:eastAsiaTheme="majorEastAsia" w:hAnsiTheme="maj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（2）总价合同进度付款申请单提交的约定</w:t>
      </w:r>
      <w:r>
        <w:rPr>
          <w:rFonts w:asciiTheme="majorEastAsia" w:eastAsiaTheme="majorEastAsia" w:hAnsiTheme="majorEastAsia" w:hint="eastAsia"/>
          <w:szCs w:val="21"/>
        </w:rPr>
        <w:t>：</w:t>
      </w:r>
      <w:r w:rsidRPr="00613DDE">
        <w:rPr>
          <w:rFonts w:asciiTheme="minorEastAsia" w:hAnsiTheme="min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（3）其他价格形式合同进度付款申请单提交的约定：</w:t>
      </w:r>
      <w:r w:rsidRPr="00B4620D">
        <w:rPr>
          <w:rFonts w:asciiTheme="minorEastAsia" w:hAnsiTheme="minorEastAsia" w:hint="eastAsia"/>
          <w:szCs w:val="21"/>
        </w:rPr>
        <w:t>无</w:t>
      </w:r>
      <w:r>
        <w:rPr>
          <w:rFonts w:asciiTheme="majorEastAsia" w:eastAsiaTheme="majorEastAsia" w:hAnsiTheme="majorEastAsia"/>
          <w:szCs w:val="21"/>
        </w:rPr>
        <w:t>。</w:t>
      </w:r>
    </w:p>
    <w:p w:rsidR="00724CAA" w:rsidRPr="000C033A" w:rsidRDefault="00724CAA" w:rsidP="00724CAA">
      <w:pPr>
        <w:spacing w:line="360" w:lineRule="auto"/>
        <w:ind w:firstLineChars="200" w:firstLine="420"/>
        <w:rPr>
          <w:rFonts w:asciiTheme="majorEastAsia" w:eastAsiaTheme="majorEastAsia" w:hAnsiTheme="majorEastAsia"/>
          <w:bCs/>
          <w:szCs w:val="21"/>
        </w:rPr>
      </w:pPr>
      <w:bookmarkStart w:id="270" w:name="_Toc351203645"/>
      <w:bookmarkStart w:id="271" w:name="_Toc297216223"/>
      <w:bookmarkStart w:id="272" w:name="_Toc297048405"/>
      <w:bookmarkStart w:id="273" w:name="_Toc300935015"/>
      <w:bookmarkStart w:id="274" w:name="_Toc304295593"/>
      <w:bookmarkStart w:id="275" w:name="_Toc296891259"/>
      <w:bookmarkStart w:id="276" w:name="_Toc296891047"/>
      <w:bookmarkStart w:id="277" w:name="_Toc296346720"/>
      <w:bookmarkStart w:id="278" w:name="_Toc296503219"/>
      <w:bookmarkStart w:id="279" w:name="_Toc292559929"/>
      <w:bookmarkStart w:id="280" w:name="_Toc303539172"/>
      <w:bookmarkStart w:id="281" w:name="_Toc297123564"/>
      <w:bookmarkStart w:id="282" w:name="_Toc296347218"/>
      <w:bookmarkStart w:id="283" w:name="_Toc292559424"/>
      <w:bookmarkStart w:id="284" w:name="_Toc312678053"/>
      <w:bookmarkStart w:id="285" w:name="_Toc297120519"/>
      <w:bookmarkStart w:id="286" w:name="_Toc296944558"/>
      <w:bookmarkEnd w:id="171"/>
      <w:r w:rsidRPr="000C033A">
        <w:rPr>
          <w:rFonts w:asciiTheme="majorEastAsia" w:eastAsiaTheme="majorEastAsia" w:hAnsiTheme="majorEastAsia"/>
          <w:bCs/>
          <w:szCs w:val="21"/>
        </w:rPr>
        <w:t>13.验收和工程试车</w:t>
      </w:r>
      <w:bookmarkEnd w:id="270"/>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rsidR="00724CAA" w:rsidRPr="000C033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szCs w:val="21"/>
        </w:rPr>
        <w:t>13.1 分部分项工程验收</w:t>
      </w:r>
    </w:p>
    <w:p w:rsidR="00724CAA" w:rsidRDefault="00724CAA" w:rsidP="00724CAA">
      <w:pPr>
        <w:spacing w:line="360" w:lineRule="auto"/>
        <w:ind w:firstLineChars="200" w:firstLine="420"/>
        <w:rPr>
          <w:rFonts w:asciiTheme="majorEastAsia" w:eastAsiaTheme="majorEastAsia" w:hAnsiTheme="majorEastAsia"/>
          <w:szCs w:val="21"/>
        </w:rPr>
      </w:pPr>
      <w:bookmarkStart w:id="287" w:name="_Toc296347222"/>
      <w:bookmarkStart w:id="288" w:name="_Toc297048409"/>
      <w:bookmarkStart w:id="289" w:name="_Toc292559933"/>
      <w:bookmarkStart w:id="290" w:name="_Toc296944562"/>
      <w:bookmarkStart w:id="291" w:name="_Toc296346724"/>
      <w:bookmarkStart w:id="292" w:name="_Toc312678056"/>
      <w:bookmarkStart w:id="293" w:name="_Toc300935016"/>
      <w:bookmarkStart w:id="294" w:name="_Toc297123565"/>
      <w:bookmarkStart w:id="295" w:name="_Toc296891051"/>
      <w:bookmarkStart w:id="296" w:name="_Toc297216224"/>
      <w:bookmarkStart w:id="297" w:name="_Toc303539173"/>
      <w:bookmarkStart w:id="298" w:name="_Toc304295596"/>
      <w:bookmarkStart w:id="299" w:name="_Toc296503223"/>
      <w:bookmarkStart w:id="300" w:name="_Toc296891263"/>
      <w:bookmarkStart w:id="301" w:name="_Toc297120523"/>
      <w:bookmarkStart w:id="302" w:name="_Toc292559428"/>
      <w:bookmarkStart w:id="303" w:name="_Toc267251475"/>
      <w:bookmarkStart w:id="304" w:name="_Toc267251474"/>
      <w:bookmarkStart w:id="305" w:name="_Toc267251476"/>
      <w:bookmarkStart w:id="306" w:name="_Toc267251472"/>
      <w:bookmarkStart w:id="307" w:name="_Toc267251473"/>
      <w:bookmarkStart w:id="308" w:name="_Toc267251471"/>
      <w:bookmarkStart w:id="309" w:name="_Toc267251470"/>
      <w:r>
        <w:rPr>
          <w:rFonts w:asciiTheme="majorEastAsia" w:eastAsiaTheme="majorEastAsia" w:hAnsiTheme="majorEastAsia"/>
          <w:szCs w:val="21"/>
        </w:rPr>
        <w:t>13.2 竣工验收</w:t>
      </w:r>
    </w:p>
    <w:p w:rsidR="00724CAA" w:rsidRDefault="00724CAA" w:rsidP="00724CAA">
      <w:pPr>
        <w:spacing w:line="360" w:lineRule="auto"/>
        <w:ind w:firstLineChars="200" w:firstLine="420"/>
        <w:rPr>
          <w:rFonts w:asciiTheme="majorEastAsia" w:eastAsiaTheme="majorEastAsia" w:hAnsiTheme="majorEastAsia"/>
          <w:szCs w:val="21"/>
        </w:rPr>
      </w:pPr>
      <w:bookmarkStart w:id="310" w:name="_Toc280868704"/>
      <w:bookmarkStart w:id="311" w:name="_Toc280868705"/>
      <w:bookmarkStart w:id="312" w:name="_Toc280868706"/>
      <w:bookmarkStart w:id="313" w:name="_Toc280868707"/>
      <w:bookmarkStart w:id="314" w:name="_Toc280868708"/>
      <w:bookmarkStart w:id="315" w:name="_Toc28086870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heme="majorEastAsia" w:eastAsiaTheme="majorEastAsia" w:hAnsiTheme="majorEastAsia"/>
          <w:szCs w:val="21"/>
        </w:rPr>
        <w:t>13.2.2竣工验收程序</w:t>
      </w:r>
    </w:p>
    <w:bookmarkEnd w:id="310"/>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关于竣工验收程序的约定</w:t>
      </w:r>
      <w:r>
        <w:rPr>
          <w:rFonts w:asciiTheme="majorEastAsia" w:eastAsiaTheme="majorEastAsia" w:hAnsiTheme="majorEastAsia" w:hint="eastAsia"/>
          <w:szCs w:val="21"/>
        </w:rPr>
        <w:t>：</w:t>
      </w:r>
    </w:p>
    <w:p w:rsidR="00724CAA" w:rsidRPr="000C033A" w:rsidRDefault="00724CAA" w:rsidP="00724CAA">
      <w:pPr>
        <w:spacing w:line="360" w:lineRule="auto"/>
        <w:ind w:firstLineChars="200" w:firstLine="420"/>
        <w:rPr>
          <w:rFonts w:asciiTheme="majorEastAsia" w:eastAsiaTheme="majorEastAsia" w:hAnsiTheme="majorEastAsia"/>
          <w:szCs w:val="21"/>
        </w:rPr>
      </w:pPr>
      <w:r w:rsidRPr="000C033A">
        <w:rPr>
          <w:rFonts w:asciiTheme="majorEastAsia" w:eastAsiaTheme="majorEastAsia" w:hAnsiTheme="majorEastAsia" w:hint="eastAsia"/>
          <w:szCs w:val="21"/>
        </w:rPr>
        <w:t>竣工验收不合格的，要求承包人对不合格工程返工、修复或采取其他补救措施，由此增</w:t>
      </w:r>
      <w:r w:rsidRPr="000C033A">
        <w:rPr>
          <w:rFonts w:asciiTheme="majorEastAsia" w:eastAsiaTheme="majorEastAsia" w:hAnsiTheme="majorEastAsia" w:hint="eastAsia"/>
          <w:szCs w:val="21"/>
        </w:rPr>
        <w:lastRenderedPageBreak/>
        <w:t>加的费用和（或）延误的工期由承包人承担。承包人在完成不合格工程的返工、修复或采取其他补救措施后，应重新提交竣工验收申请报告，并按本项约定的程序重新进行验收。</w:t>
      </w:r>
    </w:p>
    <w:bookmarkEnd w:id="311"/>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13.2.5移交、接收全部与部分工程</w:t>
      </w:r>
    </w:p>
    <w:bookmarkEnd w:id="312"/>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承包人向发包人移交工程的期限</w:t>
      </w:r>
      <w:r w:rsidRPr="00AF5850">
        <w:rPr>
          <w:rFonts w:asciiTheme="majorEastAsia" w:eastAsiaTheme="majorEastAsia" w:hAnsiTheme="majorEastAsia"/>
          <w:bCs/>
          <w:szCs w:val="21"/>
        </w:rPr>
        <w:t>：</w:t>
      </w:r>
      <w:r>
        <w:rPr>
          <w:rFonts w:asciiTheme="majorEastAsia" w:eastAsiaTheme="majorEastAsia" w:hAnsiTheme="majorEastAsia" w:hint="eastAsia"/>
          <w:bCs/>
          <w:szCs w:val="21"/>
          <w:u w:val="single"/>
        </w:rPr>
        <w:t>3</w:t>
      </w:r>
      <w:r>
        <w:rPr>
          <w:rFonts w:asciiTheme="majorEastAsia" w:eastAsiaTheme="majorEastAsia" w:hAnsiTheme="majorEastAsia" w:hint="eastAsia"/>
          <w:szCs w:val="21"/>
          <w:u w:val="single"/>
        </w:rPr>
        <w:t>0天</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发包人未按本合同约定接收全部或部分工程的，违约金的计算方法为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合同总价的5%</w:t>
      </w:r>
      <w:r>
        <w:rPr>
          <w:rFonts w:asciiTheme="majorEastAsia" w:eastAsiaTheme="majorEastAsia" w:hAnsiTheme="majorEastAsia"/>
          <w:szCs w:val="21"/>
        </w:rPr>
        <w:t>。</w:t>
      </w:r>
    </w:p>
    <w:bookmarkEnd w:id="313"/>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承包人未按时移交工程的，违约金的计算方法为</w:t>
      </w:r>
      <w:r w:rsidRPr="00AF5850">
        <w:rPr>
          <w:rFonts w:asciiTheme="majorEastAsia" w:eastAsiaTheme="majorEastAsia" w:hAnsiTheme="majorEastAsia"/>
          <w:bCs/>
          <w:szCs w:val="21"/>
        </w:rPr>
        <w:t>：</w:t>
      </w:r>
      <w:r>
        <w:rPr>
          <w:rFonts w:asciiTheme="majorEastAsia" w:eastAsiaTheme="majorEastAsia" w:hAnsiTheme="majorEastAsia" w:hint="eastAsia"/>
          <w:szCs w:val="21"/>
          <w:u w:val="single"/>
        </w:rPr>
        <w:t>合同总价的5%</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16" w:name="_Toc351203646"/>
      <w:bookmarkEnd w:id="314"/>
      <w:r>
        <w:rPr>
          <w:rFonts w:asciiTheme="majorEastAsia" w:eastAsiaTheme="majorEastAsia" w:hAnsiTheme="majorEastAsia"/>
          <w:bCs/>
          <w:szCs w:val="21"/>
        </w:rPr>
        <w:t>14. 竣工结算</w:t>
      </w:r>
      <w:bookmarkEnd w:id="316"/>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14.1 竣工</w:t>
      </w:r>
      <w:r>
        <w:rPr>
          <w:rFonts w:asciiTheme="majorEastAsia" w:eastAsiaTheme="majorEastAsia" w:hAnsiTheme="majorEastAsia" w:hint="eastAsia"/>
          <w:szCs w:val="21"/>
        </w:rPr>
        <w:t>结算</w:t>
      </w:r>
      <w:r>
        <w:rPr>
          <w:rFonts w:asciiTheme="majorEastAsia" w:eastAsiaTheme="majorEastAsia" w:hAnsiTheme="majorEastAsia"/>
          <w:szCs w:val="21"/>
        </w:rPr>
        <w:t>申请</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承包人提交竣工</w:t>
      </w:r>
      <w:r>
        <w:rPr>
          <w:rFonts w:asciiTheme="majorEastAsia" w:eastAsiaTheme="majorEastAsia" w:hAnsiTheme="majorEastAsia" w:hint="eastAsia"/>
          <w:szCs w:val="21"/>
        </w:rPr>
        <w:t>结算</w:t>
      </w:r>
      <w:r>
        <w:rPr>
          <w:rFonts w:asciiTheme="majorEastAsia" w:eastAsiaTheme="majorEastAsia" w:hAnsiTheme="majorEastAsia"/>
          <w:szCs w:val="21"/>
        </w:rPr>
        <w:t>申请单的期限：</w:t>
      </w:r>
      <w:r w:rsidRPr="00492EDA">
        <w:rPr>
          <w:rFonts w:asciiTheme="majorEastAsia" w:eastAsiaTheme="majorEastAsia" w:hAnsiTheme="majorEastAsia" w:hint="eastAsia"/>
          <w:b/>
          <w:szCs w:val="21"/>
          <w:u w:val="single"/>
        </w:rPr>
        <w:t>竣工验收合格，工程移交之日起90天内</w:t>
      </w:r>
      <w:r>
        <w:rPr>
          <w:rFonts w:asciiTheme="majorEastAsia" w:eastAsiaTheme="majorEastAsia" w:hAnsiTheme="majorEastAsia"/>
          <w:szCs w:val="21"/>
        </w:rPr>
        <w:t>。</w:t>
      </w:r>
    </w:p>
    <w:p w:rsidR="00724CAA" w:rsidRPr="0033570E" w:rsidRDefault="00724CAA" w:rsidP="00724CAA">
      <w:pPr>
        <w:spacing w:line="360" w:lineRule="auto"/>
        <w:ind w:firstLineChars="200" w:firstLine="420"/>
        <w:rPr>
          <w:rFonts w:asciiTheme="majorEastAsia" w:eastAsiaTheme="majorEastAsia" w:hAnsiTheme="majorEastAsia"/>
          <w:b/>
          <w:szCs w:val="21"/>
        </w:rPr>
      </w:pPr>
      <w:r w:rsidRPr="0033570E">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竣工</w:t>
      </w:r>
      <w:r>
        <w:rPr>
          <w:rFonts w:asciiTheme="majorEastAsia" w:eastAsiaTheme="majorEastAsia" w:hAnsiTheme="majorEastAsia" w:hint="eastAsia"/>
          <w:szCs w:val="21"/>
        </w:rPr>
        <w:t>结算</w:t>
      </w:r>
      <w:r>
        <w:rPr>
          <w:rFonts w:asciiTheme="majorEastAsia" w:eastAsiaTheme="majorEastAsia" w:hAnsiTheme="majorEastAsia"/>
          <w:szCs w:val="21"/>
        </w:rPr>
        <w:t>申请单应包括的内容：</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724CAA" w:rsidRPr="00E83837" w:rsidRDefault="00724CAA" w:rsidP="00724CAA">
      <w:pPr>
        <w:spacing w:line="360" w:lineRule="auto"/>
        <w:ind w:firstLineChars="200" w:firstLine="420"/>
        <w:rPr>
          <w:rFonts w:asciiTheme="majorEastAsia" w:eastAsiaTheme="majorEastAsia" w:hAnsiTheme="majorEastAsia"/>
          <w:szCs w:val="21"/>
          <w:highlight w:val="yellow"/>
        </w:rPr>
      </w:pPr>
      <w:r w:rsidRPr="00E83837">
        <w:rPr>
          <w:rFonts w:asciiTheme="majorEastAsia" w:eastAsiaTheme="majorEastAsia" w:hAnsiTheme="majorEastAsia"/>
          <w:szCs w:val="21"/>
          <w:highlight w:val="yellow"/>
        </w:rPr>
        <w:t>14.2 竣工</w:t>
      </w:r>
      <w:r w:rsidRPr="00E83837">
        <w:rPr>
          <w:rFonts w:asciiTheme="majorEastAsia" w:eastAsiaTheme="majorEastAsia" w:hAnsiTheme="majorEastAsia" w:hint="eastAsia"/>
          <w:szCs w:val="21"/>
          <w:highlight w:val="yellow"/>
        </w:rPr>
        <w:t>结算审核</w:t>
      </w:r>
    </w:p>
    <w:p w:rsidR="00724CAA" w:rsidRDefault="00724CAA" w:rsidP="00724CAA">
      <w:pPr>
        <w:spacing w:line="360" w:lineRule="auto"/>
        <w:ind w:firstLineChars="200" w:firstLine="420"/>
        <w:rPr>
          <w:rFonts w:asciiTheme="majorEastAsia" w:eastAsiaTheme="majorEastAsia" w:hAnsiTheme="majorEastAsia"/>
          <w:szCs w:val="21"/>
        </w:rPr>
      </w:pPr>
      <w:r w:rsidRPr="00E83837">
        <w:rPr>
          <w:rFonts w:asciiTheme="majorEastAsia" w:eastAsiaTheme="majorEastAsia" w:hAnsiTheme="majorEastAsia" w:hint="eastAsia"/>
          <w:szCs w:val="21"/>
          <w:highlight w:val="yellow"/>
        </w:rPr>
        <w:t>工程实际使用的主要材料、设备及其它费用与合同报价明显不符，结算审价时，审价单位有权合理调整合同报价。</w:t>
      </w:r>
    </w:p>
    <w:p w:rsidR="00724CAA" w:rsidRDefault="00724CAA" w:rsidP="00724CAA">
      <w:pPr>
        <w:spacing w:line="360" w:lineRule="auto"/>
        <w:ind w:firstLineChars="200" w:firstLine="420"/>
        <w:rPr>
          <w:rFonts w:asciiTheme="majorEastAsia" w:eastAsiaTheme="majorEastAsia" w:hAnsiTheme="majorEastAsia"/>
          <w:bCs/>
          <w:szCs w:val="21"/>
        </w:rPr>
      </w:pPr>
      <w:bookmarkStart w:id="317" w:name="_Toc351203647"/>
      <w:bookmarkStart w:id="318" w:name="_Toc267251483"/>
      <w:bookmarkStart w:id="319" w:name="_Toc267251482"/>
      <w:bookmarkStart w:id="320" w:name="_Toc267251484"/>
      <w:bookmarkStart w:id="321" w:name="_Toc267251485"/>
      <w:bookmarkStart w:id="322" w:name="_Toc267251488"/>
      <w:bookmarkStart w:id="323" w:name="_Toc267251490"/>
      <w:bookmarkStart w:id="324" w:name="_Toc267251489"/>
      <w:bookmarkStart w:id="325" w:name="_Toc267251486"/>
      <w:bookmarkStart w:id="326" w:name="_Toc267251493"/>
      <w:bookmarkStart w:id="327" w:name="_Toc267251503"/>
      <w:bookmarkStart w:id="328" w:name="_Toc267251501"/>
      <w:bookmarkStart w:id="329" w:name="_Toc267251496"/>
      <w:bookmarkStart w:id="330" w:name="_Toc267251492"/>
      <w:bookmarkStart w:id="331" w:name="_Toc267251502"/>
      <w:bookmarkStart w:id="332" w:name="_Toc267251499"/>
      <w:bookmarkStart w:id="333" w:name="_Toc267251491"/>
      <w:bookmarkStart w:id="334" w:name="_Toc267251497"/>
      <w:bookmarkStart w:id="335" w:name="_Toc267251495"/>
      <w:bookmarkStart w:id="336" w:name="_Toc267251498"/>
      <w:bookmarkStart w:id="337" w:name="_Toc267251494"/>
      <w:bookmarkStart w:id="338" w:name="_Toc267251504"/>
      <w:bookmarkStart w:id="339" w:name="_Toc267251506"/>
      <w:bookmarkStart w:id="340" w:name="_Toc267251507"/>
      <w:bookmarkStart w:id="341" w:name="_Toc267251508"/>
      <w:bookmarkStart w:id="342" w:name="_Toc267251509"/>
      <w:bookmarkStart w:id="343" w:name="_Toc267251511"/>
      <w:bookmarkStart w:id="344" w:name="_Toc267251513"/>
      <w:bookmarkStart w:id="345" w:name="_Toc267251515"/>
      <w:bookmarkStart w:id="346" w:name="_Toc267251514"/>
      <w:bookmarkStart w:id="347" w:name="_Toc267251510"/>
      <w:bookmarkEnd w:id="303"/>
      <w:bookmarkEnd w:id="304"/>
      <w:bookmarkEnd w:id="305"/>
      <w:bookmarkEnd w:id="306"/>
      <w:bookmarkEnd w:id="307"/>
      <w:bookmarkEnd w:id="308"/>
      <w:bookmarkEnd w:id="309"/>
      <w:bookmarkEnd w:id="315"/>
      <w:r>
        <w:rPr>
          <w:rFonts w:asciiTheme="majorEastAsia" w:eastAsiaTheme="majorEastAsia" w:hAnsiTheme="majorEastAsia"/>
          <w:bCs/>
          <w:szCs w:val="21"/>
        </w:rPr>
        <w:t>15. 缺陷责任期与保修</w:t>
      </w:r>
      <w:bookmarkEnd w:id="317"/>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15.2缺陷责任期</w:t>
      </w:r>
      <w:bookmarkEnd w:id="31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缺陷责任期的具体期限：</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15.3 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扣留工程审定价的3%作为质量保证金</w:t>
      </w:r>
      <w:r>
        <w:rPr>
          <w:rFonts w:asciiTheme="majorEastAsia" w:eastAsiaTheme="majorEastAsia" w:hAnsiTheme="majorEastAsia"/>
          <w:szCs w:val="21"/>
        </w:rPr>
        <w:t>。</w:t>
      </w:r>
      <w:r>
        <w:rPr>
          <w:rFonts w:asciiTheme="majorEastAsia" w:eastAsiaTheme="majorEastAsia" w:hAnsiTheme="majorEastAsia" w:hint="eastAsia"/>
          <w:szCs w:val="21"/>
        </w:rPr>
        <w:t>在工程项目竣工前，承包人按专用合同条款第3.7条提供履约担保的，发包人不得同时预留工程质量保证金。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15.3.2 质量保证金的扣留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质量保证金的扣留采取以下第（2）种方式：</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（1）在支付工程进度款时逐次扣留，在此情形下，质量保证金的计算基数不包括预付款的支付、扣回以及价格调整的金额；</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（2）工程竣工结算时一次性扣留质量保证金；</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（3）其他扣留方式。</w:t>
      </w:r>
    </w:p>
    <w:bookmarkEnd w:id="319"/>
    <w:bookmarkEnd w:id="320"/>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15.4保修</w:t>
      </w:r>
    </w:p>
    <w:bookmarkEnd w:id="321"/>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15.4.1 保修责任</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工程保修期为：</w:t>
      </w:r>
      <w:r>
        <w:rPr>
          <w:rFonts w:asciiTheme="majorEastAsia" w:eastAsiaTheme="majorEastAsia" w:hAnsiTheme="majorEastAsia" w:hint="eastAsia"/>
          <w:szCs w:val="21"/>
        </w:rPr>
        <w:t>参照工程质量保修书</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15.4.3 修复通知</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承包人收到保修通知并到达工程现场的合理时间：</w:t>
      </w:r>
      <w:r>
        <w:rPr>
          <w:rFonts w:asciiTheme="minorEastAsia" w:hAnsiTheme="minorEastAsia" w:hint="eastAsia"/>
          <w:szCs w:val="21"/>
        </w:rPr>
        <w:t>2</w:t>
      </w:r>
      <w:r>
        <w:rPr>
          <w:rFonts w:asciiTheme="minorEastAsia" w:hAnsiTheme="minorEastAsia" w:hint="eastAsia"/>
          <w:szCs w:val="21"/>
        </w:rPr>
        <w:t>小时内</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48" w:name="_Toc351203648"/>
      <w:bookmarkStart w:id="349" w:name="_Toc280868717"/>
      <w:bookmarkStart w:id="350" w:name="_Toc280868718"/>
      <w:bookmarkEnd w:id="322"/>
      <w:bookmarkEnd w:id="323"/>
      <w:bookmarkEnd w:id="324"/>
      <w:bookmarkEnd w:id="325"/>
      <w:r>
        <w:rPr>
          <w:rFonts w:asciiTheme="majorEastAsia" w:eastAsiaTheme="majorEastAsia" w:hAnsiTheme="majorEastAsia"/>
          <w:bCs/>
          <w:szCs w:val="21"/>
        </w:rPr>
        <w:t>16. 违约</w:t>
      </w:r>
      <w:bookmarkEnd w:id="348"/>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 承包人违约</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16.2.1 承包人违约的情形</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承包人违约的其他情形：</w:t>
      </w:r>
      <w:r w:rsidRPr="006733C3">
        <w:rPr>
          <w:rFonts w:asciiTheme="majorEastAsia" w:eastAsiaTheme="majorEastAsia" w:hAnsiTheme="majorEastAsia" w:hint="eastAsia"/>
          <w:szCs w:val="21"/>
        </w:rPr>
        <w:t xml:space="preserve">双方另行确定 </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16.2.2承包人违约的责任</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承包人违约责任的承担方式和计算方法：</w:t>
      </w:r>
      <w:r w:rsidRPr="001B43C9">
        <w:rPr>
          <w:rFonts w:asciiTheme="majorEastAsia" w:eastAsiaTheme="majorEastAsia" w:hAnsiTheme="majorEastAsia" w:hint="eastAsia"/>
          <w:szCs w:val="21"/>
        </w:rPr>
        <w:t>由承包人承担全部费用并承担相关法律责任</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16.2.3 因承包人违约解除合同</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关于承包人违约解除合同的特别约定：</w:t>
      </w:r>
      <w:r w:rsidRPr="001B43C9">
        <w:rPr>
          <w:rFonts w:asciiTheme="majorEastAsia" w:eastAsiaTheme="majorEastAsia" w:hAnsiTheme="majorEastAsia" w:hint="eastAsia"/>
          <w:szCs w:val="21"/>
        </w:rPr>
        <w:t>按通用条款执行</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继续</w:t>
      </w:r>
      <w:r>
        <w:rPr>
          <w:rFonts w:asciiTheme="majorEastAsia" w:eastAsiaTheme="majorEastAsia" w:hAnsiTheme="majorEastAsia"/>
          <w:szCs w:val="21"/>
        </w:rPr>
        <w:t>使用承包人在施工现场的材料、设备、临时工程、承包人文件和由承包人或以其名义编制的其他文件</w:t>
      </w:r>
      <w:r>
        <w:rPr>
          <w:rFonts w:asciiTheme="majorEastAsia" w:eastAsiaTheme="majorEastAsia" w:hAnsiTheme="majorEastAsia" w:hint="eastAsia"/>
          <w:szCs w:val="21"/>
        </w:rPr>
        <w:t>的费用承担方式</w:t>
      </w:r>
      <w:r>
        <w:rPr>
          <w:rFonts w:asciiTheme="majorEastAsia" w:eastAsiaTheme="majorEastAsia" w:hAnsiTheme="majorEastAsia"/>
          <w:szCs w:val="21"/>
        </w:rPr>
        <w:t>：</w:t>
      </w:r>
      <w:r w:rsidRPr="001B43C9">
        <w:rPr>
          <w:rFonts w:asciiTheme="majorEastAsia" w:eastAsiaTheme="majorEastAsia" w:hAnsiTheme="majorEastAsia" w:hint="eastAsia"/>
          <w:szCs w:val="21"/>
        </w:rPr>
        <w:t>双方另行确定</w:t>
      </w:r>
      <w:r>
        <w:rPr>
          <w:rFonts w:asciiTheme="majorEastAsia" w:eastAsiaTheme="majorEastAsia" w:hAnsiTheme="majorEastAsia" w:hint="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51" w:name="_Toc351203649"/>
      <w:r>
        <w:rPr>
          <w:rFonts w:asciiTheme="majorEastAsia" w:eastAsiaTheme="majorEastAsia" w:hAnsiTheme="majorEastAsia"/>
          <w:bCs/>
          <w:szCs w:val="21"/>
        </w:rPr>
        <w:t>17. 不可抗力</w:t>
      </w:r>
      <w:bookmarkEnd w:id="349"/>
      <w:bookmarkEnd w:id="351"/>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17.1 不可抗力的确认</w:t>
      </w:r>
    </w:p>
    <w:p w:rsidR="00724CAA" w:rsidRDefault="00724CAA" w:rsidP="00724CAA">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除通用合同条款约定的不可抗力事件之外，视为不可抗力的其他情形：</w:t>
      </w:r>
      <w:r>
        <w:rPr>
          <w:rFonts w:asciiTheme="minorEastAsia" w:hAnsiTheme="minorEastAsia" w:hint="eastAsia"/>
          <w:szCs w:val="21"/>
        </w:rPr>
        <w:t>无</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ajorEastAsia" w:eastAsiaTheme="majorEastAsia" w:hAnsiTheme="majorEastAsia"/>
          <w:bCs/>
          <w:szCs w:val="21"/>
        </w:rPr>
      </w:pPr>
      <w:bookmarkStart w:id="352" w:name="_Toc351203651"/>
      <w:bookmarkEnd w:id="326"/>
      <w:bookmarkEnd w:id="327"/>
      <w:bookmarkEnd w:id="328"/>
      <w:bookmarkEnd w:id="329"/>
      <w:bookmarkEnd w:id="330"/>
      <w:bookmarkEnd w:id="331"/>
      <w:bookmarkEnd w:id="332"/>
      <w:bookmarkEnd w:id="333"/>
      <w:bookmarkEnd w:id="334"/>
      <w:bookmarkEnd w:id="335"/>
      <w:bookmarkEnd w:id="336"/>
      <w:bookmarkEnd w:id="337"/>
      <w:bookmarkEnd w:id="350"/>
      <w:r>
        <w:rPr>
          <w:rFonts w:asciiTheme="majorEastAsia" w:eastAsiaTheme="majorEastAsia" w:hAnsiTheme="majorEastAsia"/>
          <w:bCs/>
          <w:szCs w:val="21"/>
        </w:rPr>
        <w:t>20. 争议解决</w:t>
      </w:r>
      <w:bookmarkEnd w:id="352"/>
    </w:p>
    <w:bookmarkEnd w:id="338"/>
    <w:bookmarkEnd w:id="339"/>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20.3 争</w:t>
      </w:r>
      <w:bookmarkEnd w:id="340"/>
      <w:r>
        <w:rPr>
          <w:rFonts w:asciiTheme="majorEastAsia" w:eastAsiaTheme="majorEastAsia" w:hAnsiTheme="majorEastAsia"/>
          <w:szCs w:val="21"/>
        </w:rPr>
        <w:t>议评审</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合同当事人是否同意将工程争议提交争议评审小组决</w:t>
      </w:r>
      <w:r>
        <w:rPr>
          <w:rFonts w:asciiTheme="majorEastAsia" w:eastAsiaTheme="majorEastAsia" w:hAnsiTheme="majorEastAsia" w:hint="eastAsia"/>
          <w:szCs w:val="21"/>
        </w:rPr>
        <w:t>定：</w:t>
      </w:r>
      <w:r>
        <w:rPr>
          <w:rFonts w:asciiTheme="minorEastAsia" w:hAnsiTheme="minorEastAsia" w:hint="eastAsia"/>
          <w:szCs w:val="21"/>
        </w:rPr>
        <w:t>否</w:t>
      </w:r>
      <w:r>
        <w:rPr>
          <w:rFonts w:asciiTheme="majorEastAsia" w:eastAsiaTheme="majorEastAsia" w:hAnsiTheme="majorEastAsia" w:hint="eastAsia"/>
          <w:szCs w:val="21"/>
        </w:rPr>
        <w:t xml:space="preserve">。  </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20.4仲裁或诉讼</w:t>
      </w:r>
      <w:bookmarkEnd w:id="341"/>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因合同及合同有关事项发生的争议，按下列第（2）种方式</w:t>
      </w:r>
      <w:r>
        <w:rPr>
          <w:rFonts w:asciiTheme="majorEastAsia" w:eastAsiaTheme="majorEastAsia" w:hAnsiTheme="majorEastAsia" w:hint="eastAsia"/>
          <w:szCs w:val="21"/>
        </w:rPr>
        <w:t>解</w:t>
      </w:r>
      <w:r>
        <w:rPr>
          <w:rFonts w:asciiTheme="majorEastAsia" w:eastAsiaTheme="majorEastAsia" w:hAnsiTheme="majorEastAsia"/>
          <w:szCs w:val="21"/>
        </w:rPr>
        <w:t>决：</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（1）向</w:t>
      </w:r>
      <w:r>
        <w:rPr>
          <w:rFonts w:asciiTheme="majorEastAsia" w:eastAsiaTheme="majorEastAsia" w:hAnsiTheme="majorEastAsia" w:hint="eastAsia"/>
          <w:szCs w:val="21"/>
        </w:rPr>
        <w:t>上海</w:t>
      </w:r>
      <w:r>
        <w:rPr>
          <w:rFonts w:asciiTheme="majorEastAsia" w:eastAsiaTheme="majorEastAsia" w:hAnsiTheme="majorEastAsia"/>
          <w:szCs w:val="21"/>
        </w:rPr>
        <w:t>仲裁委员会申请仲裁；</w:t>
      </w:r>
    </w:p>
    <w:p w:rsidR="00724CAA" w:rsidRDefault="00724CAA" w:rsidP="00724CA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（2）向</w:t>
      </w:r>
      <w:r>
        <w:rPr>
          <w:rFonts w:asciiTheme="majorEastAsia" w:eastAsiaTheme="majorEastAsia" w:hAnsiTheme="majorEastAsia" w:hint="eastAsia"/>
          <w:szCs w:val="21"/>
        </w:rPr>
        <w:t>上海市杨浦区</w:t>
      </w:r>
      <w:r>
        <w:rPr>
          <w:rFonts w:asciiTheme="majorEastAsia" w:eastAsiaTheme="majorEastAsia" w:hAnsiTheme="majorEastAsia"/>
          <w:szCs w:val="21"/>
        </w:rPr>
        <w:t>人民法院起诉。</w:t>
      </w:r>
      <w:bookmarkEnd w:id="342"/>
      <w:bookmarkEnd w:id="343"/>
      <w:bookmarkEnd w:id="344"/>
      <w:bookmarkEnd w:id="345"/>
      <w:bookmarkEnd w:id="346"/>
      <w:bookmarkEnd w:id="347"/>
    </w:p>
    <w:p w:rsidR="00724CAA" w:rsidRDefault="00724CAA" w:rsidP="00724CAA">
      <w:pPr>
        <w:spacing w:line="360" w:lineRule="auto"/>
        <w:ind w:firstLineChars="200" w:firstLine="420"/>
        <w:jc w:val="left"/>
        <w:rPr>
          <w:rFonts w:asciiTheme="minorEastAsia" w:hAnsiTheme="minorEastAsia"/>
          <w:color w:val="000000"/>
          <w:szCs w:val="21"/>
        </w:rPr>
      </w:pPr>
    </w:p>
    <w:p w:rsidR="00724CAA" w:rsidRPr="00197236" w:rsidRDefault="00724CAA" w:rsidP="00724CA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合同</w:t>
      </w:r>
      <w:r w:rsidRPr="00197236">
        <w:rPr>
          <w:rFonts w:asciiTheme="minorEastAsia" w:hAnsiTheme="minorEastAsia" w:hint="eastAsia"/>
          <w:color w:val="000000"/>
          <w:szCs w:val="21"/>
        </w:rPr>
        <w:t>附件：</w:t>
      </w:r>
    </w:p>
    <w:p w:rsidR="00724CAA" w:rsidRPr="00197236" w:rsidRDefault="00724CAA" w:rsidP="00724CAA">
      <w:pPr>
        <w:spacing w:line="360" w:lineRule="auto"/>
        <w:ind w:firstLineChars="200" w:firstLine="420"/>
        <w:jc w:val="left"/>
        <w:rPr>
          <w:rFonts w:asciiTheme="minorEastAsia" w:hAnsiTheme="minorEastAsia"/>
          <w:color w:val="000000"/>
          <w:szCs w:val="21"/>
        </w:rPr>
      </w:pPr>
      <w:r w:rsidRPr="00197236">
        <w:rPr>
          <w:rFonts w:asciiTheme="minorEastAsia" w:hAnsiTheme="minorEastAsia"/>
          <w:color w:val="000000"/>
          <w:szCs w:val="21"/>
        </w:rPr>
        <w:t>附件</w:t>
      </w:r>
      <w:r w:rsidRPr="00197236">
        <w:rPr>
          <w:rFonts w:asciiTheme="minorEastAsia" w:hAnsiTheme="minorEastAsia" w:hint="eastAsia"/>
          <w:color w:val="000000"/>
          <w:szCs w:val="21"/>
        </w:rPr>
        <w:t>1</w:t>
      </w:r>
      <w:r w:rsidRPr="00197236">
        <w:rPr>
          <w:rFonts w:asciiTheme="minorEastAsia" w:hAnsiTheme="minorEastAsia"/>
          <w:color w:val="000000"/>
          <w:szCs w:val="21"/>
        </w:rPr>
        <w:t>：工程质量保修书</w:t>
      </w:r>
    </w:p>
    <w:p w:rsidR="00724CAA" w:rsidRDefault="00724CAA" w:rsidP="00724CAA">
      <w:pPr>
        <w:spacing w:line="360" w:lineRule="auto"/>
        <w:ind w:firstLineChars="200" w:firstLine="420"/>
        <w:jc w:val="left"/>
        <w:rPr>
          <w:rFonts w:asciiTheme="minorEastAsia" w:hAnsiTheme="minorEastAsia"/>
          <w:color w:val="000000"/>
          <w:szCs w:val="21"/>
        </w:rPr>
      </w:pPr>
      <w:r w:rsidRPr="00197236">
        <w:rPr>
          <w:rFonts w:asciiTheme="minorEastAsia" w:hAnsiTheme="minorEastAsia" w:hint="eastAsia"/>
          <w:color w:val="000000"/>
          <w:szCs w:val="21"/>
        </w:rPr>
        <w:t>附件</w:t>
      </w:r>
      <w:r w:rsidRPr="00197236">
        <w:rPr>
          <w:rFonts w:asciiTheme="minorEastAsia" w:hAnsiTheme="minorEastAsia" w:hint="eastAsia"/>
          <w:color w:val="000000"/>
          <w:szCs w:val="21"/>
        </w:rPr>
        <w:t>2</w:t>
      </w:r>
      <w:r w:rsidRPr="00197236">
        <w:rPr>
          <w:rFonts w:asciiTheme="minorEastAsia" w:hAnsiTheme="minorEastAsia" w:hint="eastAsia"/>
          <w:color w:val="000000"/>
          <w:szCs w:val="21"/>
        </w:rPr>
        <w:t>：安全生产责任协议</w:t>
      </w:r>
      <w:r w:rsidRPr="00A35491">
        <w:rPr>
          <w:rFonts w:asciiTheme="minorEastAsia" w:hAnsiTheme="minorEastAsia" w:hint="eastAsia"/>
          <w:color w:val="000000"/>
          <w:szCs w:val="21"/>
        </w:rPr>
        <w:t>书</w:t>
      </w:r>
    </w:p>
    <w:p w:rsidR="00724CAA" w:rsidRDefault="00724CAA" w:rsidP="00724CAA">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hint="eastAsia"/>
          <w:color w:val="000000"/>
          <w:szCs w:val="21"/>
        </w:rPr>
        <w:t>3</w:t>
      </w:r>
      <w:r>
        <w:rPr>
          <w:rFonts w:asciiTheme="minorEastAsia" w:hAnsiTheme="minorEastAsia" w:hint="eastAsia"/>
          <w:color w:val="000000"/>
          <w:szCs w:val="21"/>
        </w:rPr>
        <w:t>：廉洁协议</w:t>
      </w:r>
    </w:p>
    <w:p w:rsidR="00724CAA" w:rsidRDefault="00724CAA" w:rsidP="00724CAA">
      <w:pPr>
        <w:spacing w:line="360" w:lineRule="auto"/>
        <w:ind w:firstLineChars="200" w:firstLine="420"/>
        <w:jc w:val="left"/>
        <w:rPr>
          <w:rFonts w:eastAsia="黑体"/>
          <w:color w:val="000000"/>
          <w:szCs w:val="21"/>
        </w:rPr>
      </w:pPr>
      <w:r>
        <w:rPr>
          <w:rFonts w:asciiTheme="minorEastAsia" w:hAnsiTheme="minorEastAsia" w:hint="eastAsia"/>
          <w:color w:val="000000"/>
          <w:szCs w:val="21"/>
        </w:rPr>
        <w:lastRenderedPageBreak/>
        <w:t>附件</w:t>
      </w:r>
      <w:r>
        <w:rPr>
          <w:rFonts w:asciiTheme="minorEastAsia" w:hAnsiTheme="minorEastAsia" w:hint="eastAsia"/>
          <w:color w:val="000000"/>
          <w:szCs w:val="21"/>
        </w:rPr>
        <w:t>4</w:t>
      </w:r>
      <w:r>
        <w:rPr>
          <w:rFonts w:asciiTheme="minorEastAsia" w:hAnsiTheme="minorEastAsia" w:hint="eastAsia"/>
          <w:color w:val="000000"/>
          <w:szCs w:val="21"/>
        </w:rPr>
        <w:t>：工程预算书</w:t>
      </w:r>
    </w:p>
    <w:p w:rsidR="00724CAA" w:rsidRDefault="00724CAA" w:rsidP="00724CAA">
      <w:pPr>
        <w:snapToGrid w:val="0"/>
        <w:spacing w:line="360" w:lineRule="auto"/>
        <w:jc w:val="left"/>
        <w:rPr>
          <w:rFonts w:eastAsia="黑体"/>
          <w:color w:val="000000"/>
          <w:szCs w:val="21"/>
        </w:rPr>
        <w:sectPr w:rsidR="00724CAA" w:rsidSect="00840498">
          <w:pgSz w:w="11906" w:h="16838"/>
          <w:pgMar w:top="1440" w:right="1797" w:bottom="1440" w:left="1797" w:header="851" w:footer="992" w:gutter="0"/>
          <w:cols w:space="720"/>
          <w:titlePg/>
          <w:docGrid w:type="lines" w:linePitch="312"/>
        </w:sectPr>
      </w:pPr>
    </w:p>
    <w:p w:rsidR="00724CAA" w:rsidRDefault="00724CAA" w:rsidP="00724CAA">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53" w:name="_Toc296346727"/>
      <w:bookmarkStart w:id="354" w:name="_Toc296891054"/>
      <w:bookmarkStart w:id="355" w:name="_Toc296891266"/>
      <w:bookmarkStart w:id="356" w:name="_Toc267261693"/>
      <w:bookmarkStart w:id="357" w:name="_Toc296944565"/>
      <w:bookmarkStart w:id="358" w:name="_Toc296347225"/>
      <w:bookmarkStart w:id="35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53"/>
      <w:bookmarkEnd w:id="354"/>
      <w:bookmarkEnd w:id="355"/>
      <w:bookmarkEnd w:id="356"/>
      <w:bookmarkEnd w:id="357"/>
      <w:bookmarkEnd w:id="358"/>
      <w:bookmarkEnd w:id="359"/>
    </w:p>
    <w:p w:rsidR="00724CAA" w:rsidRPr="00587C37" w:rsidRDefault="00724CAA" w:rsidP="00724CAA">
      <w:pPr>
        <w:snapToGrid w:val="0"/>
        <w:jc w:val="center"/>
        <w:rPr>
          <w:rFonts w:ascii="华文中宋" w:eastAsia="华文中宋" w:hAnsi="华文中宋"/>
          <w:b/>
          <w:color w:val="000000"/>
          <w:sz w:val="32"/>
          <w:szCs w:val="32"/>
          <w:shd w:val="clear" w:color="auto" w:fill="FFFFFF"/>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snapToGrid w:val="0"/>
        <w:spacing w:afterLines="50" w:after="156"/>
        <w:jc w:val="center"/>
        <w:rPr>
          <w:rFonts w:ascii="华文中宋" w:eastAsia="华文中宋" w:hAnsi="华文中宋"/>
          <w:b/>
          <w:color w:val="000000"/>
          <w:sz w:val="32"/>
          <w:szCs w:val="32"/>
          <w:shd w:val="clear" w:color="auto" w:fill="FFFFFF"/>
        </w:rPr>
      </w:pPr>
      <w:r w:rsidRPr="00587C37">
        <w:rPr>
          <w:rFonts w:ascii="华文中宋" w:eastAsia="华文中宋" w:hAnsi="华文中宋"/>
          <w:b/>
          <w:color w:val="000000"/>
          <w:sz w:val="32"/>
          <w:szCs w:val="32"/>
          <w:shd w:val="clear" w:color="auto" w:fill="FFFFFF"/>
        </w:rPr>
        <w:t>工程质量保修书</w:t>
      </w:r>
    </w:p>
    <w:p w:rsidR="00724CAA" w:rsidRPr="00A35491" w:rsidRDefault="00724CAA" w:rsidP="00724CAA">
      <w:pPr>
        <w:snapToGrid w:val="0"/>
        <w:spacing w:beforeLines="50" w:before="156" w:line="360" w:lineRule="auto"/>
        <w:rPr>
          <w:rFonts w:asciiTheme="minorEastAsia" w:hAnsiTheme="minorEastAsia"/>
          <w:b/>
          <w:color w:val="000000"/>
          <w:szCs w:val="21"/>
        </w:rPr>
      </w:pPr>
      <w:r w:rsidRPr="00A35491">
        <w:rPr>
          <w:rFonts w:asciiTheme="minorEastAsia" w:hAnsiTheme="minorEastAsia"/>
          <w:b/>
          <w:color w:val="000000"/>
          <w:szCs w:val="21"/>
        </w:rPr>
        <w:t>发包人（全称）：</w:t>
      </w:r>
      <w:r w:rsidRPr="00A35491">
        <w:rPr>
          <w:rFonts w:asciiTheme="minorEastAsia" w:hAnsiTheme="minorEastAsia" w:hint="eastAsia"/>
          <w:b/>
          <w:color w:val="000000"/>
          <w:szCs w:val="21"/>
        </w:rPr>
        <w:t>上海交通大学医学院附属新华医院</w:t>
      </w:r>
    </w:p>
    <w:p w:rsidR="00724CAA" w:rsidRDefault="00724CAA" w:rsidP="00724CAA">
      <w:pPr>
        <w:snapToGrid w:val="0"/>
        <w:spacing w:afterLines="50" w:after="156" w:line="360" w:lineRule="auto"/>
        <w:rPr>
          <w:rFonts w:asciiTheme="minorEastAsia" w:hAnsiTheme="minorEastAsia"/>
          <w:color w:val="000000"/>
          <w:szCs w:val="21"/>
        </w:rPr>
      </w:pPr>
      <w:r w:rsidRPr="00A35491">
        <w:rPr>
          <w:rFonts w:asciiTheme="minorEastAsia" w:hAnsiTheme="minorEastAsia"/>
          <w:b/>
          <w:color w:val="000000"/>
          <w:szCs w:val="21"/>
        </w:rPr>
        <w:t>承包人（全称）</w:t>
      </w:r>
      <w:r w:rsidRPr="00A35491">
        <w:rPr>
          <w:rFonts w:asciiTheme="majorEastAsia" w:eastAsiaTheme="majorEastAsia" w:hAnsiTheme="majorEastAsia"/>
          <w:b/>
          <w:bCs/>
          <w:szCs w:val="21"/>
        </w:rPr>
        <w:t>：</w:t>
      </w:r>
      <w:r w:rsidRPr="00A35491">
        <w:rPr>
          <w:rFonts w:asciiTheme="majorEastAsia" w:eastAsiaTheme="majorEastAsia" w:hAnsiTheme="majorEastAsia" w:hint="eastAsia"/>
          <w:b/>
          <w:szCs w:val="21"/>
          <w:highlight w:val="yellow"/>
        </w:rPr>
        <w:t>XXX有限公司</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sidRPr="0033570E">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724CAA" w:rsidRDefault="00724CAA" w:rsidP="00724CAA">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sidRPr="00047DD7">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根据《建设工程质量管理条例》及有关规定，工程的质量保修期如下：</w:t>
      </w:r>
    </w:p>
    <w:p w:rsidR="00724CAA" w:rsidRDefault="00724CAA" w:rsidP="00724CAA">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sidRPr="00492EDA">
        <w:rPr>
          <w:rFonts w:asciiTheme="minorEastAsia" w:hAnsiTheme="minorEastAsia" w:hint="eastAsia"/>
          <w:szCs w:val="21"/>
          <w:u w:val="single"/>
        </w:rPr>
        <w:t>5</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sidRPr="00492EDA">
        <w:rPr>
          <w:rFonts w:asciiTheme="minorEastAsia" w:hAnsiTheme="minorEastAsia" w:hint="eastAsia"/>
          <w:szCs w:val="21"/>
          <w:u w:val="single"/>
        </w:rPr>
        <w:t>2</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sidRPr="00492EDA">
        <w:rPr>
          <w:rFonts w:asciiTheme="minorEastAsia" w:hAnsiTheme="minorEastAsia" w:hint="eastAsia"/>
          <w:szCs w:val="21"/>
          <w:u w:val="single"/>
        </w:rPr>
        <w:t>2</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sidRPr="00492EDA">
        <w:rPr>
          <w:rFonts w:asciiTheme="minorEastAsia" w:hAnsiTheme="minorEastAsia" w:hint="eastAsia"/>
          <w:szCs w:val="21"/>
          <w:u w:val="single"/>
        </w:rPr>
        <w:t>2</w:t>
      </w:r>
      <w:r>
        <w:rPr>
          <w:rFonts w:asciiTheme="minorEastAsia" w:hAnsiTheme="minorEastAsia"/>
          <w:color w:val="000000"/>
          <w:szCs w:val="21"/>
        </w:rPr>
        <w:t>个采暖期、供冷期；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Pr>
          <w:rFonts w:asciiTheme="minorEastAsia" w:hAnsiTheme="minorEastAsia"/>
          <w:color w:val="000000"/>
          <w:szCs w:val="21"/>
        </w:rPr>
        <w:t>住宅小区内的给排水设施、道路等配套工程为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质量保修期自工程竣工验收合格之日起计算。</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w:t>
      </w:r>
      <w:r w:rsidRPr="00047DD7">
        <w:rPr>
          <w:rFonts w:asciiTheme="minorEastAsia" w:hAnsiTheme="minorEastAsia"/>
          <w:color w:val="000000"/>
          <w:szCs w:val="21"/>
        </w:rPr>
        <w:t>为</w:t>
      </w:r>
      <w:r w:rsidRPr="00047DD7">
        <w:rPr>
          <w:rFonts w:asciiTheme="minorEastAsia" w:hAnsiTheme="minorEastAsia" w:hint="eastAsia"/>
          <w:color w:val="000000"/>
          <w:szCs w:val="21"/>
          <w:highlight w:val="yellow"/>
          <w:u w:val="single"/>
        </w:rPr>
        <w:t>24</w:t>
      </w:r>
      <w:r w:rsidRPr="00047DD7">
        <w:rPr>
          <w:rFonts w:asciiTheme="minorEastAsia" w:hAnsiTheme="minorEastAsia"/>
          <w:color w:val="000000"/>
          <w:szCs w:val="21"/>
        </w:rPr>
        <w:t>个月</w:t>
      </w:r>
      <w:r>
        <w:rPr>
          <w:rFonts w:asciiTheme="minorEastAsia" w:hAnsiTheme="minorEastAsia"/>
          <w:color w:val="000000"/>
          <w:szCs w:val="21"/>
        </w:rPr>
        <w:t>，缺陷责任期自工程</w:t>
      </w:r>
      <w:r>
        <w:rPr>
          <w:rFonts w:asciiTheme="minorEastAsia" w:hAnsiTheme="minorEastAsia" w:hint="eastAsia"/>
          <w:color w:val="000000"/>
          <w:szCs w:val="21"/>
        </w:rPr>
        <w:t>通过竣工验收</w:t>
      </w:r>
      <w:r>
        <w:rPr>
          <w:rFonts w:asciiTheme="minorEastAsia" w:hAnsiTheme="minorEastAsia"/>
          <w:color w:val="000000"/>
          <w:szCs w:val="21"/>
        </w:rPr>
        <w:t>之日起计算。单位工程先于全部工程进行验收，单位工程缺陷责任期自单位工程验收合格之日起算。</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hint="eastAsia"/>
          <w:szCs w:val="21"/>
        </w:rPr>
        <w:t>．</w:t>
      </w:r>
      <w:r>
        <w:rPr>
          <w:rFonts w:asciiTheme="minorEastAsia" w:hAnsiTheme="minorEastAsia"/>
          <w:color w:val="000000"/>
          <w:szCs w:val="21"/>
        </w:rPr>
        <w:t>属于保修范围、内容的项目，承包人应当在接到保修通知之日起</w:t>
      </w:r>
      <w:r>
        <w:rPr>
          <w:rFonts w:asciiTheme="minorEastAsia" w:hAnsiTheme="minorEastAsia"/>
          <w:color w:val="000000"/>
          <w:szCs w:val="21"/>
        </w:rPr>
        <w:t>7</w:t>
      </w:r>
      <w:r>
        <w:rPr>
          <w:rFonts w:asciiTheme="minorEastAsia" w:hAnsiTheme="minorEastAsia"/>
          <w:color w:val="000000"/>
          <w:szCs w:val="21"/>
        </w:rPr>
        <w:t>天内派人保修。承包人不在约定期限内派人保修的，发包人可以委托他人修理。</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发生紧急事故需抢修的，承包人在接到事故通知后，应当立即到达事故现场抢修。</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质量保修完成后，由发包人组织验收。</w:t>
      </w:r>
    </w:p>
    <w:p w:rsidR="00724CAA" w:rsidRDefault="00724CAA" w:rsidP="00724CAA">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724CAA" w:rsidRDefault="00724CAA" w:rsidP="00724CAA">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724CAA" w:rsidRDefault="00724CAA" w:rsidP="00724CAA">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作为施工合同附件，其有效期限至保修期满。</w:t>
      </w:r>
    </w:p>
    <w:p w:rsidR="00724CAA" w:rsidRDefault="00724CAA" w:rsidP="00724CAA">
      <w:pPr>
        <w:snapToGrid w:val="0"/>
        <w:spacing w:line="360" w:lineRule="auto"/>
        <w:rPr>
          <w:rFonts w:asciiTheme="minorEastAsia" w:hAnsiTheme="minorEastAsia"/>
          <w:color w:val="000000"/>
          <w:szCs w:val="21"/>
        </w:rPr>
      </w:pPr>
    </w:p>
    <w:p w:rsidR="00724CAA" w:rsidRDefault="00724CAA" w:rsidP="00724CAA">
      <w:pPr>
        <w:spacing w:line="360" w:lineRule="auto"/>
        <w:rPr>
          <w:rFonts w:asciiTheme="minorEastAsia" w:hAnsiTheme="minorEastAsia"/>
          <w:bCs/>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6A71BE">
        <w:trPr>
          <w:trHeight w:val="502"/>
        </w:trPr>
        <w:tc>
          <w:tcPr>
            <w:tcW w:w="959" w:type="dxa"/>
          </w:tcPr>
          <w:p w:rsidR="00724CAA" w:rsidRDefault="00724CAA" w:rsidP="006A71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6A71BE">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6A71BE">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Pr="00091BAE" w:rsidRDefault="00724CAA" w:rsidP="006A71BE">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6A71BE">
            <w:pPr>
              <w:spacing w:line="360" w:lineRule="auto"/>
              <w:rPr>
                <w:rFonts w:ascii="宋体" w:hAnsi="宋体"/>
                <w:b/>
                <w:bCs/>
                <w:szCs w:val="21"/>
              </w:rPr>
            </w:pPr>
            <w:r>
              <w:rPr>
                <w:rFonts w:ascii="宋体" w:hAnsi="宋体" w:hint="eastAsia"/>
                <w:b/>
                <w:bCs/>
                <w:szCs w:val="21"/>
              </w:rPr>
              <w:t>（盖章）</w:t>
            </w: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1384" w:type="dxa"/>
            <w:gridSpan w:val="2"/>
          </w:tcPr>
          <w:p w:rsidR="00724CAA" w:rsidRDefault="00724CAA" w:rsidP="006A71BE">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6A71BE">
            <w:pPr>
              <w:spacing w:line="360" w:lineRule="auto"/>
              <w:jc w:val="right"/>
              <w:rPr>
                <w:rFonts w:ascii="宋体" w:hAnsi="宋体"/>
                <w:b/>
                <w:bCs/>
                <w:szCs w:val="21"/>
              </w:rPr>
            </w:pPr>
          </w:p>
        </w:tc>
        <w:tc>
          <w:tcPr>
            <w:tcW w:w="567" w:type="dxa"/>
          </w:tcPr>
          <w:p w:rsidR="00724CAA" w:rsidRDefault="00724CAA" w:rsidP="006A71BE">
            <w:pPr>
              <w:spacing w:line="360" w:lineRule="auto"/>
              <w:jc w:val="right"/>
              <w:rPr>
                <w:rFonts w:ascii="宋体" w:hAnsi="宋体"/>
                <w:b/>
                <w:bCs/>
                <w:szCs w:val="21"/>
              </w:rPr>
            </w:pPr>
          </w:p>
        </w:tc>
        <w:tc>
          <w:tcPr>
            <w:tcW w:w="567" w:type="dxa"/>
          </w:tcPr>
          <w:p w:rsidR="00724CAA" w:rsidRDefault="00724CAA" w:rsidP="006A71BE">
            <w:pPr>
              <w:spacing w:line="360" w:lineRule="auto"/>
              <w:jc w:val="right"/>
              <w:rPr>
                <w:rFonts w:ascii="宋体" w:hAnsi="宋体"/>
                <w:b/>
                <w:bCs/>
                <w:szCs w:val="21"/>
              </w:rPr>
            </w:pPr>
          </w:p>
        </w:tc>
        <w:tc>
          <w:tcPr>
            <w:tcW w:w="6520" w:type="dxa"/>
            <w:gridSpan w:val="3"/>
          </w:tcPr>
          <w:p w:rsidR="00724CAA" w:rsidRDefault="00724CAA" w:rsidP="006A71BE">
            <w:pPr>
              <w:spacing w:line="360" w:lineRule="auto"/>
              <w:jc w:val="right"/>
              <w:rPr>
                <w:rFonts w:ascii="宋体" w:hAnsi="宋体"/>
                <w:b/>
                <w:bCs/>
                <w:szCs w:val="21"/>
              </w:rPr>
            </w:pPr>
          </w:p>
        </w:tc>
      </w:tr>
    </w:tbl>
    <w:p w:rsidR="00724CAA" w:rsidRDefault="00724CAA" w:rsidP="00724CAA">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724CAA" w:rsidRDefault="00724CAA" w:rsidP="00724CAA">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724CAA" w:rsidRPr="00587C37" w:rsidRDefault="00724CAA" w:rsidP="00724CAA">
      <w:pPr>
        <w:jc w:val="center"/>
        <w:rPr>
          <w:rFonts w:ascii="华文中宋" w:eastAsia="华文中宋" w:hAnsi="华文中宋"/>
          <w:b/>
          <w:color w:val="000000"/>
          <w:sz w:val="32"/>
          <w:szCs w:val="32"/>
          <w:shd w:val="clear" w:color="auto" w:fill="FFFFFF"/>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jc w:val="center"/>
        <w:rPr>
          <w:rStyle w:val="af1"/>
          <w:rFonts w:ascii="黑体" w:eastAsia="黑体" w:hAnsi="宋体"/>
          <w:sz w:val="32"/>
          <w:szCs w:val="32"/>
        </w:rPr>
      </w:pPr>
      <w:r w:rsidRPr="00587C37">
        <w:rPr>
          <w:rFonts w:ascii="华文中宋" w:eastAsia="华文中宋" w:hAnsi="华文中宋" w:hint="eastAsia"/>
          <w:b/>
          <w:bCs/>
          <w:color w:val="000000"/>
          <w:sz w:val="32"/>
          <w:szCs w:val="32"/>
          <w:shd w:val="clear" w:color="auto" w:fill="FFFFFF"/>
        </w:rPr>
        <w:t>安全生产责任协议书</w:t>
      </w:r>
    </w:p>
    <w:p w:rsidR="00724CAA" w:rsidRPr="00A35491" w:rsidRDefault="00724CAA" w:rsidP="00724CAA">
      <w:pPr>
        <w:spacing w:beforeLines="50" w:before="156" w:line="360" w:lineRule="auto"/>
        <w:rPr>
          <w:rFonts w:ascii="宋体" w:hAnsi="宋体" w:cs="宋体"/>
          <w:b/>
          <w:spacing w:val="4"/>
          <w:szCs w:val="21"/>
        </w:rPr>
      </w:pPr>
      <w:r w:rsidRPr="00A35491">
        <w:rPr>
          <w:rFonts w:asciiTheme="minorEastAsia" w:hAnsiTheme="minorEastAsia"/>
          <w:b/>
          <w:color w:val="000000"/>
          <w:szCs w:val="21"/>
        </w:rPr>
        <w:t>发包人（全称）</w:t>
      </w:r>
      <w:r w:rsidRPr="00A35491">
        <w:rPr>
          <w:rFonts w:ascii="宋体" w:hAnsi="宋体" w:cs="Times" w:hint="eastAsia"/>
          <w:b/>
          <w:szCs w:val="21"/>
        </w:rPr>
        <w:t>：上海交通大学医学院附属新华医院</w:t>
      </w:r>
    </w:p>
    <w:p w:rsidR="00724CAA" w:rsidRPr="00A35491" w:rsidRDefault="00724CAA" w:rsidP="00724CAA">
      <w:pPr>
        <w:spacing w:line="360" w:lineRule="auto"/>
        <w:rPr>
          <w:rFonts w:ascii="宋体" w:hAnsi="宋体" w:cs="宋体"/>
          <w:b/>
          <w:spacing w:val="4"/>
          <w:szCs w:val="21"/>
        </w:rPr>
      </w:pPr>
      <w:r w:rsidRPr="00A35491">
        <w:rPr>
          <w:rFonts w:asciiTheme="minorEastAsia" w:hAnsiTheme="minorEastAsia"/>
          <w:b/>
          <w:color w:val="000000"/>
          <w:szCs w:val="21"/>
        </w:rPr>
        <w:t>承包人（全称）</w:t>
      </w:r>
      <w:r w:rsidRPr="00A35491">
        <w:rPr>
          <w:rFonts w:ascii="宋体" w:hAnsi="宋体" w:cs="Times" w:hint="eastAsia"/>
          <w:b/>
          <w:color w:val="333333"/>
          <w:szCs w:val="21"/>
        </w:rPr>
        <w:t>：</w:t>
      </w:r>
      <w:r w:rsidRPr="00A35491">
        <w:rPr>
          <w:rFonts w:ascii="宋体" w:hAnsi="宋体" w:cs="Times" w:hint="eastAsia"/>
          <w:b/>
          <w:color w:val="333333"/>
          <w:szCs w:val="21"/>
          <w:highlight w:val="yellow"/>
        </w:rPr>
        <w:t>XXX有限公司</w:t>
      </w:r>
    </w:p>
    <w:p w:rsidR="00724CAA" w:rsidRPr="00991E8C" w:rsidRDefault="00724CAA" w:rsidP="00724CAA">
      <w:pPr>
        <w:spacing w:line="360" w:lineRule="auto"/>
        <w:rPr>
          <w:rFonts w:ascii="宋体" w:hAnsi="宋体" w:cs="宋体"/>
          <w:b/>
          <w:spacing w:val="4"/>
          <w:kern w:val="0"/>
          <w:szCs w:val="21"/>
          <w:u w:val="dotted"/>
        </w:rPr>
      </w:pPr>
    </w:p>
    <w:p w:rsidR="00724CAA" w:rsidRDefault="00724CAA" w:rsidP="00724CAA">
      <w:pPr>
        <w:spacing w:line="360" w:lineRule="auto"/>
        <w:ind w:firstLineChars="200" w:firstLine="420"/>
        <w:rPr>
          <w:rFonts w:ascii="宋体" w:hAnsi="宋体"/>
          <w:szCs w:val="21"/>
        </w:rPr>
      </w:pPr>
      <w:r w:rsidRPr="007343E9">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业主方（简称甲方）和受托方（简称乙方）共同协商，同意制定如下协议：</w:t>
      </w:r>
    </w:p>
    <w:p w:rsidR="00724CAA" w:rsidRDefault="00724CAA" w:rsidP="00724CAA">
      <w:pPr>
        <w:spacing w:line="360" w:lineRule="auto"/>
        <w:ind w:firstLineChars="200" w:firstLine="420"/>
        <w:rPr>
          <w:rFonts w:ascii="宋体" w:hAnsi="宋体"/>
          <w:szCs w:val="21"/>
        </w:rPr>
      </w:pPr>
      <w:r>
        <w:rPr>
          <w:rFonts w:ascii="宋体" w:hAnsi="宋体" w:hint="eastAsia"/>
          <w:szCs w:val="21"/>
        </w:rPr>
        <w:t>一、</w:t>
      </w:r>
      <w:r w:rsidRPr="007343E9">
        <w:rPr>
          <w:rFonts w:ascii="宋体" w:hAnsi="宋体" w:hint="eastAsia"/>
          <w:szCs w:val="21"/>
        </w:rPr>
        <w:t>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w:t>
      </w:r>
      <w:r>
        <w:rPr>
          <w:rFonts w:ascii="宋体" w:hAnsi="宋体" w:hint="eastAsia"/>
          <w:szCs w:val="21"/>
        </w:rPr>
        <w:t>需</w:t>
      </w:r>
      <w:r w:rsidRPr="007343E9">
        <w:rPr>
          <w:rFonts w:ascii="宋体" w:hAnsi="宋体" w:hint="eastAsia"/>
          <w:szCs w:val="21"/>
        </w:rPr>
        <w:t>报甲方备案。</w:t>
      </w:r>
    </w:p>
    <w:p w:rsidR="00724CAA" w:rsidRPr="007343E9" w:rsidRDefault="00724CAA" w:rsidP="00724CAA">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w:t>
      </w:r>
      <w:r w:rsidRPr="007343E9">
        <w:rPr>
          <w:rFonts w:ascii="宋体" w:hAnsi="宋体" w:hint="eastAsia"/>
          <w:szCs w:val="21"/>
        </w:rPr>
        <w:t>甲方</w:t>
      </w:r>
      <w:r>
        <w:rPr>
          <w:rFonts w:ascii="宋体" w:hAnsi="宋体" w:hint="eastAsia"/>
          <w:szCs w:val="21"/>
        </w:rPr>
        <w:t>有权</w:t>
      </w:r>
      <w:r w:rsidRPr="007343E9">
        <w:rPr>
          <w:rFonts w:ascii="宋体" w:hAnsi="宋体" w:hint="eastAsia"/>
          <w:szCs w:val="21"/>
        </w:rPr>
        <w:t>组织和督促乙方开展安全达标活动，及时传达和部署上级的有关安全生产精神和要求，定期听取乙方的意见和诉求，加强安全生产的指导和协调。</w:t>
      </w:r>
    </w:p>
    <w:p w:rsidR="00724CAA" w:rsidRPr="007343E9" w:rsidRDefault="00724CAA" w:rsidP="00724CAA">
      <w:pPr>
        <w:spacing w:line="360" w:lineRule="auto"/>
        <w:ind w:firstLineChars="200" w:firstLine="420"/>
        <w:rPr>
          <w:rFonts w:ascii="宋体" w:hAnsi="宋体"/>
          <w:szCs w:val="21"/>
        </w:rPr>
      </w:pPr>
      <w:r>
        <w:rPr>
          <w:rFonts w:ascii="宋体" w:hAnsi="宋体" w:hint="eastAsia"/>
          <w:szCs w:val="21"/>
        </w:rPr>
        <w:t>三、</w:t>
      </w:r>
      <w:r w:rsidRPr="007343E9">
        <w:rPr>
          <w:rFonts w:ascii="宋体" w:hAnsi="宋体" w:hint="eastAsia"/>
          <w:szCs w:val="21"/>
        </w:rPr>
        <w:t>甲方</w:t>
      </w:r>
      <w:r>
        <w:rPr>
          <w:rFonts w:ascii="宋体" w:hAnsi="宋体" w:hint="eastAsia"/>
          <w:szCs w:val="21"/>
        </w:rPr>
        <w:t>有权</w:t>
      </w:r>
      <w:r w:rsidRPr="007343E9">
        <w:rPr>
          <w:rFonts w:ascii="宋体" w:hAnsi="宋体" w:hint="eastAsia"/>
          <w:szCs w:val="21"/>
        </w:rPr>
        <w:t>组织对乙方开展规范作业、文明施工的检查，定期进行考核，对乙方及</w:t>
      </w:r>
      <w:r>
        <w:rPr>
          <w:rFonts w:ascii="宋体" w:hAnsi="宋体" w:hint="eastAsia"/>
          <w:szCs w:val="21"/>
        </w:rPr>
        <w:t>乙方</w:t>
      </w:r>
      <w:r w:rsidRPr="007343E9">
        <w:rPr>
          <w:rFonts w:ascii="宋体" w:hAnsi="宋体" w:hint="eastAsia"/>
          <w:szCs w:val="21"/>
        </w:rPr>
        <w:t>有关人员在安全生产工作中有突出贡献或成绩显著的集体、个人，报</w:t>
      </w:r>
      <w:r>
        <w:rPr>
          <w:rFonts w:ascii="宋体" w:hAnsi="宋体" w:hint="eastAsia"/>
          <w:szCs w:val="21"/>
        </w:rPr>
        <w:t>甲方</w:t>
      </w:r>
      <w:r w:rsidRPr="007343E9">
        <w:rPr>
          <w:rFonts w:ascii="宋体" w:hAnsi="宋体" w:hint="eastAsia"/>
          <w:szCs w:val="21"/>
        </w:rPr>
        <w:t>奖惩委员会讨论后给予表彰或物质奖励。对于</w:t>
      </w:r>
      <w:r>
        <w:rPr>
          <w:rFonts w:ascii="宋体" w:hAnsi="宋体" w:hint="eastAsia"/>
          <w:szCs w:val="21"/>
        </w:rPr>
        <w:t>乙方、</w:t>
      </w:r>
      <w:r w:rsidRPr="007343E9">
        <w:rPr>
          <w:rFonts w:ascii="宋体" w:hAnsi="宋体" w:hint="eastAsia"/>
          <w:szCs w:val="21"/>
        </w:rPr>
        <w:t>乙方有关人员发生的违章、违法行为和存在的问题以及在安全生产、文明施工等创优达标活动中不积极配合的，甲方有权制止、教育并责成其限期整改，对违规单位或未按要求限期整改或整改不力的，报</w:t>
      </w:r>
      <w:r>
        <w:rPr>
          <w:rFonts w:ascii="宋体" w:hAnsi="宋体" w:hint="eastAsia"/>
          <w:szCs w:val="21"/>
        </w:rPr>
        <w:t>甲方</w:t>
      </w:r>
      <w:r w:rsidRPr="007343E9">
        <w:rPr>
          <w:rFonts w:ascii="宋体" w:hAnsi="宋体" w:hint="eastAsia"/>
          <w:szCs w:val="21"/>
        </w:rPr>
        <w:t>奖惩委员会讨论后给予责任单位解除合同或经济处罚。</w:t>
      </w:r>
    </w:p>
    <w:p w:rsidR="00724CAA" w:rsidRPr="007343E9" w:rsidRDefault="00724CAA" w:rsidP="00724CAA">
      <w:pPr>
        <w:spacing w:line="360" w:lineRule="auto"/>
        <w:ind w:firstLineChars="200" w:firstLine="420"/>
        <w:rPr>
          <w:rFonts w:ascii="宋体" w:hAnsi="宋体"/>
          <w:szCs w:val="21"/>
        </w:rPr>
      </w:pPr>
      <w:r>
        <w:rPr>
          <w:rFonts w:ascii="宋体" w:hAnsi="宋体" w:hint="eastAsia"/>
          <w:szCs w:val="21"/>
        </w:rPr>
        <w:t>四、如乙方在</w:t>
      </w:r>
      <w:r w:rsidRPr="007343E9">
        <w:rPr>
          <w:rFonts w:ascii="宋体" w:hAnsi="宋体" w:hint="eastAsia"/>
          <w:szCs w:val="21"/>
        </w:rPr>
        <w:t>工作管辖区域内发生生产事故或重大人员伤亡的，甲方</w:t>
      </w:r>
      <w:r>
        <w:rPr>
          <w:rFonts w:ascii="宋体" w:hAnsi="宋体" w:hint="eastAsia"/>
          <w:szCs w:val="21"/>
        </w:rPr>
        <w:t>有权</w:t>
      </w:r>
      <w:r w:rsidRPr="007343E9">
        <w:rPr>
          <w:rFonts w:ascii="宋体" w:hAnsi="宋体" w:hint="eastAsia"/>
          <w:szCs w:val="21"/>
        </w:rPr>
        <w:t>派员参与劳动行政部门、司法机关调查处理。</w:t>
      </w:r>
      <w:r>
        <w:rPr>
          <w:rFonts w:ascii="宋体" w:hAnsi="宋体" w:hint="eastAsia"/>
          <w:szCs w:val="21"/>
        </w:rPr>
        <w:t>对甲方造成的损失由乙方进行赔偿，同时甲方有权单方解除合同。</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五、</w:t>
      </w:r>
      <w:r>
        <w:rPr>
          <w:rFonts w:ascii="宋体" w:hAnsi="宋体" w:hint="eastAsia"/>
          <w:szCs w:val="21"/>
        </w:rPr>
        <w:t>乙方应</w:t>
      </w:r>
      <w:r w:rsidRPr="007343E9">
        <w:rPr>
          <w:rFonts w:ascii="宋体" w:hAnsi="宋体" w:hint="eastAsia"/>
          <w:szCs w:val="21"/>
        </w:rPr>
        <w:t>严格贯彻执行国家和本市颁布的有关安全生产的法律法规，严格按照中华人民共和国安全生产法和行业标准的要求加强内部安全管控，落实各项安全防护措施，确保在业务活动中不发生重大伤亡事故。</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六、</w:t>
      </w:r>
      <w:r>
        <w:rPr>
          <w:rFonts w:ascii="宋体" w:hAnsi="宋体" w:hint="eastAsia"/>
          <w:szCs w:val="21"/>
        </w:rPr>
        <w:t>乙方应</w:t>
      </w:r>
      <w:r w:rsidRPr="007343E9">
        <w:rPr>
          <w:rFonts w:ascii="宋体" w:hAnsi="宋体" w:hint="eastAsia"/>
          <w:szCs w:val="21"/>
        </w:rPr>
        <w:t>按照安全作业规范，针对项目的特点、性质、规模以及现场条件编制施工方</w:t>
      </w:r>
      <w:r w:rsidRPr="007343E9">
        <w:rPr>
          <w:rFonts w:ascii="宋体" w:hAnsi="宋体" w:hint="eastAsia"/>
          <w:szCs w:val="21"/>
        </w:rPr>
        <w:lastRenderedPageBreak/>
        <w:t>案，制定和组织施工安全措施，并向全体施工人员进行安全作业交底，严格按照施工安全要求操作。</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七、</w:t>
      </w:r>
      <w:r>
        <w:rPr>
          <w:rFonts w:ascii="宋体" w:hAnsi="宋体" w:hint="eastAsia"/>
          <w:szCs w:val="21"/>
        </w:rPr>
        <w:t>乙方应</w:t>
      </w:r>
      <w:r w:rsidRPr="007343E9">
        <w:rPr>
          <w:rFonts w:ascii="宋体" w:hAnsi="宋体" w:hint="eastAsia"/>
          <w:szCs w:val="21"/>
        </w:rPr>
        <w:t>按照“安全自查，隐患自改，责任自负”的原则，加强对作业区域的日常安全检查，及时制止和处理各类违章违法行为，对查获的隐患要及时落实整改措施消除隐患。</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八、乙方应主动接受甲方在安全生产工作上的业务指导、检查督导及服从管理，对甲方的工作布置和组织的活动要积极贯彻实施。对甲方给予的因责任违约的处理意见如有异议的可要求复议，对甲方工作人员利用职权营私舞弊、有意刁难的违规行为，有权检举和要求处理。</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九、本协议中未涉及的有关条款，甲乙双方可根据需要协商补充修改。如与国家和本市的有关法规不符的，应按国家和本市的有关法规执行。</w:t>
      </w:r>
    </w:p>
    <w:p w:rsidR="00724CAA" w:rsidRPr="007343E9" w:rsidRDefault="00724CAA" w:rsidP="00724CAA">
      <w:pPr>
        <w:spacing w:line="360" w:lineRule="auto"/>
        <w:ind w:firstLineChars="200" w:firstLine="420"/>
        <w:rPr>
          <w:rFonts w:ascii="宋体" w:hAnsi="宋体"/>
          <w:szCs w:val="21"/>
        </w:rPr>
      </w:pPr>
      <w:r w:rsidRPr="007343E9">
        <w:rPr>
          <w:rFonts w:ascii="宋体" w:hAnsi="宋体" w:hint="eastAsia"/>
          <w:szCs w:val="21"/>
        </w:rPr>
        <w:t>十、</w:t>
      </w:r>
      <w:r w:rsidRPr="0019075E">
        <w:rPr>
          <w:rFonts w:asciiTheme="majorEastAsia" w:eastAsiaTheme="majorEastAsia" w:hAnsiTheme="majorEastAsia" w:hint="eastAsia"/>
          <w:szCs w:val="21"/>
        </w:rPr>
        <w:t>本协</w:t>
      </w:r>
      <w:r>
        <w:rPr>
          <w:rFonts w:asciiTheme="majorEastAsia" w:eastAsiaTheme="majorEastAsia" w:hAnsiTheme="majorEastAsia" w:hint="eastAsia"/>
          <w:szCs w:val="21"/>
        </w:rPr>
        <w:t>议经双方</w:t>
      </w:r>
      <w:r>
        <w:rPr>
          <w:rFonts w:asciiTheme="minorEastAsia" w:hAnsiTheme="minorEastAsia" w:hint="eastAsia"/>
          <w:color w:val="000000"/>
          <w:szCs w:val="21"/>
        </w:rPr>
        <w:t>盖章有效，</w:t>
      </w:r>
      <w:r>
        <w:rPr>
          <w:rFonts w:asciiTheme="minorEastAsia" w:hAnsiTheme="minorEastAsia"/>
          <w:color w:val="000000"/>
          <w:szCs w:val="21"/>
        </w:rPr>
        <w:t>作为施工合同附件，其有效期限至保修期满。</w:t>
      </w:r>
    </w:p>
    <w:p w:rsidR="00724CAA" w:rsidRDefault="00724CAA" w:rsidP="00724CAA">
      <w:pPr>
        <w:spacing w:line="360" w:lineRule="auto"/>
        <w:ind w:firstLineChars="200" w:firstLine="420"/>
        <w:rPr>
          <w:rFonts w:ascii="宋体" w:hAnsi="宋体"/>
          <w:szCs w:val="21"/>
        </w:rPr>
      </w:pPr>
      <w:r>
        <w:rPr>
          <w:rFonts w:asciiTheme="majorEastAsia" w:eastAsiaTheme="majorEastAsia" w:hAnsiTheme="majorEastAsia" w:hint="eastAsia"/>
          <w:szCs w:val="21"/>
        </w:rPr>
        <w:t>十一、</w:t>
      </w:r>
      <w:r w:rsidRPr="007343E9">
        <w:rPr>
          <w:rFonts w:ascii="宋体" w:hAnsi="宋体" w:hint="eastAsia"/>
          <w:szCs w:val="21"/>
        </w:rPr>
        <w:t>本协议作为甲乙双方外包服务项目合同的附件，在外包服务项目的合同签约后生效，</w:t>
      </w:r>
      <w:r>
        <w:rPr>
          <w:rFonts w:ascii="宋体" w:hAnsi="宋体" w:hint="eastAsia"/>
          <w:szCs w:val="21"/>
        </w:rPr>
        <w:t>为</w:t>
      </w:r>
      <w:r w:rsidRPr="007343E9">
        <w:rPr>
          <w:rFonts w:ascii="宋体" w:hAnsi="宋体" w:hint="eastAsia"/>
          <w:szCs w:val="21"/>
        </w:rPr>
        <w:t>外包服务项目合同</w:t>
      </w:r>
      <w:r>
        <w:rPr>
          <w:rFonts w:ascii="宋体" w:hAnsi="宋体" w:hint="eastAsia"/>
          <w:szCs w:val="21"/>
        </w:rPr>
        <w:t>的一部分，</w:t>
      </w:r>
      <w:r w:rsidRPr="007343E9">
        <w:rPr>
          <w:rFonts w:ascii="宋体" w:hAnsi="宋体" w:hint="eastAsia"/>
          <w:szCs w:val="21"/>
        </w:rPr>
        <w:t>与外包服务项目合同享有同等法律效力。外包服务项目合同期满本协议将自动终止。</w:t>
      </w:r>
    </w:p>
    <w:p w:rsidR="00724CAA" w:rsidRDefault="00724CAA" w:rsidP="00724CAA">
      <w:pPr>
        <w:spacing w:line="360" w:lineRule="auto"/>
        <w:ind w:firstLineChars="200" w:firstLine="420"/>
        <w:rPr>
          <w:rFonts w:ascii="宋体" w:hAnsi="宋体"/>
          <w:szCs w:val="21"/>
        </w:rPr>
      </w:pPr>
    </w:p>
    <w:p w:rsidR="00724CAA" w:rsidRDefault="00724CAA" w:rsidP="00724CAA">
      <w:pPr>
        <w:spacing w:line="360" w:lineRule="auto"/>
        <w:ind w:firstLineChars="200" w:firstLine="420"/>
        <w:rPr>
          <w:rFonts w:ascii="宋体" w:hAnsi="宋体"/>
          <w:szCs w:val="21"/>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6A71BE">
        <w:trPr>
          <w:trHeight w:val="502"/>
        </w:trPr>
        <w:tc>
          <w:tcPr>
            <w:tcW w:w="959" w:type="dxa"/>
          </w:tcPr>
          <w:p w:rsidR="00724CAA" w:rsidRDefault="00724CAA" w:rsidP="006A71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6A71BE">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6A71BE">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Pr="00091BAE" w:rsidRDefault="00724CAA" w:rsidP="006A71BE">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6A71BE">
            <w:pPr>
              <w:spacing w:line="360" w:lineRule="auto"/>
              <w:rPr>
                <w:rFonts w:ascii="宋体" w:hAnsi="宋体"/>
                <w:b/>
                <w:bCs/>
                <w:szCs w:val="21"/>
              </w:rPr>
            </w:pPr>
            <w:r>
              <w:rPr>
                <w:rFonts w:ascii="宋体" w:hAnsi="宋体" w:hint="eastAsia"/>
                <w:b/>
                <w:bCs/>
                <w:szCs w:val="21"/>
              </w:rPr>
              <w:t>（盖章）</w:t>
            </w:r>
          </w:p>
        </w:tc>
      </w:tr>
      <w:tr w:rsidR="00724CAA" w:rsidTr="006A71BE">
        <w:tc>
          <w:tcPr>
            <w:tcW w:w="4503" w:type="dxa"/>
            <w:gridSpan w:val="6"/>
          </w:tcPr>
          <w:p w:rsidR="00724CAA" w:rsidRDefault="00724CAA" w:rsidP="006A71BE">
            <w:pPr>
              <w:spacing w:line="360" w:lineRule="auto"/>
              <w:rPr>
                <w:rFonts w:ascii="宋体" w:hAnsi="宋体"/>
                <w:b/>
                <w:bCs/>
                <w:szCs w:val="21"/>
              </w:rPr>
            </w:pPr>
          </w:p>
        </w:tc>
        <w:tc>
          <w:tcPr>
            <w:tcW w:w="5386" w:type="dxa"/>
            <w:gridSpan w:val="2"/>
          </w:tcPr>
          <w:p w:rsidR="00724CAA" w:rsidRDefault="00724CAA" w:rsidP="006A71BE">
            <w:pPr>
              <w:spacing w:line="360" w:lineRule="auto"/>
              <w:rPr>
                <w:rFonts w:ascii="宋体" w:hAnsi="宋体"/>
                <w:b/>
                <w:bCs/>
                <w:szCs w:val="21"/>
              </w:rPr>
            </w:pPr>
          </w:p>
        </w:tc>
      </w:tr>
      <w:tr w:rsidR="00724CAA" w:rsidTr="006A71BE">
        <w:tc>
          <w:tcPr>
            <w:tcW w:w="1384" w:type="dxa"/>
            <w:gridSpan w:val="2"/>
          </w:tcPr>
          <w:p w:rsidR="00724CAA" w:rsidRDefault="00724CAA" w:rsidP="006A71BE">
            <w:pPr>
              <w:spacing w:line="360" w:lineRule="auto"/>
              <w:rPr>
                <w:rFonts w:ascii="宋体" w:hAnsi="宋体"/>
                <w:b/>
                <w:bCs/>
                <w:szCs w:val="21"/>
              </w:rPr>
            </w:pPr>
            <w:r w:rsidRPr="00091BAE">
              <w:rPr>
                <w:rFonts w:ascii="宋体" w:hAnsi="宋体" w:hint="eastAsia"/>
                <w:b/>
                <w:bCs/>
                <w:szCs w:val="21"/>
              </w:rPr>
              <w:t>签订日期：</w:t>
            </w:r>
          </w:p>
        </w:tc>
        <w:tc>
          <w:tcPr>
            <w:tcW w:w="851" w:type="dxa"/>
          </w:tcPr>
          <w:p w:rsidR="00724CAA" w:rsidRDefault="00724CAA" w:rsidP="006A71BE">
            <w:pPr>
              <w:spacing w:line="360" w:lineRule="auto"/>
              <w:jc w:val="right"/>
              <w:rPr>
                <w:rFonts w:ascii="宋体" w:hAnsi="宋体"/>
                <w:b/>
                <w:bCs/>
                <w:szCs w:val="21"/>
              </w:rPr>
            </w:pPr>
          </w:p>
        </w:tc>
        <w:tc>
          <w:tcPr>
            <w:tcW w:w="567" w:type="dxa"/>
          </w:tcPr>
          <w:p w:rsidR="00724CAA" w:rsidRDefault="00724CAA" w:rsidP="006A71BE">
            <w:pPr>
              <w:spacing w:line="360" w:lineRule="auto"/>
              <w:jc w:val="right"/>
              <w:rPr>
                <w:rFonts w:ascii="宋体" w:hAnsi="宋体"/>
                <w:b/>
                <w:bCs/>
                <w:szCs w:val="21"/>
              </w:rPr>
            </w:pPr>
          </w:p>
        </w:tc>
        <w:tc>
          <w:tcPr>
            <w:tcW w:w="567" w:type="dxa"/>
          </w:tcPr>
          <w:p w:rsidR="00724CAA" w:rsidRDefault="00724CAA" w:rsidP="006A71BE">
            <w:pPr>
              <w:spacing w:line="360" w:lineRule="auto"/>
              <w:jc w:val="right"/>
              <w:rPr>
                <w:rFonts w:ascii="宋体" w:hAnsi="宋体"/>
                <w:b/>
                <w:bCs/>
                <w:szCs w:val="21"/>
              </w:rPr>
            </w:pPr>
          </w:p>
        </w:tc>
        <w:tc>
          <w:tcPr>
            <w:tcW w:w="6520" w:type="dxa"/>
            <w:gridSpan w:val="3"/>
          </w:tcPr>
          <w:p w:rsidR="00724CAA" w:rsidRDefault="00724CAA" w:rsidP="006A71BE">
            <w:pPr>
              <w:spacing w:line="360" w:lineRule="auto"/>
              <w:jc w:val="right"/>
              <w:rPr>
                <w:rFonts w:ascii="宋体" w:hAnsi="宋体"/>
                <w:b/>
                <w:bCs/>
                <w:szCs w:val="21"/>
              </w:rPr>
            </w:pPr>
          </w:p>
        </w:tc>
      </w:tr>
    </w:tbl>
    <w:p w:rsidR="00724CAA" w:rsidRDefault="00724CAA" w:rsidP="00724CAA">
      <w:pPr>
        <w:spacing w:line="360" w:lineRule="auto"/>
        <w:rPr>
          <w:sz w:val="24"/>
        </w:rPr>
        <w:sectPr w:rsidR="00724CAA" w:rsidSect="00236921">
          <w:headerReference w:type="default" r:id="rId16"/>
          <w:footerReference w:type="default" r:id="rId17"/>
          <w:pgSz w:w="11906" w:h="16838"/>
          <w:pgMar w:top="1440" w:right="1800" w:bottom="1440" w:left="1800" w:header="851" w:footer="992" w:gutter="0"/>
          <w:cols w:space="425"/>
          <w:docGrid w:type="lines" w:linePitch="312"/>
        </w:sectPr>
      </w:pPr>
    </w:p>
    <w:p w:rsidR="00724CAA" w:rsidRPr="00A35491" w:rsidRDefault="00724CAA" w:rsidP="00724CAA">
      <w:pPr>
        <w:spacing w:line="360" w:lineRule="auto"/>
        <w:rPr>
          <w:szCs w:val="21"/>
        </w:rPr>
      </w:pPr>
      <w:r w:rsidRPr="00A35491">
        <w:rPr>
          <w:rFonts w:hint="eastAsia"/>
          <w:szCs w:val="21"/>
        </w:rPr>
        <w:lastRenderedPageBreak/>
        <w:t>附件</w:t>
      </w:r>
      <w:r w:rsidRPr="00A35491">
        <w:rPr>
          <w:rFonts w:asciiTheme="minorEastAsia" w:hAnsiTheme="minorEastAsia" w:hint="eastAsia"/>
          <w:szCs w:val="21"/>
        </w:rPr>
        <w:t>3</w:t>
      </w:r>
      <w:r w:rsidRPr="00A35491">
        <w:rPr>
          <w:rFonts w:asciiTheme="minorEastAsia" w:hAnsiTheme="minorEastAsia" w:hint="eastAsia"/>
          <w:szCs w:val="21"/>
        </w:rPr>
        <w:t>：</w:t>
      </w:r>
    </w:p>
    <w:p w:rsidR="00724CAA" w:rsidRPr="00587C37" w:rsidRDefault="00724CAA" w:rsidP="00724CAA">
      <w:pPr>
        <w:tabs>
          <w:tab w:val="left" w:pos="1065"/>
          <w:tab w:val="center" w:pos="4153"/>
        </w:tabs>
        <w:snapToGrid w:val="0"/>
        <w:jc w:val="center"/>
        <w:rPr>
          <w:rStyle w:val="af1"/>
          <w:rFonts w:ascii="华文中宋" w:eastAsia="华文中宋" w:hAnsi="华文中宋"/>
          <w:sz w:val="32"/>
          <w:szCs w:val="32"/>
        </w:rPr>
      </w:pPr>
      <w:r w:rsidRPr="00587C37">
        <w:rPr>
          <w:rFonts w:ascii="华文中宋" w:eastAsia="华文中宋" w:hAnsi="华文中宋" w:hint="eastAsia"/>
          <w:b/>
          <w:color w:val="000000"/>
          <w:sz w:val="32"/>
          <w:szCs w:val="32"/>
          <w:shd w:val="clear" w:color="auto" w:fill="FFFFFF"/>
        </w:rPr>
        <w:t>上海交通大学医学院附属新华医院</w:t>
      </w:r>
    </w:p>
    <w:p w:rsidR="00724CAA" w:rsidRPr="00587C37" w:rsidRDefault="00724CAA" w:rsidP="00724CAA">
      <w:pPr>
        <w:tabs>
          <w:tab w:val="left" w:pos="1065"/>
          <w:tab w:val="center" w:pos="4153"/>
        </w:tabs>
        <w:snapToGrid w:val="0"/>
        <w:spacing w:afterLines="50" w:after="156"/>
        <w:jc w:val="center"/>
        <w:rPr>
          <w:rFonts w:ascii="华文中宋" w:eastAsia="华文中宋" w:hAnsi="华文中宋"/>
          <w:b/>
          <w:bCs/>
          <w:sz w:val="32"/>
          <w:szCs w:val="32"/>
        </w:rPr>
      </w:pPr>
      <w:r w:rsidRPr="00587C37">
        <w:rPr>
          <w:rStyle w:val="af1"/>
          <w:rFonts w:ascii="华文中宋" w:eastAsia="华文中宋" w:hAnsi="华文中宋" w:hint="eastAsia"/>
          <w:sz w:val="32"/>
          <w:szCs w:val="32"/>
        </w:rPr>
        <w:t>廉洁协议</w:t>
      </w:r>
    </w:p>
    <w:p w:rsidR="00724CAA" w:rsidRPr="00887669" w:rsidRDefault="00724CAA" w:rsidP="00724CAA">
      <w:pPr>
        <w:spacing w:line="400" w:lineRule="exact"/>
        <w:rPr>
          <w:rFonts w:ascii="宋体" w:hAnsi="宋体" w:cs="宋体"/>
          <w:b/>
          <w:spacing w:val="4"/>
          <w:szCs w:val="21"/>
        </w:rPr>
      </w:pPr>
      <w:r>
        <w:rPr>
          <w:rFonts w:ascii="宋体" w:hAnsi="宋体" w:cs="Times" w:hint="eastAsia"/>
          <w:b/>
          <w:szCs w:val="21"/>
        </w:rPr>
        <w:t>发包人</w:t>
      </w:r>
      <w:r w:rsidRPr="00887669">
        <w:rPr>
          <w:rFonts w:ascii="宋体" w:hAnsi="宋体" w:cs="Times" w:hint="eastAsia"/>
          <w:b/>
          <w:szCs w:val="21"/>
        </w:rPr>
        <w:t>：上海交通大学医学院附属新华医院</w:t>
      </w:r>
    </w:p>
    <w:p w:rsidR="00724CAA" w:rsidRPr="0087731D" w:rsidRDefault="00724CAA" w:rsidP="00724CAA">
      <w:pPr>
        <w:spacing w:line="400" w:lineRule="exact"/>
        <w:rPr>
          <w:rFonts w:ascii="宋体" w:hAnsi="宋体" w:cs="宋体"/>
          <w:spacing w:val="4"/>
          <w:szCs w:val="21"/>
        </w:rPr>
      </w:pPr>
      <w:r>
        <w:rPr>
          <w:rFonts w:ascii="宋体" w:hAnsi="宋体" w:cs="Times" w:hint="eastAsia"/>
          <w:b/>
          <w:color w:val="333333"/>
          <w:szCs w:val="21"/>
        </w:rPr>
        <w:t>承包人</w:t>
      </w:r>
      <w:r w:rsidRPr="00887669">
        <w:rPr>
          <w:rFonts w:ascii="宋体" w:hAnsi="宋体" w:cs="Times" w:hint="eastAsia"/>
          <w:b/>
          <w:color w:val="333333"/>
          <w:szCs w:val="21"/>
        </w:rPr>
        <w:t>：</w:t>
      </w:r>
      <w:r w:rsidRPr="00887669">
        <w:rPr>
          <w:rFonts w:ascii="宋体" w:hAnsi="宋体" w:cs="Times" w:hint="eastAsia"/>
          <w:b/>
          <w:color w:val="333333"/>
          <w:szCs w:val="21"/>
          <w:highlight w:val="yellow"/>
        </w:rPr>
        <w:t>XXX有限公司</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为了在后勤运行管理中，保持廉洁自律的工作作风，防止各</w:t>
      </w:r>
      <w:r>
        <w:rPr>
          <w:rFonts w:ascii="宋体" w:hAnsi="宋体" w:hint="eastAsia"/>
          <w:szCs w:val="21"/>
        </w:rPr>
        <w:t>种不正当行为的发生，根据国家</w:t>
      </w:r>
      <w:r w:rsidRPr="00E56888">
        <w:rPr>
          <w:rFonts w:ascii="宋体" w:hAnsi="宋体" w:hint="eastAsia"/>
          <w:szCs w:val="21"/>
        </w:rPr>
        <w:t>卫生健康委、国家医保局、国家中医药局</w:t>
      </w:r>
      <w:r>
        <w:rPr>
          <w:rFonts w:ascii="宋体" w:hAnsi="宋体" w:hint="eastAsia"/>
          <w:szCs w:val="21"/>
        </w:rPr>
        <w:t>制定的</w:t>
      </w:r>
      <w:r w:rsidRPr="001E3401">
        <w:rPr>
          <w:rFonts w:ascii="宋体" w:hAnsi="宋体" w:hint="eastAsia"/>
          <w:szCs w:val="21"/>
        </w:rPr>
        <w:t>《医疗机构工作人员廉洁从业九项准则》</w:t>
      </w:r>
      <w:r w:rsidRPr="0014368E">
        <w:rPr>
          <w:rFonts w:ascii="宋体" w:hAnsi="宋体" w:hint="eastAsia"/>
          <w:szCs w:val="21"/>
        </w:rPr>
        <w:t>以及《上海市卫生计生系统坚决纠正医药购销和医疗服务中不正之风的“十项不得”规定》结合后勤管理特点制定本协议。协议内容如下：</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一、甲</w:t>
      </w:r>
      <w:r>
        <w:rPr>
          <w:rFonts w:ascii="宋体" w:hAnsi="宋体" w:hint="eastAsia"/>
          <w:szCs w:val="21"/>
        </w:rPr>
        <w:t>、</w:t>
      </w:r>
      <w:r w:rsidRPr="0014368E">
        <w:rPr>
          <w:rFonts w:ascii="宋体" w:hAnsi="宋体" w:hint="eastAsia"/>
          <w:szCs w:val="21"/>
        </w:rPr>
        <w:t>乙双方应当自觉遵守国家和上海市有关廉政建设的各项规定。</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二、甲方及其工作人员不得以任何形式向乙方索要和收受回扣等好处费。</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三、甲方工作人员应当保持与乙方的正常业务交往，不得接受乙方的礼金、有价证券和贵重物品，不得在乙方报销任何应由个人支付的费用。</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四、甲方工作人员不得参加可能对公正执行公务有影响的宴请和娱乐活动。</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五、甲方工作人员不得要求或者接受乙方为其住房装修、婚丧嫁娶、家属和子女的工作安排以及出国等提供方便。</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六、乙方应当通过正常途径开展相对业务工作，不得为获取某些不正当利益而向甲方工作人员赠送礼金、有价证券和贵重物品等。</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七、乙方不得为谋取私利擅自与甲方工作人员就外包项目监管、运行、考核等进行私下商谈或者达成默契。</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八、乙方不得以洽谈业务、签订经济合同为借口，邀请甲方工作人员外出旅游和进入营业性高档娱乐场所。</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九、乙方不得为甲方单位和个人购置或者提供通讯工具、交通工具、家电、高档办公用品等物品。</w:t>
      </w:r>
    </w:p>
    <w:p w:rsidR="00724CAA" w:rsidRPr="0014368E" w:rsidRDefault="00724CAA" w:rsidP="00724CAA">
      <w:pPr>
        <w:spacing w:line="400" w:lineRule="exact"/>
        <w:ind w:firstLineChars="200" w:firstLine="420"/>
        <w:jc w:val="left"/>
        <w:rPr>
          <w:rFonts w:ascii="宋体" w:hAnsi="宋体"/>
          <w:szCs w:val="21"/>
        </w:rPr>
      </w:pPr>
      <w:r w:rsidRPr="0014368E">
        <w:rPr>
          <w:rFonts w:ascii="宋体" w:hAnsi="宋体" w:hint="eastAsia"/>
          <w:szCs w:val="21"/>
        </w:rPr>
        <w:t>十、乙方如发现甲方工作人员有违反上述协议者，应向甲方领导或者甲方上级单位举报。甲方不得找任何借口对乙方进行报复。</w:t>
      </w:r>
    </w:p>
    <w:p w:rsidR="00724CAA" w:rsidRDefault="00724CAA" w:rsidP="00724CAA">
      <w:pPr>
        <w:spacing w:afterLines="100" w:after="312" w:line="400" w:lineRule="exact"/>
        <w:ind w:firstLineChars="200" w:firstLine="420"/>
        <w:jc w:val="left"/>
        <w:rPr>
          <w:rFonts w:ascii="宋体" w:hAnsi="宋体"/>
          <w:szCs w:val="21"/>
        </w:rPr>
      </w:pPr>
      <w:r w:rsidRPr="0014368E">
        <w:rPr>
          <w:rFonts w:ascii="宋体" w:hAnsi="宋体" w:hint="eastAsia"/>
          <w:szCs w:val="21"/>
        </w:rPr>
        <w:t>十一、</w:t>
      </w:r>
      <w:r>
        <w:rPr>
          <w:rFonts w:ascii="宋体" w:hAnsi="宋体" w:hint="eastAsia"/>
          <w:szCs w:val="21"/>
        </w:rPr>
        <w:t>本廉洁协议作为合同的附件，与合同具有同等法律效力，经双方盖章</w:t>
      </w:r>
      <w:r w:rsidRPr="0014368E">
        <w:rPr>
          <w:rFonts w:ascii="宋体" w:hAnsi="宋体" w:hint="eastAsia"/>
          <w:szCs w:val="21"/>
        </w:rPr>
        <w:t>后立即生效。</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724CAA" w:rsidTr="006A71BE">
        <w:trPr>
          <w:trHeight w:val="502"/>
        </w:trPr>
        <w:tc>
          <w:tcPr>
            <w:tcW w:w="959" w:type="dxa"/>
          </w:tcPr>
          <w:p w:rsidR="00724CAA" w:rsidRDefault="00724CAA" w:rsidP="006A71BE">
            <w:pPr>
              <w:spacing w:line="360" w:lineRule="auto"/>
              <w:rPr>
                <w:rFonts w:ascii="宋体" w:hAnsi="宋体"/>
                <w:b/>
                <w:bCs/>
                <w:szCs w:val="21"/>
              </w:rPr>
            </w:pPr>
            <w:r>
              <w:rPr>
                <w:rFonts w:ascii="宋体" w:hAnsi="宋体" w:hint="eastAsia"/>
                <w:b/>
                <w:bCs/>
                <w:szCs w:val="21"/>
              </w:rPr>
              <w:t>发包人：</w:t>
            </w:r>
          </w:p>
        </w:tc>
        <w:tc>
          <w:tcPr>
            <w:tcW w:w="3544" w:type="dxa"/>
            <w:gridSpan w:val="5"/>
          </w:tcPr>
          <w:p w:rsidR="00724CAA" w:rsidRDefault="00724CAA" w:rsidP="006A71BE">
            <w:pPr>
              <w:spacing w:line="360" w:lineRule="auto"/>
              <w:rPr>
                <w:rFonts w:ascii="宋体" w:hAnsi="宋体"/>
                <w:b/>
                <w:bCs/>
                <w:szCs w:val="21"/>
              </w:rPr>
            </w:pPr>
            <w:r w:rsidRPr="00091BAE">
              <w:rPr>
                <w:rFonts w:ascii="宋体" w:hAnsi="宋体" w:hint="eastAsia"/>
                <w:b/>
                <w:bCs/>
                <w:szCs w:val="21"/>
              </w:rPr>
              <w:t>上海交通大学医学院附属新华医院</w:t>
            </w:r>
          </w:p>
        </w:tc>
        <w:tc>
          <w:tcPr>
            <w:tcW w:w="992" w:type="dxa"/>
          </w:tcPr>
          <w:p w:rsidR="00724CAA" w:rsidRDefault="00724CAA" w:rsidP="006A71BE">
            <w:pPr>
              <w:spacing w:line="360" w:lineRule="auto"/>
              <w:rPr>
                <w:rFonts w:ascii="宋体" w:hAnsi="宋体"/>
                <w:b/>
                <w:bCs/>
                <w:szCs w:val="21"/>
              </w:rPr>
            </w:pPr>
            <w:r>
              <w:rPr>
                <w:rFonts w:ascii="宋体" w:hAnsi="宋体" w:hint="eastAsia"/>
                <w:b/>
                <w:bCs/>
                <w:szCs w:val="21"/>
              </w:rPr>
              <w:t>承包人：</w:t>
            </w:r>
          </w:p>
        </w:tc>
        <w:tc>
          <w:tcPr>
            <w:tcW w:w="4394" w:type="dxa"/>
          </w:tcPr>
          <w:p w:rsidR="00724CAA" w:rsidRDefault="00724CAA" w:rsidP="006A71BE">
            <w:pPr>
              <w:spacing w:line="360" w:lineRule="auto"/>
              <w:rPr>
                <w:rFonts w:ascii="宋体" w:hAnsi="宋体"/>
                <w:b/>
                <w:bCs/>
                <w:szCs w:val="21"/>
              </w:rPr>
            </w:pPr>
          </w:p>
        </w:tc>
      </w:tr>
      <w:tr w:rsidR="00724CAA" w:rsidTr="006A71BE">
        <w:tc>
          <w:tcPr>
            <w:tcW w:w="4503" w:type="dxa"/>
            <w:gridSpan w:val="6"/>
          </w:tcPr>
          <w:p w:rsidR="00724CAA" w:rsidRPr="00091BAE" w:rsidRDefault="00724CAA" w:rsidP="006A71BE">
            <w:pPr>
              <w:spacing w:line="360" w:lineRule="auto"/>
              <w:rPr>
                <w:rFonts w:ascii="宋体" w:hAnsi="宋体"/>
                <w:b/>
                <w:bCs/>
                <w:szCs w:val="21"/>
              </w:rPr>
            </w:pPr>
            <w:r>
              <w:rPr>
                <w:rFonts w:ascii="宋体" w:hAnsi="宋体" w:hint="eastAsia"/>
                <w:b/>
                <w:bCs/>
                <w:szCs w:val="21"/>
              </w:rPr>
              <w:t>（盖章）</w:t>
            </w:r>
          </w:p>
        </w:tc>
        <w:tc>
          <w:tcPr>
            <w:tcW w:w="5386" w:type="dxa"/>
            <w:gridSpan w:val="2"/>
          </w:tcPr>
          <w:p w:rsidR="00724CAA" w:rsidRDefault="00724CAA" w:rsidP="006A71BE">
            <w:pPr>
              <w:spacing w:line="360" w:lineRule="auto"/>
              <w:rPr>
                <w:rFonts w:ascii="宋体" w:hAnsi="宋体"/>
                <w:b/>
                <w:bCs/>
                <w:szCs w:val="21"/>
              </w:rPr>
            </w:pPr>
            <w:r>
              <w:rPr>
                <w:rFonts w:ascii="宋体" w:hAnsi="宋体" w:hint="eastAsia"/>
                <w:b/>
                <w:bCs/>
                <w:szCs w:val="21"/>
              </w:rPr>
              <w:t>（盖章）</w:t>
            </w:r>
          </w:p>
        </w:tc>
      </w:tr>
      <w:tr w:rsidR="00724CAA" w:rsidTr="006A71BE">
        <w:trPr>
          <w:trHeight w:val="595"/>
        </w:trPr>
        <w:tc>
          <w:tcPr>
            <w:tcW w:w="1384" w:type="dxa"/>
            <w:gridSpan w:val="2"/>
            <w:vAlign w:val="bottom"/>
          </w:tcPr>
          <w:p w:rsidR="00724CAA" w:rsidRDefault="00724CAA" w:rsidP="006A71BE">
            <w:pPr>
              <w:spacing w:line="360" w:lineRule="auto"/>
              <w:rPr>
                <w:rFonts w:ascii="宋体" w:hAnsi="宋体"/>
                <w:b/>
                <w:bCs/>
                <w:szCs w:val="21"/>
              </w:rPr>
            </w:pPr>
            <w:r w:rsidRPr="00091BAE">
              <w:rPr>
                <w:rFonts w:ascii="宋体" w:hAnsi="宋体" w:hint="eastAsia"/>
                <w:b/>
                <w:bCs/>
                <w:szCs w:val="21"/>
              </w:rPr>
              <w:t>签订日期：</w:t>
            </w:r>
          </w:p>
        </w:tc>
        <w:tc>
          <w:tcPr>
            <w:tcW w:w="851" w:type="dxa"/>
            <w:vAlign w:val="bottom"/>
          </w:tcPr>
          <w:p w:rsidR="00724CAA" w:rsidRDefault="00724CAA" w:rsidP="006A71BE">
            <w:pPr>
              <w:spacing w:line="360" w:lineRule="auto"/>
              <w:jc w:val="right"/>
              <w:rPr>
                <w:rFonts w:ascii="宋体" w:hAnsi="宋体"/>
                <w:b/>
                <w:bCs/>
                <w:szCs w:val="21"/>
              </w:rPr>
            </w:pPr>
          </w:p>
        </w:tc>
        <w:tc>
          <w:tcPr>
            <w:tcW w:w="567" w:type="dxa"/>
            <w:vAlign w:val="bottom"/>
          </w:tcPr>
          <w:p w:rsidR="00724CAA" w:rsidRDefault="00724CAA" w:rsidP="006A71BE">
            <w:pPr>
              <w:spacing w:line="360" w:lineRule="auto"/>
              <w:jc w:val="right"/>
              <w:rPr>
                <w:rFonts w:ascii="宋体" w:hAnsi="宋体"/>
                <w:b/>
                <w:bCs/>
                <w:szCs w:val="21"/>
              </w:rPr>
            </w:pPr>
          </w:p>
        </w:tc>
        <w:tc>
          <w:tcPr>
            <w:tcW w:w="567" w:type="dxa"/>
            <w:vAlign w:val="bottom"/>
          </w:tcPr>
          <w:p w:rsidR="00724CAA" w:rsidRDefault="00724CAA" w:rsidP="006A71BE">
            <w:pPr>
              <w:spacing w:line="360" w:lineRule="auto"/>
              <w:jc w:val="right"/>
              <w:rPr>
                <w:rFonts w:ascii="宋体" w:hAnsi="宋体"/>
                <w:b/>
                <w:bCs/>
                <w:szCs w:val="21"/>
              </w:rPr>
            </w:pPr>
          </w:p>
        </w:tc>
        <w:tc>
          <w:tcPr>
            <w:tcW w:w="6520" w:type="dxa"/>
            <w:gridSpan w:val="3"/>
          </w:tcPr>
          <w:p w:rsidR="00724CAA" w:rsidRDefault="00724CAA" w:rsidP="006A71BE">
            <w:pPr>
              <w:spacing w:line="360" w:lineRule="auto"/>
              <w:jc w:val="right"/>
              <w:rPr>
                <w:rFonts w:ascii="宋体" w:hAnsi="宋体"/>
                <w:b/>
                <w:bCs/>
                <w:szCs w:val="21"/>
              </w:rPr>
            </w:pPr>
          </w:p>
        </w:tc>
      </w:tr>
    </w:tbl>
    <w:p w:rsidR="00724CAA" w:rsidRDefault="00724CAA" w:rsidP="00724CAA">
      <w:pPr>
        <w:snapToGrid w:val="0"/>
        <w:rPr>
          <w:rFonts w:asciiTheme="minorEastAsia" w:hAnsiTheme="minorEastAsia"/>
          <w:color w:val="000000"/>
          <w:szCs w:val="21"/>
        </w:rPr>
        <w:sectPr w:rsidR="00724CAA" w:rsidSect="00236921">
          <w:pgSz w:w="11906" w:h="16838"/>
          <w:pgMar w:top="1440" w:right="1800" w:bottom="1440" w:left="1800" w:header="851" w:footer="992" w:gutter="0"/>
          <w:cols w:space="425"/>
          <w:docGrid w:type="lines" w:linePitch="312"/>
        </w:sectPr>
      </w:pPr>
    </w:p>
    <w:p w:rsidR="00724CAA" w:rsidRPr="00A35491" w:rsidRDefault="00724CAA" w:rsidP="00724CAA">
      <w:pPr>
        <w:spacing w:line="360" w:lineRule="auto"/>
        <w:rPr>
          <w:szCs w:val="21"/>
        </w:rPr>
      </w:pPr>
      <w:r w:rsidRPr="00A35491">
        <w:rPr>
          <w:rFonts w:hint="eastAsia"/>
          <w:szCs w:val="21"/>
        </w:rPr>
        <w:lastRenderedPageBreak/>
        <w:t>附件</w:t>
      </w:r>
      <w:r w:rsidRPr="00047DD7">
        <w:rPr>
          <w:rFonts w:asciiTheme="minorEastAsia" w:hAnsiTheme="minorEastAsia" w:hint="eastAsia"/>
          <w:szCs w:val="21"/>
        </w:rPr>
        <w:t>4</w:t>
      </w:r>
      <w:r w:rsidRPr="00A35491">
        <w:rPr>
          <w:rFonts w:asciiTheme="minorEastAsia" w:hAnsiTheme="minorEastAsia" w:hint="eastAsia"/>
          <w:szCs w:val="21"/>
        </w:rPr>
        <w:t>：</w:t>
      </w:r>
    </w:p>
    <w:p w:rsidR="00724CAA" w:rsidRDefault="00724CAA" w:rsidP="00724CAA">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724CAA" w:rsidRDefault="00724CAA" w:rsidP="00724CAA">
      <w:pPr>
        <w:snapToGrid w:val="0"/>
        <w:jc w:val="left"/>
        <w:rPr>
          <w:rFonts w:asciiTheme="minorEastAsia" w:hAnsiTheme="minorEastAsia"/>
          <w:color w:val="000000"/>
          <w:szCs w:val="21"/>
        </w:rPr>
      </w:pPr>
    </w:p>
    <w:p w:rsidR="00591C00" w:rsidRPr="00724CAA" w:rsidRDefault="00591C00">
      <w:pPr>
        <w:widowControl/>
        <w:jc w:val="left"/>
        <w:rPr>
          <w:rFonts w:ascii="宋体" w:hAnsi="宋体"/>
          <w:b/>
          <w:sz w:val="24"/>
        </w:rPr>
      </w:pPr>
    </w:p>
    <w:sectPr w:rsidR="00591C00" w:rsidRPr="00724CAA" w:rsidSect="00591C00">
      <w:headerReference w:type="default" r:id="rId18"/>
      <w:footerReference w:type="even" r:id="rId19"/>
      <w:footerReference w:type="default" r:id="rId20"/>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E0" w:rsidRDefault="00F963E0" w:rsidP="00356F07">
      <w:r>
        <w:separator/>
      </w:r>
    </w:p>
  </w:endnote>
  <w:endnote w:type="continuationSeparator" w:id="0">
    <w:p w:rsidR="00F963E0" w:rsidRDefault="00F963E0"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MingLiU_HKSCS">
    <w:altName w:val="Malgun Gothic Semilight"/>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00" w:rsidRDefault="00591C00">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91C00" w:rsidRDefault="00591C00">
                          <w:pPr>
                            <w:pStyle w:val="a5"/>
                          </w:pPr>
                          <w:r>
                            <w:fldChar w:fldCharType="begin"/>
                          </w:r>
                          <w:r>
                            <w:instrText xml:space="preserve"> PAGE  \* MERGEFORMAT </w:instrText>
                          </w:r>
                          <w:r>
                            <w:fldChar w:fldCharType="separate"/>
                          </w:r>
                          <w:r w:rsidR="00724CAA">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591C00" w:rsidRDefault="00591C00">
                    <w:pPr>
                      <w:pStyle w:val="a5"/>
                    </w:pPr>
                    <w:r>
                      <w:fldChar w:fldCharType="begin"/>
                    </w:r>
                    <w:r>
                      <w:instrText xml:space="preserve"> PAGE  \* MERGEFORMAT </w:instrText>
                    </w:r>
                    <w:r>
                      <w:fldChar w:fldCharType="separate"/>
                    </w:r>
                    <w:r w:rsidR="00724CAA">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docPartObj>
        <w:docPartGallery w:val="Page Numbers (Bottom of Page)"/>
        <w:docPartUnique/>
      </w:docPartObj>
    </w:sdtPr>
    <w:sdtContent>
      <w:sdt>
        <w:sdtPr>
          <w:id w:val="171357217"/>
          <w:docPartObj>
            <w:docPartGallery w:val="Page Numbers (Top of Page)"/>
            <w:docPartUnique/>
          </w:docPartObj>
        </w:sdtPr>
        <w:sdtContent>
          <w:p w:rsidR="00724CAA" w:rsidRDefault="00724CAA">
            <w:pPr>
              <w:pStyle w:val="a5"/>
              <w:jc w:val="center"/>
            </w:pP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39</w:t>
            </w:r>
            <w:r>
              <w:rPr>
                <w:b/>
                <w:sz w:val="24"/>
                <w:szCs w:val="24"/>
              </w:rPr>
              <w:fldChar w:fldCharType="end"/>
            </w:r>
          </w:p>
        </w:sdtContent>
      </w:sdt>
    </w:sdtContent>
  </w:sdt>
  <w:p w:rsidR="00724CAA" w:rsidRDefault="00724CA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docPartObj>
        <w:docPartGallery w:val="Page Numbers (Bottom of Page)"/>
        <w:docPartUnique/>
      </w:docPartObj>
    </w:sdtPr>
    <w:sdtContent>
      <w:sdt>
        <w:sdtPr>
          <w:id w:val="3377641"/>
          <w:docPartObj>
            <w:docPartGallery w:val="Page Numbers (Top of Page)"/>
            <w:docPartUnique/>
          </w:docPartObj>
        </w:sdtPr>
        <w:sdtContent>
          <w:p w:rsidR="00724CAA" w:rsidRDefault="00724CAA">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39</w:t>
            </w:r>
            <w:r>
              <w:rPr>
                <w:b/>
                <w:sz w:val="24"/>
                <w:szCs w:val="24"/>
              </w:rPr>
              <w:fldChar w:fldCharType="end"/>
            </w:r>
          </w:p>
        </w:sdtContent>
      </w:sdt>
    </w:sdtContent>
  </w:sdt>
  <w:p w:rsidR="00724CAA" w:rsidRPr="00840498" w:rsidRDefault="00724CAA" w:rsidP="0084049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docPartObj>
        <w:docPartGallery w:val="Page Numbers (Bottom of Page)"/>
        <w:docPartUnique/>
      </w:docPartObj>
    </w:sdtPr>
    <w:sdtContent>
      <w:sdt>
        <w:sdtPr>
          <w:id w:val="8156957"/>
          <w:docPartObj>
            <w:docPartGallery w:val="Page Numbers (Top of Page)"/>
            <w:docPartUnique/>
          </w:docPartObj>
        </w:sdtPr>
        <w:sdtContent>
          <w:p w:rsidR="00724CAA" w:rsidRDefault="00724CAA">
            <w:pPr>
              <w:pStyle w:val="a5"/>
              <w:jc w:val="center"/>
            </w:pPr>
            <w:r>
              <w:rPr>
                <w:b/>
                <w:sz w:val="24"/>
                <w:szCs w:val="24"/>
              </w:rPr>
              <w:fldChar w:fldCharType="begin"/>
            </w:r>
            <w:r>
              <w:rPr>
                <w:b/>
              </w:rPr>
              <w:instrText>PAGE</w:instrText>
            </w:r>
            <w:r>
              <w:rPr>
                <w:b/>
                <w:sz w:val="24"/>
                <w:szCs w:val="24"/>
              </w:rPr>
              <w:fldChar w:fldCharType="separate"/>
            </w:r>
            <w:r>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38</w:t>
            </w:r>
            <w:r>
              <w:rPr>
                <w:b/>
                <w:sz w:val="24"/>
                <w:szCs w:val="24"/>
              </w:rPr>
              <w:fldChar w:fldCharType="end"/>
            </w:r>
          </w:p>
        </w:sdtContent>
      </w:sdt>
    </w:sdtContent>
  </w:sdt>
  <w:p w:rsidR="00724CAA" w:rsidRDefault="00724CA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E52AB2" w:rsidRDefault="00E52AB2">
    <w:pPr>
      <w:pStyle w:val="a5"/>
      <w:ind w:left="4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2AB2" w:rsidRDefault="00E52AB2">
                          <w:pPr>
                            <w:pStyle w:val="a5"/>
                            <w:ind w:left="420"/>
                            <w:jc w:val="center"/>
                          </w:pPr>
                          <w:r>
                            <w:fldChar w:fldCharType="begin"/>
                          </w:r>
                          <w:r>
                            <w:instrText xml:space="preserve"> PAGE   \* MERGEFORMAT </w:instrText>
                          </w:r>
                          <w:r>
                            <w:fldChar w:fldCharType="separate"/>
                          </w:r>
                          <w:r w:rsidR="00724CAA" w:rsidRPr="00724CAA">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E52AB2" w:rsidRDefault="00E52AB2">
                    <w:pPr>
                      <w:pStyle w:val="a5"/>
                      <w:ind w:left="420"/>
                      <w:jc w:val="center"/>
                    </w:pPr>
                    <w:r>
                      <w:fldChar w:fldCharType="begin"/>
                    </w:r>
                    <w:r>
                      <w:instrText xml:space="preserve"> PAGE   \* MERGEFORMAT </w:instrText>
                    </w:r>
                    <w:r>
                      <w:fldChar w:fldCharType="separate"/>
                    </w:r>
                    <w:r w:rsidR="00724CAA" w:rsidRPr="00724CAA">
                      <w:rPr>
                        <w:noProof/>
                        <w:lang w:val="zh-CN"/>
                      </w:rPr>
                      <w:t>1</w:t>
                    </w:r>
                    <w:r>
                      <w:fldChar w:fldCharType="end"/>
                    </w:r>
                  </w:p>
                </w:txbxContent>
              </v:textbox>
              <w10:wrap anchorx="margin"/>
            </v:shape>
          </w:pict>
        </mc:Fallback>
      </mc:AlternateContent>
    </w:r>
  </w:p>
  <w:p w:rsidR="00E52AB2" w:rsidRDefault="00E52AB2">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E0" w:rsidRDefault="00F963E0" w:rsidP="00356F07">
      <w:r>
        <w:separator/>
      </w:r>
    </w:p>
  </w:footnote>
  <w:footnote w:type="continuationSeparator" w:id="0">
    <w:p w:rsidR="00F963E0" w:rsidRDefault="00F963E0"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AA" w:rsidRDefault="00724CAA">
    <w:pPr>
      <w:pStyle w:val="a3"/>
      <w:jc w:val="left"/>
      <w:rPr>
        <w:rFonts w:ascii="微软雅黑" w:eastAsia="微软雅黑" w:hAnsi="微软雅黑"/>
        <w:b/>
        <w:color w:val="5B9BD5" w:themeColor="accent1"/>
      </w:rPr>
    </w:pPr>
    <w:r>
      <w:rPr>
        <w:noProof/>
      </w:rPr>
      <w:drawing>
        <wp:inline distT="0" distB="0" distL="0" distR="0" wp14:anchorId="515D6FED" wp14:editId="089BABEC">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724CAA" w:rsidRDefault="00724CAA" w:rsidP="00A53068">
    <w:pPr>
      <w:pStyle w:val="a3"/>
      <w:jc w:val="right"/>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AA" w:rsidRDefault="00724CAA">
    <w:pPr>
      <w:pStyle w:val="a3"/>
      <w:jc w:val="left"/>
      <w:rPr>
        <w:rFonts w:ascii="微软雅黑" w:eastAsia="微软雅黑" w:hAnsi="微软雅黑"/>
        <w:b/>
        <w:color w:val="5B9BD5" w:themeColor="accent1"/>
      </w:rPr>
    </w:pPr>
    <w:r>
      <w:rPr>
        <w:noProof/>
      </w:rPr>
      <w:drawing>
        <wp:inline distT="0" distB="0" distL="0" distR="0" wp14:anchorId="571F2186" wp14:editId="6055F2A3">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p>
  <w:p w:rsidR="00724CAA" w:rsidRPr="00141D00" w:rsidRDefault="00724CAA" w:rsidP="00141D00">
    <w:pPr>
      <w:pStyle w:val="a3"/>
      <w:jc w:val="right"/>
      <w:rPr>
        <w:rFonts w:ascii="微软雅黑" w:eastAsia="微软雅黑" w:hAnsi="微软雅黑"/>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AA" w:rsidRDefault="00724CAA" w:rsidP="00423BA1">
    <w:pPr>
      <w:pStyle w:val="a3"/>
      <w:jc w:val="left"/>
      <w:rPr>
        <w:b/>
        <w:color w:val="5B9BD5" w:themeColor="accent1"/>
      </w:rPr>
    </w:pPr>
    <w:r>
      <w:rPr>
        <w:noProof/>
      </w:rPr>
      <w:drawing>
        <wp:inline distT="0" distB="0" distL="0" distR="0" wp14:anchorId="5C4A32B3" wp14:editId="2587F4EA">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百度云同步盘\PPT\PPT图片\新华医院.jpg"/>
                  <pic:cNvPicPr>
                    <a:picLocks noChangeAspect="1" noChangeArrowheads="1"/>
                  </pic:cNvPicPr>
                </pic:nvPicPr>
                <pic:blipFill>
                  <a:blip r:embed="rId1"/>
                  <a:srcRect/>
                  <a:stretch>
                    <a:fillRect/>
                  </a:stretch>
                </pic:blipFill>
                <pic:spPr bwMode="auto">
                  <a:xfrm>
                    <a:off x="0" y="0"/>
                    <a:ext cx="2743200" cy="419100"/>
                  </a:xfrm>
                  <a:prstGeom prst="rect">
                    <a:avLst/>
                  </a:prstGeom>
                  <a:noFill/>
                  <a:ln w="9525">
                    <a:noFill/>
                    <a:miter lim="800000"/>
                    <a:headEnd/>
                    <a:tailEnd/>
                  </a:ln>
                </pic:spPr>
              </pic:pic>
            </a:graphicData>
          </a:graphic>
        </wp:inline>
      </w:drawing>
    </w:r>
  </w:p>
  <w:p w:rsidR="00724CAA" w:rsidRPr="00DD01EC" w:rsidRDefault="00724CAA" w:rsidP="00423BA1">
    <w:pPr>
      <w:pStyle w:val="a3"/>
      <w:jc w:val="right"/>
      <w:rPr>
        <w:b/>
        <w:color w:val="5B9BD5" w:themeColor="accent1"/>
      </w:rPr>
    </w:pP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2" w:rsidRDefault="00E52AB2">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DE0CF"/>
    <w:multiLevelType w:val="singleLevel"/>
    <w:tmpl w:val="E39DE0CF"/>
    <w:lvl w:ilvl="0">
      <w:start w:val="1"/>
      <w:numFmt w:val="decimal"/>
      <w:suff w:val="nothing"/>
      <w:lvlText w:val="%1、"/>
      <w:lvlJc w:val="left"/>
    </w:lvl>
  </w:abstractNum>
  <w:abstractNum w:abstractNumId="1"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3" w15:restartNumberingAfterBreak="0">
    <w:nsid w:val="24865FCC"/>
    <w:multiLevelType w:val="singleLevel"/>
    <w:tmpl w:val="24865FCC"/>
    <w:lvl w:ilvl="0">
      <w:start w:val="1"/>
      <w:numFmt w:val="decimal"/>
      <w:lvlText w:val="（%1）"/>
      <w:lvlJc w:val="left"/>
    </w:lvl>
  </w:abstractNum>
  <w:abstractNum w:abstractNumId="4"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5"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0B1E5B2"/>
    <w:multiLevelType w:val="singleLevel"/>
    <w:tmpl w:val="50B1E5B2"/>
    <w:lvl w:ilvl="0">
      <w:start w:val="1"/>
      <w:numFmt w:val="decimal"/>
      <w:suff w:val="nothing"/>
      <w:lvlText w:val="%1、"/>
      <w:lvlJc w:val="left"/>
      <w:pPr>
        <w:ind w:left="63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num w:numId="1">
    <w:abstractNumId w:val="2"/>
  </w:num>
  <w:num w:numId="2">
    <w:abstractNumId w:val="7"/>
  </w:num>
  <w:num w:numId="3">
    <w:abstractNumId w:val="3"/>
  </w:num>
  <w:num w:numId="4">
    <w:abstractNumId w:val="4"/>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67FA1"/>
    <w:rsid w:val="00083065"/>
    <w:rsid w:val="000C0DE9"/>
    <w:rsid w:val="001304A7"/>
    <w:rsid w:val="00150767"/>
    <w:rsid w:val="00170E65"/>
    <w:rsid w:val="00252904"/>
    <w:rsid w:val="00272203"/>
    <w:rsid w:val="00292414"/>
    <w:rsid w:val="0029647C"/>
    <w:rsid w:val="002B086B"/>
    <w:rsid w:val="002B652E"/>
    <w:rsid w:val="002C7371"/>
    <w:rsid w:val="002D294E"/>
    <w:rsid w:val="0032052D"/>
    <w:rsid w:val="0032476C"/>
    <w:rsid w:val="003319B7"/>
    <w:rsid w:val="00356F07"/>
    <w:rsid w:val="003B3177"/>
    <w:rsid w:val="003E5086"/>
    <w:rsid w:val="003F23C3"/>
    <w:rsid w:val="003F4183"/>
    <w:rsid w:val="00435BF8"/>
    <w:rsid w:val="00480CCD"/>
    <w:rsid w:val="004D6A49"/>
    <w:rsid w:val="004E4AA1"/>
    <w:rsid w:val="00560FC8"/>
    <w:rsid w:val="00591C00"/>
    <w:rsid w:val="005A6F6A"/>
    <w:rsid w:val="00602524"/>
    <w:rsid w:val="00624C28"/>
    <w:rsid w:val="006A1375"/>
    <w:rsid w:val="006C1677"/>
    <w:rsid w:val="006D11A9"/>
    <w:rsid w:val="006E30BA"/>
    <w:rsid w:val="006E48B2"/>
    <w:rsid w:val="006F684D"/>
    <w:rsid w:val="0072216C"/>
    <w:rsid w:val="00724CAA"/>
    <w:rsid w:val="00731637"/>
    <w:rsid w:val="0074685D"/>
    <w:rsid w:val="007867D1"/>
    <w:rsid w:val="00795456"/>
    <w:rsid w:val="00833DEE"/>
    <w:rsid w:val="00871C2A"/>
    <w:rsid w:val="00913623"/>
    <w:rsid w:val="00963322"/>
    <w:rsid w:val="0099341A"/>
    <w:rsid w:val="00A24966"/>
    <w:rsid w:val="00A63389"/>
    <w:rsid w:val="00A71BD9"/>
    <w:rsid w:val="00A73AA1"/>
    <w:rsid w:val="00A84499"/>
    <w:rsid w:val="00AA5230"/>
    <w:rsid w:val="00B340D5"/>
    <w:rsid w:val="00B434A4"/>
    <w:rsid w:val="00B72F39"/>
    <w:rsid w:val="00B84A45"/>
    <w:rsid w:val="00B932B9"/>
    <w:rsid w:val="00B94D7E"/>
    <w:rsid w:val="00C13AF2"/>
    <w:rsid w:val="00CD2C0B"/>
    <w:rsid w:val="00D44643"/>
    <w:rsid w:val="00D94E47"/>
    <w:rsid w:val="00D95970"/>
    <w:rsid w:val="00D978E2"/>
    <w:rsid w:val="00DE58B1"/>
    <w:rsid w:val="00E133A2"/>
    <w:rsid w:val="00E52AB2"/>
    <w:rsid w:val="00E741AB"/>
    <w:rsid w:val="00E75523"/>
    <w:rsid w:val="00EA083A"/>
    <w:rsid w:val="00EE23D2"/>
    <w:rsid w:val="00F12D9F"/>
    <w:rsid w:val="00F56FB3"/>
    <w:rsid w:val="00F664B7"/>
    <w:rsid w:val="00F91403"/>
    <w:rsid w:val="00F963E0"/>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7FE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1">
    <w:name w:val="Strong"/>
    <w:qFormat/>
    <w:rsid w:val="00724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39</Pages>
  <Words>2379</Words>
  <Characters>13561</Characters>
  <Application>Microsoft Office Word</Application>
  <DocSecurity>0</DocSecurity>
  <Lines>113</Lines>
  <Paragraphs>31</Paragraphs>
  <ScaleCrop>false</ScaleCrop>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2023-03-05T08:51:00Z</dcterms:created>
  <dcterms:modified xsi:type="dcterms:W3CDTF">2023-04-17T10:00:00Z</dcterms:modified>
</cp:coreProperties>
</file>