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318DEA0F"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1D105F">
        <w:rPr>
          <w:rFonts w:ascii="宋体" w:hAnsi="宋体" w:hint="eastAsia"/>
          <w:b/>
          <w:sz w:val="36"/>
          <w:szCs w:val="36"/>
          <w:u w:val="single"/>
        </w:rPr>
        <w:t>BJXX23400</w:t>
      </w:r>
      <w:r w:rsidRPr="00A56DE4">
        <w:rPr>
          <w:rFonts w:ascii="宋体" w:hAnsi="宋体" w:hint="eastAsia"/>
          <w:b/>
          <w:sz w:val="36"/>
          <w:szCs w:val="36"/>
          <w:u w:val="single"/>
        </w:rPr>
        <w:t xml:space="preserve">  </w:t>
      </w:r>
    </w:p>
    <w:p w14:paraId="0C7A48B0" w14:textId="106C25B0"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A86562">
        <w:rPr>
          <w:rFonts w:ascii="宋体" w:hAnsi="宋体" w:hint="eastAsia"/>
          <w:b/>
          <w:sz w:val="36"/>
          <w:szCs w:val="36"/>
        </w:rPr>
        <w:t>“</w:t>
      </w:r>
      <w:r w:rsidR="00A86562">
        <w:rPr>
          <w:rFonts w:ascii="宋体" w:hAnsi="宋体" w:hint="eastAsia"/>
          <w:b/>
          <w:sz w:val="36"/>
          <w:szCs w:val="36"/>
          <w:u w:val="single"/>
        </w:rPr>
        <w:t>生命千天”计划随访管理系统维保项目</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76B4148C" w:rsidR="00356F07" w:rsidRPr="00A56DE4" w:rsidRDefault="00356F07" w:rsidP="00356F07">
      <w:pPr>
        <w:jc w:val="center"/>
        <w:rPr>
          <w:rFonts w:ascii="宋体" w:hAnsi="宋体"/>
          <w:b/>
          <w:sz w:val="32"/>
        </w:rPr>
      </w:pPr>
      <w:r w:rsidRPr="00A56DE4">
        <w:rPr>
          <w:rFonts w:ascii="宋体" w:hAnsi="宋体" w:hint="eastAsia"/>
          <w:sz w:val="30"/>
        </w:rPr>
        <w:t>二〇二三年</w:t>
      </w:r>
      <w:r w:rsidR="00027241">
        <w:rPr>
          <w:rFonts w:ascii="宋体" w:hAnsi="宋体" w:hint="eastAsia"/>
          <w:sz w:val="30"/>
        </w:rPr>
        <w:t>十一月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33169719" w14:textId="44902A85" w:rsidR="00194AF6" w:rsidRPr="00992444" w:rsidRDefault="00356F07" w:rsidP="00992444">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A86562">
        <w:rPr>
          <w:rFonts w:ascii="宋体" w:hAnsi="宋体" w:hint="eastAsia"/>
          <w:sz w:val="24"/>
        </w:rPr>
        <w:t>“</w:t>
      </w:r>
      <w:r w:rsidR="00A86562">
        <w:rPr>
          <w:rFonts w:ascii="宋体" w:hAnsi="宋体" w:hint="eastAsia"/>
          <w:sz w:val="24"/>
          <w:u w:val="single"/>
        </w:rPr>
        <w:t>生命千天”计划随访管理系统维保项目</w:t>
      </w:r>
      <w:r w:rsidRPr="00A56DE4">
        <w:rPr>
          <w:rFonts w:ascii="宋体" w:hAnsi="宋体" w:hint="eastAsia"/>
          <w:sz w:val="24"/>
        </w:rPr>
        <w:t>（项目编号：</w:t>
      </w:r>
      <w:r w:rsidR="001D105F">
        <w:rPr>
          <w:rFonts w:ascii="宋体" w:hAnsi="宋体" w:hint="eastAsia"/>
          <w:sz w:val="24"/>
          <w:u w:val="single"/>
        </w:rPr>
        <w:t>BJXX23400</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65D27577" w14:textId="77777777" w:rsidR="00992444" w:rsidRDefault="00992444" w:rsidP="00624C28">
      <w:pPr>
        <w:pStyle w:val="ac"/>
        <w:spacing w:afterLines="0" w:line="360" w:lineRule="auto"/>
        <w:ind w:firstLine="482"/>
        <w:rPr>
          <w:rFonts w:ascii="宋体" w:hAnsi="宋体"/>
          <w:b/>
          <w:bCs/>
          <w:sz w:val="24"/>
          <w:szCs w:val="24"/>
          <w:lang w:eastAsia="zh-CN"/>
        </w:rPr>
      </w:pPr>
    </w:p>
    <w:p w14:paraId="04AF5953" w14:textId="7666EE5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14683B76"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A86562">
        <w:rPr>
          <w:rFonts w:ascii="宋体" w:hAnsi="宋体" w:hint="eastAsia"/>
          <w:bCs/>
          <w:sz w:val="24"/>
          <w:szCs w:val="24"/>
          <w:lang w:eastAsia="zh-CN"/>
        </w:rPr>
        <w:t>“生命千天”计划随访管理系统维保项目</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3C5B9A6C"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1D105F">
        <w:rPr>
          <w:rFonts w:ascii="宋体" w:hAnsi="宋体"/>
          <w:bCs/>
          <w:sz w:val="24"/>
          <w:szCs w:val="24"/>
          <w:lang w:eastAsia="zh-CN"/>
        </w:rPr>
        <w:t>11.7万元</w:t>
      </w:r>
    </w:p>
    <w:p w14:paraId="5D84CEB3" w14:textId="769C7A5B" w:rsidR="00355818" w:rsidRPr="00992444" w:rsidRDefault="00DE58B1" w:rsidP="00992444">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资金来源：自筹</w:t>
      </w:r>
    </w:p>
    <w:p w14:paraId="18EF682C" w14:textId="77777777" w:rsidR="00992444" w:rsidRDefault="00992444" w:rsidP="00A4282A">
      <w:pPr>
        <w:pStyle w:val="ac"/>
        <w:spacing w:afterLines="0" w:line="360" w:lineRule="auto"/>
        <w:ind w:firstLine="482"/>
        <w:rPr>
          <w:rFonts w:ascii="宋体" w:hAnsi="宋体"/>
          <w:b/>
          <w:bCs/>
          <w:sz w:val="24"/>
          <w:szCs w:val="24"/>
          <w:lang w:eastAsia="zh-CN"/>
        </w:rPr>
      </w:pPr>
    </w:p>
    <w:p w14:paraId="4AFAA389" w14:textId="191D6D1B"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2B5A5BD1" w14:textId="392972BC" w:rsidR="001D105F" w:rsidRPr="001D105F" w:rsidRDefault="001D105F" w:rsidP="00264BA9">
      <w:pPr>
        <w:pStyle w:val="ad"/>
        <w:spacing w:line="360" w:lineRule="auto"/>
        <w:ind w:firstLineChars="200" w:firstLine="480"/>
        <w:outlineLvl w:val="1"/>
        <w:rPr>
          <w:rFonts w:hAnsi="宋体"/>
          <w:bCs/>
          <w:kern w:val="0"/>
          <w:sz w:val="24"/>
        </w:rPr>
      </w:pPr>
      <w:bookmarkStart w:id="0" w:name="_Toc109295607"/>
      <w:bookmarkStart w:id="1" w:name="_Toc134093118"/>
      <w:bookmarkStart w:id="2" w:name="_Toc16024472"/>
      <w:r w:rsidRPr="001D105F">
        <w:rPr>
          <w:rFonts w:hAnsi="宋体" w:hint="eastAsia"/>
          <w:bCs/>
          <w:kern w:val="0"/>
          <w:sz w:val="24"/>
        </w:rPr>
        <w:t>项目主要包含志愿者端小程序和随访管理系统web端，其中web端包括电脑PC端，IPAD端两大平台，以及数据回传API接口。</w:t>
      </w:r>
      <w:r w:rsidR="00992444">
        <w:rPr>
          <w:rFonts w:hAnsi="宋体" w:hint="eastAsia"/>
          <w:bCs/>
          <w:kern w:val="0"/>
          <w:sz w:val="24"/>
        </w:rPr>
        <w:t>本次服务</w:t>
      </w:r>
      <w:r w:rsidR="00992444" w:rsidRPr="00992444">
        <w:rPr>
          <w:rFonts w:hAnsi="宋体" w:hint="eastAsia"/>
          <w:bCs/>
          <w:kern w:val="0"/>
          <w:sz w:val="24"/>
        </w:rPr>
        <w:t>范围包括0-2岁志愿者人群相关问卷进行维保，不包含4岁志愿者人群相关问卷进行维保</w:t>
      </w:r>
      <w:r w:rsidR="00992444">
        <w:rPr>
          <w:rFonts w:hAnsi="宋体" w:hint="eastAsia"/>
          <w:bCs/>
          <w:kern w:val="0"/>
          <w:sz w:val="24"/>
        </w:rPr>
        <w:t>。</w:t>
      </w:r>
    </w:p>
    <w:p w14:paraId="44813119" w14:textId="09481020" w:rsidR="001D105F" w:rsidRPr="001D105F" w:rsidRDefault="00264BA9" w:rsidP="00264BA9">
      <w:pPr>
        <w:pStyle w:val="ad"/>
        <w:spacing w:line="360" w:lineRule="auto"/>
        <w:ind w:firstLineChars="176" w:firstLine="424"/>
        <w:outlineLvl w:val="1"/>
        <w:rPr>
          <w:rFonts w:hAnsi="宋体"/>
          <w:b/>
          <w:bCs/>
          <w:kern w:val="0"/>
          <w:sz w:val="24"/>
        </w:rPr>
      </w:pPr>
      <w:r>
        <w:rPr>
          <w:rFonts w:hAnsi="宋体" w:hint="eastAsia"/>
          <w:b/>
          <w:bCs/>
          <w:kern w:val="0"/>
          <w:sz w:val="24"/>
        </w:rPr>
        <w:t>（一）</w:t>
      </w:r>
      <w:r w:rsidR="001D105F" w:rsidRPr="001D105F">
        <w:rPr>
          <w:rFonts w:hAnsi="宋体" w:hint="eastAsia"/>
          <w:b/>
          <w:bCs/>
          <w:kern w:val="0"/>
          <w:sz w:val="24"/>
        </w:rPr>
        <w:t>运维内容</w:t>
      </w:r>
    </w:p>
    <w:p w14:paraId="2B45738F" w14:textId="41F4649B" w:rsidR="001D105F" w:rsidRPr="001D105F" w:rsidRDefault="001D105F" w:rsidP="00264BA9">
      <w:pPr>
        <w:pStyle w:val="ad"/>
        <w:numPr>
          <w:ilvl w:val="0"/>
          <w:numId w:val="26"/>
        </w:numPr>
        <w:spacing w:line="360" w:lineRule="auto"/>
        <w:ind w:left="0" w:firstLineChars="176" w:firstLine="424"/>
        <w:rPr>
          <w:rFonts w:hAnsi="宋体"/>
          <w:b/>
          <w:bCs/>
          <w:kern w:val="0"/>
          <w:sz w:val="24"/>
        </w:rPr>
      </w:pPr>
      <w:bookmarkStart w:id="3" w:name="_Toc29921"/>
      <w:bookmarkStart w:id="4" w:name="_Toc108776333"/>
      <w:r w:rsidRPr="001D105F">
        <w:rPr>
          <w:rFonts w:hAnsi="宋体" w:hint="eastAsia"/>
          <w:b/>
          <w:bCs/>
          <w:kern w:val="0"/>
          <w:sz w:val="24"/>
        </w:rPr>
        <w:t>软件运维服务内容</w:t>
      </w:r>
      <w:bookmarkEnd w:id="3"/>
      <w:bookmarkEnd w:id="4"/>
    </w:p>
    <w:p w14:paraId="226F08DF"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软件运维服务主要包括系统更新升级维护、中间件维护、数据库系统维护、性能优化服务、系统安全维护、软件服务器日常维护、运行中发现的问题修等各项相关内容。</w:t>
      </w:r>
    </w:p>
    <w:p w14:paraId="18B4174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5" w:name="_Toc108776334"/>
      <w:bookmarkStart w:id="6" w:name="_Hlk108765866"/>
      <w:r w:rsidRPr="001D105F">
        <w:rPr>
          <w:rFonts w:hAnsi="宋体" w:hint="eastAsia"/>
          <w:b/>
          <w:bCs/>
          <w:kern w:val="0"/>
          <w:sz w:val="24"/>
        </w:rPr>
        <w:t>系统更新升级维护</w:t>
      </w:r>
      <w:bookmarkEnd w:id="5"/>
    </w:p>
    <w:bookmarkEnd w:id="6"/>
    <w:p w14:paraId="4FED9E1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根据业务需求或者更新升级计划等，进行系统更新升级的安装部署工作，并提供系统的对接联调技术支持服务，以及在上线后提供短期内的系统监控支持服务。</w:t>
      </w:r>
    </w:p>
    <w:p w14:paraId="69D7958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志愿者端维护</w:t>
      </w:r>
    </w:p>
    <w:p w14:paraId="0E90317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乙方需对小程序进行不定期维护，包含志愿者档案、知情同意书、随访内容、知识库、消息提醒等内容。</w:t>
      </w:r>
    </w:p>
    <w:p w14:paraId="4CC65867"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志愿者账号维护</w:t>
      </w:r>
    </w:p>
    <w:p w14:paraId="703A4DC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乙方需维护</w:t>
      </w:r>
      <w:r w:rsidRPr="001D105F">
        <w:rPr>
          <w:rFonts w:hAnsi="宋体"/>
          <w:bCs/>
          <w:kern w:val="0"/>
          <w:sz w:val="24"/>
        </w:rPr>
        <w:t>以不同方式建档的志愿者账户</w:t>
      </w:r>
      <w:r w:rsidRPr="001D105F">
        <w:rPr>
          <w:rFonts w:hAnsi="宋体" w:hint="eastAsia"/>
          <w:bCs/>
          <w:kern w:val="0"/>
          <w:sz w:val="24"/>
        </w:rPr>
        <w:t>管理</w:t>
      </w:r>
      <w:r w:rsidRPr="001D105F">
        <w:rPr>
          <w:rFonts w:hAnsi="宋体"/>
          <w:bCs/>
          <w:kern w:val="0"/>
          <w:sz w:val="24"/>
        </w:rPr>
        <w:t>。若志愿者手动注销账号，确保数据库内数据仍然保留，并显示账号状态。</w:t>
      </w:r>
      <w:r w:rsidRPr="001D105F">
        <w:rPr>
          <w:rFonts w:hAnsi="宋体" w:hint="eastAsia"/>
          <w:bCs/>
          <w:kern w:val="0"/>
          <w:sz w:val="24"/>
        </w:rPr>
        <w:t>维护人员协助</w:t>
      </w:r>
      <w:r w:rsidRPr="001D105F">
        <w:rPr>
          <w:rFonts w:hAnsi="宋体"/>
          <w:bCs/>
          <w:kern w:val="0"/>
          <w:sz w:val="24"/>
        </w:rPr>
        <w:t>随访员管理其账号权限。</w:t>
      </w:r>
    </w:p>
    <w:p w14:paraId="07C65D0E"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孕妇管理维护</w:t>
      </w:r>
    </w:p>
    <w:p w14:paraId="5FEC9782"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对孕产妇的随访过程进行过程定期维护。</w:t>
      </w:r>
    </w:p>
    <w:p w14:paraId="127D43A0"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lastRenderedPageBreak/>
        <w:t>子代管理</w:t>
      </w:r>
      <w:r w:rsidRPr="001D105F">
        <w:rPr>
          <w:rFonts w:hAnsi="宋体" w:hint="eastAsia"/>
          <w:b/>
          <w:bCs/>
          <w:kern w:val="0"/>
          <w:sz w:val="24"/>
        </w:rPr>
        <w:t>维护</w:t>
      </w:r>
    </w:p>
    <w:p w14:paraId="6A980C1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对孕产妇添加子代、多胎（一胎、二胎/单胎、多胎）加入队列的情况</w:t>
      </w:r>
      <w:r w:rsidRPr="001D105F">
        <w:rPr>
          <w:rFonts w:hAnsi="宋体" w:hint="eastAsia"/>
          <w:bCs/>
          <w:kern w:val="0"/>
          <w:sz w:val="24"/>
        </w:rPr>
        <w:t>时，维护人员需协助医生</w:t>
      </w:r>
      <w:r w:rsidRPr="001D105F">
        <w:rPr>
          <w:rFonts w:hAnsi="宋体"/>
          <w:bCs/>
          <w:kern w:val="0"/>
          <w:sz w:val="24"/>
        </w:rPr>
        <w:t>对子代进行千天编码的赋码管理</w:t>
      </w:r>
      <w:r w:rsidRPr="001D105F">
        <w:rPr>
          <w:rFonts w:hAnsi="宋体" w:hint="eastAsia"/>
          <w:bCs/>
          <w:kern w:val="0"/>
          <w:sz w:val="24"/>
        </w:rPr>
        <w:t>维护</w:t>
      </w:r>
      <w:r w:rsidRPr="001D105F">
        <w:rPr>
          <w:rFonts w:hAnsi="宋体"/>
          <w:bCs/>
          <w:kern w:val="0"/>
          <w:sz w:val="24"/>
        </w:rPr>
        <w:t>。</w:t>
      </w:r>
    </w:p>
    <w:p w14:paraId="6614CCAF"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随访队列</w:t>
      </w:r>
      <w:r w:rsidRPr="001D105F">
        <w:rPr>
          <w:rFonts w:hAnsi="宋体" w:hint="eastAsia"/>
          <w:b/>
          <w:bCs/>
          <w:kern w:val="0"/>
          <w:sz w:val="24"/>
        </w:rPr>
        <w:t>维护</w:t>
      </w:r>
    </w:p>
    <w:p w14:paraId="46FD38D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对早产</w:t>
      </w:r>
      <w:r w:rsidRPr="001D105F">
        <w:rPr>
          <w:rFonts w:hAnsi="宋体" w:hint="eastAsia"/>
          <w:bCs/>
          <w:kern w:val="0"/>
          <w:sz w:val="24"/>
        </w:rPr>
        <w:t>儿、LGA、SGA、对照进</w:t>
      </w:r>
      <w:r w:rsidRPr="001D105F">
        <w:rPr>
          <w:rFonts w:hAnsi="宋体"/>
          <w:bCs/>
          <w:kern w:val="0"/>
          <w:sz w:val="24"/>
        </w:rPr>
        <w:t>行专案</w:t>
      </w:r>
      <w:r w:rsidRPr="001D105F">
        <w:rPr>
          <w:rFonts w:hAnsi="宋体" w:hint="eastAsia"/>
          <w:bCs/>
          <w:kern w:val="0"/>
          <w:sz w:val="24"/>
        </w:rPr>
        <w:t>维护</w:t>
      </w:r>
      <w:r w:rsidRPr="001D105F">
        <w:rPr>
          <w:rFonts w:hAnsi="宋体"/>
          <w:bCs/>
          <w:kern w:val="0"/>
          <w:sz w:val="24"/>
        </w:rPr>
        <w:t>；提供针对专案管理追访管理，并可根据需求自行创建专病队列。</w:t>
      </w:r>
    </w:p>
    <w:p w14:paraId="7B7AF6E2"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随访功能</w:t>
      </w:r>
    </w:p>
    <w:p w14:paraId="375E275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乙方需维护</w:t>
      </w:r>
      <w:r w:rsidRPr="001D105F">
        <w:rPr>
          <w:rFonts w:hAnsi="宋体"/>
          <w:bCs/>
          <w:kern w:val="0"/>
          <w:sz w:val="24"/>
        </w:rPr>
        <w:t>志愿者的随访信息</w:t>
      </w:r>
      <w:r w:rsidRPr="001D105F">
        <w:rPr>
          <w:rFonts w:hAnsi="宋体" w:hint="eastAsia"/>
          <w:bCs/>
          <w:kern w:val="0"/>
          <w:sz w:val="24"/>
        </w:rPr>
        <w:t>，根据需求进行随访的过程更新</w:t>
      </w:r>
      <w:r w:rsidRPr="001D105F">
        <w:rPr>
          <w:rFonts w:hAnsi="宋体"/>
          <w:bCs/>
          <w:kern w:val="0"/>
          <w:sz w:val="24"/>
        </w:rPr>
        <w:t>，提供针对队列的追访管理。</w:t>
      </w:r>
      <w:r w:rsidRPr="001D105F">
        <w:rPr>
          <w:rFonts w:hAnsi="宋体" w:hint="eastAsia"/>
          <w:bCs/>
          <w:kern w:val="0"/>
          <w:sz w:val="24"/>
        </w:rPr>
        <w:t>乙方需维护志愿者</w:t>
      </w:r>
      <w:r w:rsidRPr="001D105F">
        <w:rPr>
          <w:rFonts w:hAnsi="宋体"/>
          <w:bCs/>
          <w:kern w:val="0"/>
          <w:sz w:val="24"/>
        </w:rPr>
        <w:t>的随访信息、基本信息及其他相关信息</w:t>
      </w:r>
      <w:r w:rsidRPr="001D105F">
        <w:rPr>
          <w:rFonts w:hAnsi="宋体" w:hint="eastAsia"/>
          <w:bCs/>
          <w:kern w:val="0"/>
          <w:sz w:val="24"/>
        </w:rPr>
        <w:t>，维护人员在一小时内回复医院。系统中</w:t>
      </w:r>
      <w:r w:rsidRPr="001D105F">
        <w:rPr>
          <w:rFonts w:hAnsi="宋体"/>
          <w:bCs/>
          <w:kern w:val="0"/>
          <w:sz w:val="24"/>
        </w:rPr>
        <w:t>失访原因支持定制</w:t>
      </w:r>
      <w:r w:rsidRPr="001D105F">
        <w:rPr>
          <w:rFonts w:hAnsi="宋体" w:hint="eastAsia"/>
          <w:bCs/>
          <w:kern w:val="0"/>
          <w:sz w:val="24"/>
        </w:rPr>
        <w:t>增加，</w:t>
      </w:r>
      <w:r w:rsidRPr="001D105F">
        <w:rPr>
          <w:rFonts w:hAnsi="宋体"/>
          <w:bCs/>
          <w:kern w:val="0"/>
          <w:sz w:val="24"/>
        </w:rPr>
        <w:t>对</w:t>
      </w:r>
      <w:r w:rsidRPr="001D105F">
        <w:rPr>
          <w:rFonts w:hAnsi="宋体" w:hint="eastAsia"/>
          <w:bCs/>
          <w:kern w:val="0"/>
          <w:sz w:val="24"/>
        </w:rPr>
        <w:t>每</w:t>
      </w:r>
      <w:r w:rsidRPr="001D105F">
        <w:rPr>
          <w:rFonts w:hAnsi="宋体"/>
          <w:bCs/>
          <w:kern w:val="0"/>
          <w:sz w:val="24"/>
        </w:rPr>
        <w:t>次随访期的失访做原因登记。</w:t>
      </w:r>
    </w:p>
    <w:p w14:paraId="3217724C"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问卷版本</w:t>
      </w:r>
    </w:p>
    <w:p w14:paraId="48888A9A" w14:textId="1DFDA85C"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乙方要</w:t>
      </w:r>
      <w:r w:rsidRPr="001D105F">
        <w:rPr>
          <w:rFonts w:hAnsi="宋体"/>
          <w:bCs/>
          <w:kern w:val="0"/>
          <w:sz w:val="24"/>
        </w:rPr>
        <w:t>将问卷进行</w:t>
      </w:r>
      <w:r w:rsidR="004F01F9">
        <w:rPr>
          <w:rFonts w:hAnsi="宋体" w:hint="eastAsia"/>
          <w:bCs/>
          <w:kern w:val="0"/>
          <w:sz w:val="24"/>
        </w:rPr>
        <w:t>必要的修订</w:t>
      </w:r>
      <w:r w:rsidRPr="001D105F">
        <w:rPr>
          <w:rFonts w:hAnsi="宋体"/>
          <w:bCs/>
          <w:kern w:val="0"/>
          <w:sz w:val="24"/>
        </w:rPr>
        <w:t>，实现各个阶段问卷</w:t>
      </w:r>
      <w:r w:rsidRPr="001D105F">
        <w:rPr>
          <w:rFonts w:hAnsi="宋体" w:hint="eastAsia"/>
          <w:bCs/>
          <w:kern w:val="0"/>
          <w:sz w:val="24"/>
        </w:rPr>
        <w:t>版本维护。</w:t>
      </w:r>
    </w:p>
    <w:p w14:paraId="393A0A3E"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乙方需协助</w:t>
      </w:r>
      <w:r w:rsidRPr="001D105F">
        <w:rPr>
          <w:rFonts w:hAnsi="宋体"/>
          <w:bCs/>
          <w:kern w:val="0"/>
          <w:sz w:val="24"/>
        </w:rPr>
        <w:t>随访员可在PC端（或PAD端）完成问卷填写。</w:t>
      </w:r>
    </w:p>
    <w:p w14:paraId="02A7AD44"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乙方需定期</w:t>
      </w:r>
      <w:r w:rsidRPr="001D105F">
        <w:rPr>
          <w:rFonts w:hAnsi="宋体"/>
          <w:bCs/>
          <w:kern w:val="0"/>
          <w:sz w:val="24"/>
        </w:rPr>
        <w:t>对问卷实现版本</w:t>
      </w:r>
      <w:r w:rsidRPr="001D105F">
        <w:rPr>
          <w:rFonts w:hAnsi="宋体" w:hint="eastAsia"/>
          <w:bCs/>
          <w:kern w:val="0"/>
          <w:sz w:val="24"/>
        </w:rPr>
        <w:t>维护</w:t>
      </w:r>
      <w:r w:rsidRPr="001D105F">
        <w:rPr>
          <w:rFonts w:hAnsi="宋体"/>
          <w:bCs/>
          <w:kern w:val="0"/>
          <w:sz w:val="24"/>
        </w:rPr>
        <w:t>。</w:t>
      </w:r>
    </w:p>
    <w:p w14:paraId="75AEBAC7" w14:textId="77777777" w:rsidR="001D105F" w:rsidRPr="001D105F" w:rsidRDefault="001D105F" w:rsidP="00264BA9">
      <w:pPr>
        <w:pStyle w:val="ad"/>
        <w:numPr>
          <w:ilvl w:val="0"/>
          <w:numId w:val="28"/>
        </w:numPr>
        <w:tabs>
          <w:tab w:val="clear" w:pos="420"/>
        </w:tabs>
        <w:spacing w:line="360" w:lineRule="auto"/>
        <w:ind w:left="0" w:firstLineChars="176" w:firstLine="422"/>
        <w:outlineLvl w:val="1"/>
        <w:rPr>
          <w:rFonts w:hAnsi="宋体"/>
          <w:bCs/>
          <w:kern w:val="0"/>
          <w:sz w:val="24"/>
        </w:rPr>
      </w:pPr>
      <w:r w:rsidRPr="001D105F">
        <w:rPr>
          <w:rFonts w:hAnsi="宋体" w:hint="eastAsia"/>
          <w:bCs/>
          <w:kern w:val="0"/>
          <w:sz w:val="24"/>
        </w:rPr>
        <w:t>维护人员需要协助</w:t>
      </w:r>
      <w:r w:rsidRPr="001D105F">
        <w:rPr>
          <w:rFonts w:hAnsi="宋体"/>
          <w:bCs/>
          <w:kern w:val="0"/>
          <w:sz w:val="24"/>
        </w:rPr>
        <w:t>系统管理人员可管理相应问卷。</w:t>
      </w:r>
    </w:p>
    <w:p w14:paraId="4B406386"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hint="eastAsia"/>
          <w:b/>
          <w:bCs/>
          <w:kern w:val="0"/>
          <w:sz w:val="24"/>
        </w:rPr>
        <w:t>联盟医院新增</w:t>
      </w:r>
    </w:p>
    <w:p w14:paraId="0036E692"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维护人员需协助</w:t>
      </w:r>
      <w:r w:rsidRPr="001D105F">
        <w:rPr>
          <w:rFonts w:hAnsi="宋体"/>
          <w:bCs/>
          <w:kern w:val="0"/>
          <w:sz w:val="24"/>
        </w:rPr>
        <w:t>用户根据需要创建联盟医院的独立账户和相应的数据储存与管理功能</w:t>
      </w:r>
      <w:r w:rsidRPr="001D105F">
        <w:rPr>
          <w:rFonts w:hAnsi="宋体" w:hint="eastAsia"/>
          <w:bCs/>
          <w:kern w:val="0"/>
          <w:sz w:val="24"/>
        </w:rPr>
        <w:t>，乙方</w:t>
      </w:r>
      <w:r w:rsidRPr="001D105F">
        <w:rPr>
          <w:rFonts w:hAnsi="宋体"/>
          <w:bCs/>
          <w:kern w:val="0"/>
          <w:sz w:val="24"/>
        </w:rPr>
        <w:t>不</w:t>
      </w:r>
      <w:r w:rsidRPr="001D105F">
        <w:rPr>
          <w:rFonts w:hAnsi="宋体" w:hint="eastAsia"/>
          <w:bCs/>
          <w:kern w:val="0"/>
          <w:sz w:val="24"/>
        </w:rPr>
        <w:t>能</w:t>
      </w:r>
      <w:r w:rsidRPr="001D105F">
        <w:rPr>
          <w:rFonts w:hAnsi="宋体"/>
          <w:bCs/>
          <w:kern w:val="0"/>
          <w:sz w:val="24"/>
        </w:rPr>
        <w:t>限制联盟医院的账户数目</w:t>
      </w:r>
      <w:r w:rsidRPr="001D105F">
        <w:rPr>
          <w:rFonts w:hAnsi="宋体" w:hint="eastAsia"/>
          <w:bCs/>
          <w:kern w:val="0"/>
          <w:sz w:val="24"/>
        </w:rPr>
        <w:t>。</w:t>
      </w:r>
    </w:p>
    <w:p w14:paraId="55382F2D" w14:textId="77777777"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r w:rsidRPr="001D105F">
        <w:rPr>
          <w:rFonts w:hAnsi="宋体"/>
          <w:b/>
          <w:bCs/>
          <w:kern w:val="0"/>
          <w:sz w:val="24"/>
        </w:rPr>
        <w:t>志愿者知情同意书电子版</w:t>
      </w:r>
      <w:r w:rsidRPr="001D105F">
        <w:rPr>
          <w:rFonts w:hAnsi="宋体"/>
          <w:b/>
          <w:bCs/>
          <w:kern w:val="0"/>
          <w:sz w:val="24"/>
        </w:rPr>
        <w:tab/>
      </w:r>
    </w:p>
    <w:p w14:paraId="6776BDC5"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乙方需对志愿者知情同意书模板进行不定期维护，</w:t>
      </w:r>
      <w:r w:rsidRPr="001D105F">
        <w:rPr>
          <w:rFonts w:hAnsi="宋体"/>
          <w:bCs/>
          <w:kern w:val="0"/>
          <w:sz w:val="24"/>
        </w:rPr>
        <w:t>对于需要签订电子版知情同意书的地方，系统采用电子版的记录方式</w:t>
      </w:r>
      <w:r w:rsidRPr="001D105F">
        <w:rPr>
          <w:rFonts w:hAnsi="宋体" w:hint="eastAsia"/>
          <w:bCs/>
          <w:kern w:val="0"/>
          <w:sz w:val="24"/>
        </w:rPr>
        <w:t>，并</w:t>
      </w:r>
      <w:r w:rsidRPr="001D105F">
        <w:rPr>
          <w:rFonts w:hAnsi="宋体"/>
          <w:bCs/>
          <w:kern w:val="0"/>
          <w:sz w:val="24"/>
        </w:rPr>
        <w:t>支持纸质文件的上传。</w:t>
      </w:r>
    </w:p>
    <w:p w14:paraId="515B106C" w14:textId="7BB5D6C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7" w:name="_Toc108776335"/>
      <w:r w:rsidRPr="001D105F">
        <w:rPr>
          <w:rFonts w:hAnsi="宋体" w:hint="eastAsia"/>
          <w:b/>
          <w:bCs/>
          <w:kern w:val="0"/>
          <w:sz w:val="24"/>
        </w:rPr>
        <w:t>中间件维护</w:t>
      </w:r>
      <w:bookmarkEnd w:id="7"/>
    </w:p>
    <w:p w14:paraId="2D91E19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中间件升级而对应用软件进行适应性更新与调测服务。</w:t>
      </w:r>
    </w:p>
    <w:p w14:paraId="508930D5" w14:textId="51652B2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8" w:name="_Toc108776336"/>
      <w:r w:rsidRPr="001D105F">
        <w:rPr>
          <w:rFonts w:hAnsi="宋体" w:hint="eastAsia"/>
          <w:b/>
          <w:bCs/>
          <w:kern w:val="0"/>
          <w:sz w:val="24"/>
        </w:rPr>
        <w:t>数据库系统维护</w:t>
      </w:r>
      <w:bookmarkEnd w:id="8"/>
    </w:p>
    <w:p w14:paraId="3A232B5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数据库实例状态检查、数据库表空间使用情况、监控查看数据库的连接情况、表空间使用情况和性能检查、数据库备份检查。</w:t>
      </w:r>
    </w:p>
    <w:p w14:paraId="72420815" w14:textId="5535CAA6"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9" w:name="_Toc108776337"/>
      <w:r w:rsidRPr="001D105F">
        <w:rPr>
          <w:rFonts w:hAnsi="宋体" w:hint="eastAsia"/>
          <w:b/>
          <w:bCs/>
          <w:kern w:val="0"/>
          <w:sz w:val="24"/>
        </w:rPr>
        <w:t>性能优化服务</w:t>
      </w:r>
      <w:bookmarkEnd w:id="9"/>
    </w:p>
    <w:p w14:paraId="6A3D1446"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对平台平台的性能进行优化，以满足并发下市场主体的正常使用，主要内容包括应用资源扩容、应用服务优化、数据库优化。</w:t>
      </w:r>
    </w:p>
    <w:p w14:paraId="443FAB01" w14:textId="2E82AC40" w:rsidR="001D105F" w:rsidRPr="001D105F" w:rsidRDefault="001D105F" w:rsidP="00264BA9">
      <w:pPr>
        <w:pStyle w:val="ad"/>
        <w:numPr>
          <w:ilvl w:val="0"/>
          <w:numId w:val="27"/>
        </w:numPr>
        <w:spacing w:line="360" w:lineRule="auto"/>
        <w:ind w:left="0" w:firstLineChars="176" w:firstLine="424"/>
        <w:outlineLvl w:val="1"/>
        <w:rPr>
          <w:rFonts w:hAnsi="宋体"/>
          <w:b/>
          <w:bCs/>
          <w:kern w:val="0"/>
          <w:sz w:val="24"/>
        </w:rPr>
      </w:pPr>
      <w:bookmarkStart w:id="10" w:name="_Toc108776341"/>
      <w:r w:rsidRPr="001D105F">
        <w:rPr>
          <w:rFonts w:hAnsi="宋体" w:hint="eastAsia"/>
          <w:b/>
          <w:bCs/>
          <w:kern w:val="0"/>
          <w:sz w:val="24"/>
        </w:rPr>
        <w:t>信息系统安全维护</w:t>
      </w:r>
      <w:bookmarkEnd w:id="10"/>
    </w:p>
    <w:p w14:paraId="59901C9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lastRenderedPageBreak/>
        <w:t>提供漏洞修复、系统数据备份和恢复相关服务，保障系统的信息系统安全。</w:t>
      </w:r>
    </w:p>
    <w:p w14:paraId="5F3009BF" w14:textId="77777777" w:rsidR="00264BA9" w:rsidRDefault="00264BA9" w:rsidP="00264BA9">
      <w:pPr>
        <w:pStyle w:val="ad"/>
        <w:spacing w:line="360" w:lineRule="auto"/>
        <w:ind w:firstLineChars="176" w:firstLine="424"/>
        <w:rPr>
          <w:rFonts w:hAnsi="宋体"/>
          <w:b/>
          <w:bCs/>
          <w:kern w:val="0"/>
          <w:sz w:val="24"/>
        </w:rPr>
      </w:pPr>
      <w:bookmarkStart w:id="11" w:name="_Toc30071"/>
      <w:bookmarkStart w:id="12" w:name="_Toc108776345"/>
    </w:p>
    <w:p w14:paraId="08A54418" w14:textId="35C4EFCB" w:rsidR="001D105F" w:rsidRPr="001D105F" w:rsidRDefault="00264BA9" w:rsidP="00264BA9">
      <w:pPr>
        <w:pStyle w:val="ad"/>
        <w:spacing w:line="360" w:lineRule="auto"/>
        <w:ind w:firstLineChars="176" w:firstLine="424"/>
        <w:rPr>
          <w:rFonts w:hAnsi="宋体"/>
          <w:b/>
          <w:bCs/>
          <w:kern w:val="0"/>
          <w:sz w:val="24"/>
        </w:rPr>
      </w:pPr>
      <w:r>
        <w:rPr>
          <w:rFonts w:hAnsi="宋体" w:hint="eastAsia"/>
          <w:b/>
          <w:bCs/>
          <w:kern w:val="0"/>
          <w:sz w:val="24"/>
        </w:rPr>
        <w:t>（二）</w:t>
      </w:r>
      <w:r w:rsidRPr="001D105F">
        <w:rPr>
          <w:rFonts w:hAnsi="宋体" w:hint="eastAsia"/>
          <w:b/>
          <w:bCs/>
          <w:kern w:val="0"/>
          <w:sz w:val="24"/>
        </w:rPr>
        <w:t>数据运维服务内容</w:t>
      </w:r>
      <w:bookmarkEnd w:id="11"/>
      <w:bookmarkEnd w:id="12"/>
    </w:p>
    <w:p w14:paraId="4731F68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数据运维服务主要包括数据导出服务、数据核查清洗服务、数据统计服务、数据匹配服务、数据对接保障服务各项内容。</w:t>
      </w:r>
    </w:p>
    <w:p w14:paraId="62CB8084" w14:textId="77777777"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3" w:name="_Toc108776352"/>
      <w:bookmarkStart w:id="14" w:name="_Hlk108180301"/>
      <w:r w:rsidRPr="001D105F">
        <w:rPr>
          <w:rFonts w:hAnsi="宋体" w:hint="eastAsia"/>
          <w:b/>
          <w:bCs/>
          <w:kern w:val="0"/>
          <w:sz w:val="24"/>
        </w:rPr>
        <w:t>数据导出服务</w:t>
      </w:r>
      <w:bookmarkEnd w:id="13"/>
    </w:p>
    <w:p w14:paraId="340E423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不定期根据院方部门的数据收集需求，对系统内涉及的数据进行导出，并根据要求的字段项，对数据进行整理与核对。</w:t>
      </w:r>
    </w:p>
    <w:p w14:paraId="220FE26C" w14:textId="19BA214B"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5" w:name="_Toc108776351"/>
      <w:bookmarkEnd w:id="14"/>
      <w:r w:rsidRPr="001D105F">
        <w:rPr>
          <w:rFonts w:hAnsi="宋体" w:hint="eastAsia"/>
          <w:b/>
          <w:bCs/>
          <w:kern w:val="0"/>
          <w:sz w:val="24"/>
        </w:rPr>
        <w:t>数据核查清洗服务</w:t>
      </w:r>
      <w:bookmarkEnd w:id="15"/>
    </w:p>
    <w:p w14:paraId="566E0EE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通过数据核查服务，由服务单位对数据进行排查筛选，发现错误源头和原因，对错误数据进行修正，并通过系统对接调试、参数修改、模板调整等方式进行同类问题的避免，暂时无法通过技术手段避免的，则由服务单进行人工核查与修正。</w:t>
      </w:r>
    </w:p>
    <w:p w14:paraId="573F245D" w14:textId="29CC304F"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6" w:name="_Toc108776353"/>
      <w:r w:rsidRPr="001D105F">
        <w:rPr>
          <w:rFonts w:hAnsi="宋体" w:hint="eastAsia"/>
          <w:b/>
          <w:bCs/>
          <w:kern w:val="0"/>
          <w:sz w:val="24"/>
        </w:rPr>
        <w:t>数据统计服务</w:t>
      </w:r>
      <w:bookmarkEnd w:id="16"/>
    </w:p>
    <w:p w14:paraId="2C62D934"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不定期根据科研部门的数据统计需求，输出相关的数据统计结果，对平台已有的统计结果进行汇总梳理，涉及不能通过系统自动统计的数据结果，由人工筛查统计后进行统计结果的补充。</w:t>
      </w:r>
    </w:p>
    <w:p w14:paraId="67337C6D" w14:textId="77777777"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r w:rsidRPr="001D105F">
        <w:rPr>
          <w:rFonts w:hAnsi="宋体" w:hint="eastAsia"/>
          <w:b/>
          <w:bCs/>
          <w:kern w:val="0"/>
          <w:sz w:val="24"/>
        </w:rPr>
        <w:t>数据质控服务</w:t>
      </w:r>
    </w:p>
    <w:p w14:paraId="3D3947F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bCs/>
          <w:kern w:val="0"/>
          <w:sz w:val="24"/>
        </w:rPr>
        <w:t>每月发送建档人员、问卷填写人员、结案人员、已结案人员、待审核人员、已拒绝志愿者等报表</w:t>
      </w:r>
      <w:r w:rsidRPr="001D105F">
        <w:rPr>
          <w:rFonts w:hAnsi="宋体" w:hint="eastAsia"/>
          <w:bCs/>
          <w:kern w:val="0"/>
          <w:sz w:val="24"/>
        </w:rPr>
        <w:t>。</w:t>
      </w:r>
    </w:p>
    <w:p w14:paraId="598A13C3" w14:textId="37336CBB" w:rsidR="001D105F" w:rsidRPr="001D105F" w:rsidRDefault="001D105F" w:rsidP="00264BA9">
      <w:pPr>
        <w:pStyle w:val="ad"/>
        <w:numPr>
          <w:ilvl w:val="0"/>
          <w:numId w:val="29"/>
        </w:numPr>
        <w:spacing w:line="360" w:lineRule="auto"/>
        <w:ind w:left="0" w:firstLineChars="176" w:firstLine="424"/>
        <w:outlineLvl w:val="1"/>
        <w:rPr>
          <w:rFonts w:hAnsi="宋体"/>
          <w:b/>
          <w:bCs/>
          <w:kern w:val="0"/>
          <w:sz w:val="24"/>
        </w:rPr>
      </w:pPr>
      <w:bookmarkStart w:id="17" w:name="_Toc108776350"/>
      <w:r w:rsidRPr="001D105F">
        <w:rPr>
          <w:rFonts w:hAnsi="宋体" w:hint="eastAsia"/>
          <w:b/>
          <w:bCs/>
          <w:kern w:val="0"/>
          <w:sz w:val="24"/>
        </w:rPr>
        <w:t>数据对接保障服务</w:t>
      </w:r>
      <w:bookmarkEnd w:id="17"/>
    </w:p>
    <w:p w14:paraId="2124FB8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平台已开发2大类系统对接接口，保障数据集成完整性；数据包含：用户档案数据、专案随访数据相关对接工作。保障平台和实现对接的系统的数据及时性和准确性。</w:t>
      </w:r>
    </w:p>
    <w:p w14:paraId="22D336A7" w14:textId="394172E7" w:rsidR="001D105F" w:rsidRPr="001D105F" w:rsidRDefault="00264BA9" w:rsidP="00264BA9">
      <w:pPr>
        <w:pStyle w:val="ad"/>
        <w:spacing w:line="360" w:lineRule="auto"/>
        <w:ind w:firstLineChars="176" w:firstLine="424"/>
        <w:rPr>
          <w:rFonts w:hAnsi="宋体"/>
          <w:b/>
          <w:bCs/>
          <w:kern w:val="0"/>
          <w:sz w:val="24"/>
        </w:rPr>
      </w:pPr>
      <w:bookmarkStart w:id="18" w:name="_Toc30118"/>
      <w:bookmarkStart w:id="19" w:name="_Toc108776356"/>
      <w:r>
        <w:rPr>
          <w:rFonts w:hAnsi="宋体" w:hint="eastAsia"/>
          <w:b/>
          <w:bCs/>
          <w:kern w:val="0"/>
          <w:sz w:val="24"/>
        </w:rPr>
        <w:t>（三）</w:t>
      </w:r>
      <w:r w:rsidRPr="001D105F">
        <w:rPr>
          <w:rFonts w:hAnsi="宋体" w:hint="eastAsia"/>
          <w:b/>
          <w:bCs/>
          <w:kern w:val="0"/>
          <w:sz w:val="24"/>
        </w:rPr>
        <w:t>日常系统保障服务内容</w:t>
      </w:r>
      <w:bookmarkEnd w:id="18"/>
      <w:bookmarkEnd w:id="19"/>
    </w:p>
    <w:p w14:paraId="1BE463C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日常系统保障服务包括日常系统监控、运行环境检查、系统参数配置和调整、故障发现和处理、周期性项目报告各项内容。</w:t>
      </w:r>
    </w:p>
    <w:p w14:paraId="23D3E112" w14:textId="79812E08"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0" w:name="_Toc108776357"/>
      <w:r w:rsidRPr="001D105F">
        <w:rPr>
          <w:rFonts w:hAnsi="宋体" w:hint="eastAsia"/>
          <w:b/>
          <w:bCs/>
          <w:kern w:val="0"/>
          <w:sz w:val="24"/>
        </w:rPr>
        <w:t>日常系统监控</w:t>
      </w:r>
      <w:bookmarkEnd w:id="20"/>
    </w:p>
    <w:p w14:paraId="126E2FFB"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每天进行平台的运行状况的巡检工作，每天工作第一时间巡检服务器端各软件系统、密码设备等系统的运行情况，遇到故障及时处理，收集客户的反馈信息，并及时处理上报。</w:t>
      </w:r>
    </w:p>
    <w:p w14:paraId="28336BC1" w14:textId="2EF50609"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1" w:name="_Toc108776358"/>
      <w:r w:rsidRPr="001D105F">
        <w:rPr>
          <w:rFonts w:hAnsi="宋体" w:hint="eastAsia"/>
          <w:b/>
          <w:bCs/>
          <w:kern w:val="0"/>
          <w:sz w:val="24"/>
        </w:rPr>
        <w:t>运行环境检查</w:t>
      </w:r>
      <w:bookmarkEnd w:id="21"/>
    </w:p>
    <w:p w14:paraId="57B98E19"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每月对平台运行的服务器、数据库服务器设备进行运转情况检查，包括服务运行状态、数</w:t>
      </w:r>
      <w:r w:rsidRPr="001D105F">
        <w:rPr>
          <w:rFonts w:hAnsi="宋体" w:hint="eastAsia"/>
          <w:bCs/>
          <w:kern w:val="0"/>
          <w:sz w:val="24"/>
        </w:rPr>
        <w:lastRenderedPageBreak/>
        <w:t>据库运行状态、网络连通情况、CPU使用率、可用内存、硬盘空间剩余等。</w:t>
      </w:r>
    </w:p>
    <w:p w14:paraId="048D3DC3" w14:textId="4F1EF5C1"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2" w:name="_Toc108776359"/>
      <w:r w:rsidRPr="001D105F">
        <w:rPr>
          <w:rFonts w:hAnsi="宋体" w:hint="eastAsia"/>
          <w:b/>
          <w:bCs/>
          <w:kern w:val="0"/>
          <w:sz w:val="24"/>
        </w:rPr>
        <w:t>系统参数配置和调整</w:t>
      </w:r>
      <w:bookmarkEnd w:id="22"/>
    </w:p>
    <w:p w14:paraId="39870BCD"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根据系统维护及应用需要，对相关平台参数进行优化配置和调整，满足应用需求，提高系统稳定性。</w:t>
      </w:r>
    </w:p>
    <w:p w14:paraId="0CDC8687" w14:textId="19EE3B3C"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3" w:name="_Toc108776360"/>
      <w:r w:rsidRPr="001D105F">
        <w:rPr>
          <w:rFonts w:hAnsi="宋体" w:hint="eastAsia"/>
          <w:b/>
          <w:bCs/>
          <w:kern w:val="0"/>
          <w:sz w:val="24"/>
        </w:rPr>
        <w:t>故障发现和处理</w:t>
      </w:r>
      <w:bookmarkEnd w:id="23"/>
      <w:r w:rsidRPr="001D105F">
        <w:rPr>
          <w:rFonts w:hAnsi="宋体" w:hint="eastAsia"/>
          <w:b/>
          <w:bCs/>
          <w:kern w:val="0"/>
          <w:sz w:val="24"/>
        </w:rPr>
        <w:t xml:space="preserve"> </w:t>
      </w:r>
    </w:p>
    <w:p w14:paraId="03218E5C"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提供平台故障的诊断、分析并解决系统故障，对其程序错误及缺陷进行排错。</w:t>
      </w:r>
    </w:p>
    <w:p w14:paraId="395F246E" w14:textId="3DF68DDF" w:rsidR="001D105F" w:rsidRPr="001D105F" w:rsidRDefault="001D105F" w:rsidP="00264BA9">
      <w:pPr>
        <w:pStyle w:val="ad"/>
        <w:numPr>
          <w:ilvl w:val="0"/>
          <w:numId w:val="30"/>
        </w:numPr>
        <w:spacing w:line="360" w:lineRule="auto"/>
        <w:ind w:left="0" w:firstLineChars="176" w:firstLine="424"/>
        <w:outlineLvl w:val="1"/>
        <w:rPr>
          <w:rFonts w:hAnsi="宋体"/>
          <w:b/>
          <w:bCs/>
          <w:kern w:val="0"/>
          <w:sz w:val="24"/>
        </w:rPr>
      </w:pPr>
      <w:bookmarkStart w:id="24" w:name="_Toc16474"/>
      <w:bookmarkStart w:id="25" w:name="_Toc108776361"/>
      <w:r w:rsidRPr="001D105F">
        <w:rPr>
          <w:rFonts w:hAnsi="宋体" w:hint="eastAsia"/>
          <w:b/>
          <w:bCs/>
          <w:kern w:val="0"/>
          <w:sz w:val="24"/>
        </w:rPr>
        <w:t>项目报告</w:t>
      </w:r>
      <w:bookmarkEnd w:id="24"/>
      <w:bookmarkEnd w:id="25"/>
    </w:p>
    <w:p w14:paraId="120574F8"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提交各系统应用的运维包括预防性维护各项内容报告、纠正性维护各项内容报告。</w:t>
      </w:r>
    </w:p>
    <w:p w14:paraId="02FC0EB1" w14:textId="77777777" w:rsidR="00264BA9" w:rsidRDefault="00264BA9" w:rsidP="00264BA9">
      <w:pPr>
        <w:pStyle w:val="ad"/>
        <w:spacing w:line="360" w:lineRule="auto"/>
        <w:ind w:firstLineChars="176" w:firstLine="424"/>
        <w:rPr>
          <w:rFonts w:hAnsi="宋体"/>
          <w:b/>
          <w:bCs/>
          <w:kern w:val="0"/>
          <w:sz w:val="24"/>
        </w:rPr>
      </w:pPr>
    </w:p>
    <w:p w14:paraId="766512E0" w14:textId="014D066C" w:rsidR="001D105F" w:rsidRPr="001D105F" w:rsidRDefault="00264BA9" w:rsidP="00264BA9">
      <w:pPr>
        <w:pStyle w:val="ad"/>
        <w:spacing w:line="360" w:lineRule="auto"/>
        <w:ind w:firstLineChars="176" w:firstLine="424"/>
        <w:rPr>
          <w:rFonts w:hAnsi="宋体"/>
          <w:b/>
          <w:bCs/>
          <w:kern w:val="0"/>
          <w:sz w:val="24"/>
        </w:rPr>
      </w:pPr>
      <w:r>
        <w:rPr>
          <w:rFonts w:hAnsi="宋体" w:hint="eastAsia"/>
          <w:b/>
          <w:bCs/>
          <w:kern w:val="0"/>
          <w:sz w:val="24"/>
        </w:rPr>
        <w:t>（四）</w:t>
      </w:r>
      <w:r w:rsidR="001D105F" w:rsidRPr="001D105F">
        <w:rPr>
          <w:rFonts w:hAnsi="宋体" w:hint="eastAsia"/>
          <w:b/>
          <w:bCs/>
          <w:kern w:val="0"/>
          <w:sz w:val="24"/>
        </w:rPr>
        <w:t>其他内容与服务</w:t>
      </w:r>
    </w:p>
    <w:p w14:paraId="1E9211D7" w14:textId="7E1E5FED"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系统服务期内，提供各种与产品相关的免费技术咨询服务（包括热线服务），包括热线电话、电子邮件、微信等方式。为保证客户方正确应用所提供的产品，提供产品应用、技术、</w:t>
      </w:r>
      <w:r w:rsidR="00E76B1C">
        <w:rPr>
          <w:rFonts w:hAnsi="宋体" w:hint="eastAsia"/>
          <w:bCs/>
          <w:kern w:val="0"/>
          <w:sz w:val="24"/>
        </w:rPr>
        <w:t>必要的</w:t>
      </w:r>
      <w:r w:rsidRPr="001D105F">
        <w:rPr>
          <w:rFonts w:hAnsi="宋体" w:hint="eastAsia"/>
          <w:bCs/>
          <w:kern w:val="0"/>
          <w:sz w:val="24"/>
        </w:rPr>
        <w:t>二次开发等方面的咨询，但不包含产品之外其它相关产品的技术咨询。</w:t>
      </w:r>
    </w:p>
    <w:p w14:paraId="64C31F5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（1）热线支持：设服务热线，免费提供7×24小时的技术咨询和有关技术问题的解答及支持。</w:t>
      </w:r>
    </w:p>
    <w:p w14:paraId="2C95922A"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（3）在线支持：通过微信、钉钉、QQ 等回复或解决客户方的一些问题，将尽快响应和初步解决客户方提出的前述问题。</w:t>
      </w:r>
    </w:p>
    <w:p w14:paraId="01151507"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（4）远程维护：在客户方允许的条件下，在客户方指定的时间内，可以通过远程登录进入客户方指定的服务器为客户方解决有关问题。</w:t>
      </w:r>
    </w:p>
    <w:p w14:paraId="20D450C3"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（5）上门服务：如果是设备环境或者操作不当导致的严重问题，可根据客户方要求派技术人员上门提供现场技术支持服务或者因系统出现远程维护无法解决的问题，应立即指派技术人员到达现场，</w:t>
      </w:r>
      <w:r w:rsidRPr="001D105F">
        <w:rPr>
          <w:rFonts w:hAnsi="宋体"/>
          <w:bCs/>
          <w:kern w:val="0"/>
          <w:sz w:val="24"/>
        </w:rPr>
        <w:t>与甲方技术、业务人员一起对故障进行分析，</w:t>
      </w:r>
      <w:r w:rsidRPr="001D105F">
        <w:rPr>
          <w:rFonts w:hAnsi="宋体" w:hint="eastAsia"/>
          <w:bCs/>
          <w:kern w:val="0"/>
          <w:sz w:val="24"/>
        </w:rPr>
        <w:t>1小时内</w:t>
      </w:r>
      <w:r w:rsidRPr="001D105F">
        <w:rPr>
          <w:rFonts w:hAnsi="宋体"/>
          <w:bCs/>
          <w:kern w:val="0"/>
          <w:sz w:val="24"/>
        </w:rPr>
        <w:t>提出解决方案，在征得甲方同意后对故障进行处理和排除</w:t>
      </w:r>
      <w:r w:rsidRPr="001D105F">
        <w:rPr>
          <w:rFonts w:hAnsi="宋体" w:hint="eastAsia"/>
          <w:bCs/>
          <w:kern w:val="0"/>
          <w:sz w:val="24"/>
        </w:rPr>
        <w:t>。</w:t>
      </w:r>
    </w:p>
    <w:p w14:paraId="0C2B0A8E" w14:textId="77777777" w:rsidR="001D105F" w:rsidRP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（6）专人服务：指派专人对接客户方提供系统售后服务。</w:t>
      </w:r>
    </w:p>
    <w:p w14:paraId="6A40B406" w14:textId="2A684ABB" w:rsidR="001D105F" w:rsidRDefault="001D105F" w:rsidP="00264BA9">
      <w:pPr>
        <w:pStyle w:val="ad"/>
        <w:spacing w:line="360" w:lineRule="auto"/>
        <w:ind w:firstLineChars="176" w:firstLine="422"/>
        <w:outlineLvl w:val="1"/>
        <w:rPr>
          <w:rFonts w:hAnsi="宋体"/>
          <w:bCs/>
          <w:kern w:val="0"/>
          <w:sz w:val="24"/>
        </w:rPr>
      </w:pPr>
      <w:r w:rsidRPr="001D105F">
        <w:rPr>
          <w:rFonts w:hAnsi="宋体" w:hint="eastAsia"/>
          <w:bCs/>
          <w:kern w:val="0"/>
          <w:sz w:val="24"/>
        </w:rPr>
        <w:t>（7）按月巡检：指派运维组员每月对系统巡检，</w:t>
      </w:r>
      <w:r w:rsidRPr="001D105F">
        <w:rPr>
          <w:rFonts w:hAnsi="宋体"/>
          <w:bCs/>
          <w:kern w:val="0"/>
          <w:sz w:val="24"/>
        </w:rPr>
        <w:t>乙方每月指定专人对系统进行全面检查，优化系统软件，同时做好系统运行情况记录。</w:t>
      </w:r>
    </w:p>
    <w:p w14:paraId="7E07AD3D" w14:textId="77777777" w:rsidR="00264BA9" w:rsidRPr="001D105F" w:rsidRDefault="00264BA9" w:rsidP="00264BA9">
      <w:pPr>
        <w:pStyle w:val="ad"/>
        <w:spacing w:line="360" w:lineRule="auto"/>
        <w:ind w:firstLineChars="176" w:firstLine="422"/>
        <w:outlineLvl w:val="1"/>
        <w:rPr>
          <w:rFonts w:hAnsi="宋体"/>
          <w:bCs/>
          <w:kern w:val="0"/>
          <w:sz w:val="24"/>
        </w:rPr>
      </w:pPr>
    </w:p>
    <w:bookmarkEnd w:id="0"/>
    <w:bookmarkEnd w:id="1"/>
    <w:bookmarkEnd w:id="2"/>
    <w:p w14:paraId="1ECCD54D" w14:textId="132535C1" w:rsidR="00B77F95" w:rsidRPr="00FA7A4C" w:rsidRDefault="00B77F95" w:rsidP="00264BA9">
      <w:pPr>
        <w:spacing w:line="360" w:lineRule="auto"/>
        <w:ind w:firstLineChars="176" w:firstLine="424"/>
        <w:rPr>
          <w:rFonts w:ascii="宋体" w:hAnsi="宋体"/>
          <w:b/>
          <w:bCs/>
          <w:sz w:val="24"/>
        </w:rPr>
      </w:pPr>
      <w:r>
        <w:rPr>
          <w:rFonts w:ascii="宋体" w:hAnsi="宋体" w:hint="eastAsia"/>
          <w:b/>
          <w:bCs/>
          <w:sz w:val="24"/>
        </w:rPr>
        <w:t>（</w:t>
      </w:r>
      <w:r w:rsidR="00264BA9">
        <w:rPr>
          <w:rFonts w:ascii="宋体" w:hAnsi="宋体" w:hint="eastAsia"/>
          <w:b/>
          <w:bCs/>
          <w:sz w:val="24"/>
        </w:rPr>
        <w:t>五</w:t>
      </w:r>
      <w:r>
        <w:rPr>
          <w:rFonts w:ascii="宋体" w:hAnsi="宋体" w:hint="eastAsia"/>
          <w:b/>
          <w:bCs/>
          <w:sz w:val="24"/>
        </w:rPr>
        <w:t>）</w:t>
      </w:r>
      <w:r w:rsidR="00264BA9">
        <w:rPr>
          <w:rFonts w:ascii="宋体" w:hAnsi="宋体" w:hint="eastAsia"/>
          <w:b/>
          <w:bCs/>
          <w:sz w:val="24"/>
        </w:rPr>
        <w:t>本项目包含的</w:t>
      </w:r>
      <w:r>
        <w:rPr>
          <w:rFonts w:ascii="宋体" w:hAnsi="宋体" w:hint="eastAsia"/>
          <w:b/>
          <w:bCs/>
          <w:sz w:val="24"/>
        </w:rPr>
        <w:t>运维</w:t>
      </w:r>
      <w:r w:rsidR="00264BA9">
        <w:rPr>
          <w:rFonts w:ascii="宋体" w:hAnsi="宋体" w:hint="eastAsia"/>
          <w:b/>
          <w:bCs/>
          <w:sz w:val="24"/>
        </w:rPr>
        <w:t>服务</w:t>
      </w:r>
      <w:r>
        <w:rPr>
          <w:rFonts w:ascii="宋体" w:hAnsi="宋体" w:hint="eastAsia"/>
          <w:b/>
          <w:bCs/>
          <w:sz w:val="24"/>
        </w:rPr>
        <w:t>期：</w:t>
      </w:r>
      <w:r w:rsidR="004255F8">
        <w:rPr>
          <w:rFonts w:ascii="宋体" w:hAnsi="宋体" w:hint="eastAsia"/>
          <w:b/>
          <w:bCs/>
          <w:sz w:val="24"/>
        </w:rPr>
        <w:t>合同签订之日起</w:t>
      </w:r>
      <w:r>
        <w:rPr>
          <w:rFonts w:ascii="宋体" w:hAnsi="宋体" w:hint="eastAsia"/>
          <w:b/>
          <w:bCs/>
          <w:sz w:val="24"/>
        </w:rPr>
        <w:t>至少一年</w:t>
      </w:r>
    </w:p>
    <w:p w14:paraId="64E14928" w14:textId="77777777" w:rsidR="00B87F2D" w:rsidRPr="00A56DE4" w:rsidRDefault="00B87F2D" w:rsidP="00B87F2D">
      <w:pPr>
        <w:pStyle w:val="ac"/>
        <w:spacing w:afterLines="0" w:line="360" w:lineRule="auto"/>
        <w:ind w:firstLine="480"/>
        <w:rPr>
          <w:rFonts w:ascii="宋体" w:hAnsi="宋体"/>
          <w:bCs/>
          <w:sz w:val="24"/>
          <w:lang w:eastAsia="zh-CN"/>
        </w:rPr>
      </w:pPr>
    </w:p>
    <w:p w14:paraId="0CCE43B3" w14:textId="5BC34A0E" w:rsidR="003B72AF" w:rsidRPr="00A56DE4" w:rsidRDefault="00520E76" w:rsidP="00D1574B">
      <w:pPr>
        <w:pStyle w:val="ac"/>
        <w:spacing w:afterLines="0" w:line="360" w:lineRule="auto"/>
        <w:ind w:firstLine="482"/>
        <w:rPr>
          <w:rFonts w:ascii="宋体" w:hAnsi="宋体"/>
          <w:b/>
          <w:sz w:val="24"/>
          <w:lang w:eastAsia="zh-CN"/>
        </w:rPr>
      </w:pPr>
      <w:r>
        <w:rPr>
          <w:rFonts w:ascii="宋体" w:hAnsi="宋体" w:hint="eastAsia"/>
          <w:b/>
          <w:sz w:val="24"/>
          <w:lang w:eastAsia="zh-CN"/>
        </w:rPr>
        <w:t>三</w:t>
      </w:r>
      <w:r w:rsidR="002C2CC8" w:rsidRPr="00A56DE4">
        <w:rPr>
          <w:rFonts w:ascii="宋体" w:hAnsi="宋体" w:hint="eastAsia"/>
          <w:b/>
          <w:sz w:val="24"/>
          <w:lang w:eastAsia="zh-CN"/>
        </w:rPr>
        <w:t>、</w:t>
      </w:r>
      <w:r w:rsidR="00D7603D" w:rsidRPr="00A56DE4">
        <w:rPr>
          <w:rFonts w:ascii="宋体" w:hAnsi="宋体" w:hint="eastAsia"/>
          <w:b/>
          <w:sz w:val="24"/>
          <w:lang w:eastAsia="zh-CN"/>
        </w:rPr>
        <w:t>系统运维满意度评价要求详见附件七</w:t>
      </w:r>
    </w:p>
    <w:p w14:paraId="6007E06C" w14:textId="77777777" w:rsidR="005E62AB" w:rsidRPr="00A56DE4" w:rsidRDefault="005E62AB" w:rsidP="00C445B8">
      <w:pPr>
        <w:spacing w:line="360" w:lineRule="auto"/>
        <w:rPr>
          <w:rFonts w:ascii="宋体" w:hAnsi="宋体"/>
          <w:bCs/>
          <w:sz w:val="24"/>
        </w:rPr>
      </w:pPr>
    </w:p>
    <w:p w14:paraId="29398A7E" w14:textId="6505A2A7" w:rsidR="00795456" w:rsidRPr="00A56DE4" w:rsidRDefault="00520E76"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F664B7" w:rsidRPr="00A56DE4">
        <w:rPr>
          <w:rFonts w:ascii="宋体" w:hAnsi="宋体" w:hint="eastAsia"/>
          <w:b/>
          <w:bCs/>
          <w:sz w:val="24"/>
          <w:szCs w:val="24"/>
          <w:lang w:eastAsia="zh-CN"/>
        </w:rPr>
        <w:t>、付款条件</w:t>
      </w:r>
    </w:p>
    <w:p w14:paraId="3A3D9D88"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（1）维护服务年度开始至完整服务6个月后，按照医院的付款流程，</w:t>
      </w:r>
      <w:r>
        <w:rPr>
          <w:rStyle w:val="NormalCharacter"/>
          <w:rFonts w:ascii="宋体" w:hAnsi="宋体" w:hint="eastAsia"/>
          <w:sz w:val="24"/>
        </w:rPr>
        <w:t>甲</w:t>
      </w:r>
      <w:r w:rsidRPr="009C2664">
        <w:rPr>
          <w:rStyle w:val="NormalCharacter"/>
          <w:rFonts w:ascii="宋体" w:hAnsi="宋体" w:hint="eastAsia"/>
          <w:sz w:val="24"/>
        </w:rPr>
        <w:t>方向</w:t>
      </w:r>
      <w:r>
        <w:rPr>
          <w:rStyle w:val="NormalCharacter"/>
          <w:rFonts w:ascii="宋体" w:hAnsi="宋体" w:hint="eastAsia"/>
          <w:sz w:val="24"/>
        </w:rPr>
        <w:t>乙</w:t>
      </w:r>
      <w:r w:rsidRPr="009C2664">
        <w:rPr>
          <w:rStyle w:val="NormalCharacter"/>
          <w:rFonts w:ascii="宋体" w:hAnsi="宋体" w:hint="eastAsia"/>
          <w:sz w:val="24"/>
        </w:rPr>
        <w:t>方支付当年维护服务费的50%。</w:t>
      </w:r>
    </w:p>
    <w:p w14:paraId="68D13F26"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（2）本项目一年维保期结束后，且运维满意度达到80分以上，甲方在收到乙方开具的有效发票后，根据医院付款流程，向乙方支付本合同项目总金额50%的合同款。</w:t>
      </w:r>
    </w:p>
    <w:p w14:paraId="3E707F5A" w14:textId="77777777" w:rsidR="00264BA9" w:rsidRPr="009C2664"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（3）如项目维护期存续期间，若因特殊原因造成项目维护期提前结束，则本项目涉及的维护期维护费用按照实际发生时长进行结算。</w:t>
      </w:r>
    </w:p>
    <w:p w14:paraId="7CD284C5" w14:textId="77777777" w:rsidR="00264BA9" w:rsidRDefault="00264BA9" w:rsidP="00264BA9">
      <w:pPr>
        <w:spacing w:line="360" w:lineRule="auto"/>
        <w:ind w:firstLineChars="150" w:firstLine="360"/>
        <w:rPr>
          <w:rStyle w:val="NormalCharacter"/>
          <w:rFonts w:ascii="宋体" w:hAnsi="宋体"/>
          <w:sz w:val="24"/>
        </w:rPr>
      </w:pPr>
      <w:r w:rsidRPr="009C2664">
        <w:rPr>
          <w:rStyle w:val="NormalCharacter"/>
          <w:rFonts w:ascii="宋体" w:hAnsi="宋体" w:hint="eastAsia"/>
          <w:sz w:val="24"/>
        </w:rPr>
        <w:t>本项目剩余的合同款按实际维保期月份数/合同约定维保月份数折算，实际未维保月份不予支付。具体实际维保月份数由甲方进行确认。</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5600B015"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77777777"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2、未被“信用中国”（www.creditchina.gov.cn）、中国政府采购网（www.ccgp.gov.cn）列入失信被执行人、重大税收违法案件当事人名单、政府采购严重违法失信行为记录名单。</w:t>
      </w:r>
      <w:r w:rsidR="00135612" w:rsidRPr="00A56DE4">
        <w:rPr>
          <w:rFonts w:ascii="宋体" w:hAnsi="宋体" w:hint="eastAsia"/>
          <w:sz w:val="24"/>
        </w:rPr>
        <w:t>以采购人查询为准。</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0E7E0FB1"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A96AC4">
        <w:rPr>
          <w:rFonts w:ascii="宋体" w:hAnsi="宋体" w:hint="eastAsia"/>
          <w:sz w:val="24"/>
        </w:rPr>
        <w:t>技术</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对需求的理解、功能实现方案、技术路线、</w:t>
      </w:r>
      <w:r w:rsidR="00A96AC4">
        <w:rPr>
          <w:rFonts w:ascii="宋体" w:hAnsi="宋体" w:hint="eastAsia"/>
          <w:sz w:val="24"/>
        </w:rPr>
        <w:t>工作</w:t>
      </w:r>
      <w:r w:rsidR="00A865E6" w:rsidRPr="00A56DE4">
        <w:rPr>
          <w:rFonts w:ascii="宋体" w:hAnsi="宋体" w:hint="eastAsia"/>
          <w:sz w:val="24"/>
        </w:rPr>
        <w:t>计划以及后续</w:t>
      </w:r>
      <w:r w:rsidR="00EF21A0" w:rsidRPr="00A56DE4">
        <w:rPr>
          <w:rFonts w:ascii="宋体" w:hAnsi="宋体" w:hint="eastAsia"/>
          <w:sz w:val="24"/>
        </w:rPr>
        <w:t>服务方案（包括日常维护、</w:t>
      </w:r>
      <w:r w:rsidR="004D2DBF" w:rsidRPr="00A56DE4">
        <w:rPr>
          <w:rFonts w:ascii="宋体" w:hAnsi="宋体" w:hint="eastAsia"/>
          <w:sz w:val="24"/>
        </w:rPr>
        <w:t>突发情况</w:t>
      </w:r>
      <w:r w:rsidR="00EF21A0" w:rsidRPr="00A56DE4">
        <w:rPr>
          <w:rFonts w:ascii="宋体" w:hAnsi="宋体" w:hint="eastAsia"/>
          <w:sz w:val="24"/>
        </w:rPr>
        <w:t>处理等）、各阶段服务实施进度安排、工作流程、档案制度、重点难点应对措施及增值服务等内容</w:t>
      </w:r>
      <w:r w:rsidR="00135612" w:rsidRPr="00A56DE4">
        <w:rPr>
          <w:rFonts w:ascii="宋体" w:hAnsi="宋体" w:hint="eastAsia"/>
          <w:sz w:val="24"/>
        </w:rPr>
        <w:t>。</w:t>
      </w:r>
    </w:p>
    <w:p w14:paraId="687D242F" w14:textId="6FCBE180"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77777777"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应急预案：针对本项目可能发生的潜在风险和突发事件的处理措施和应急预案、响应时间及针对本项目作出的建议等</w:t>
      </w:r>
    </w:p>
    <w:p w14:paraId="718E1819" w14:textId="6E18CFCE"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服务的类似项目情况：提供合同或协议关键页（要点包括项目名称、签约时间、金额、项目主要内容和双方盖章页）</w:t>
      </w:r>
      <w:r w:rsidR="00135612" w:rsidRPr="00A56DE4">
        <w:rPr>
          <w:rFonts w:ascii="宋体" w:hAnsi="宋体" w:hint="eastAsia"/>
          <w:sz w:val="24"/>
        </w:rPr>
        <w:t>、软件著作权证书（提供获得的证书列表清</w:t>
      </w:r>
      <w:r w:rsidR="00135612" w:rsidRPr="00A56DE4">
        <w:rPr>
          <w:rFonts w:ascii="宋体" w:hAnsi="宋体" w:hint="eastAsia"/>
          <w:sz w:val="24"/>
        </w:rPr>
        <w:lastRenderedPageBreak/>
        <w:t>单：包含证书编号、发证日期）</w:t>
      </w:r>
      <w:r w:rsidR="00EF21A0" w:rsidRPr="00A56DE4">
        <w:rPr>
          <w:rFonts w:ascii="宋体" w:hAnsi="宋体" w:hint="eastAsia"/>
          <w:sz w:val="24"/>
        </w:rPr>
        <w:t>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报价汇总表</w:t>
      </w:r>
      <w:r w:rsidR="00D773FD" w:rsidRPr="00A56DE4">
        <w:rPr>
          <w:rFonts w:ascii="宋体" w:hAnsi="宋体" w:hint="eastAsia"/>
          <w:sz w:val="24"/>
        </w:rPr>
        <w:t>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lastRenderedPageBreak/>
        <w:t>七</w:t>
      </w:r>
      <w:r w:rsidR="00356F07" w:rsidRPr="00A56DE4">
        <w:rPr>
          <w:rFonts w:ascii="宋体" w:hAnsi="宋体" w:cs="宋体" w:hint="eastAsia"/>
          <w:b/>
          <w:bCs/>
          <w:sz w:val="24"/>
        </w:rPr>
        <w:t>、评审方法</w:t>
      </w:r>
    </w:p>
    <w:p w14:paraId="1668A941" w14:textId="77777777" w:rsidR="00356F07" w:rsidRPr="00A56DE4" w:rsidRDefault="00356F07" w:rsidP="0032499F">
      <w:pPr>
        <w:spacing w:line="360" w:lineRule="auto"/>
        <w:ind w:firstLineChars="177" w:firstLine="425"/>
        <w:rPr>
          <w:rFonts w:ascii="宋体" w:hAnsi="宋体" w:cs="宋体"/>
          <w:sz w:val="24"/>
        </w:rPr>
      </w:pPr>
      <w:r w:rsidRPr="00A56DE4">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A56DE4">
        <w:rPr>
          <w:rFonts w:ascii="宋体" w:hAnsi="宋体" w:cs="宋体" w:hint="eastAsia"/>
          <w:sz w:val="24"/>
        </w:rPr>
        <w:t>，最终由评审小组评定</w:t>
      </w:r>
      <w:r w:rsidRPr="00A56DE4">
        <w:rPr>
          <w:rFonts w:ascii="宋体" w:hAnsi="宋体" w:cs="宋体" w:hint="eastAsia"/>
          <w:sz w:val="24"/>
        </w:rPr>
        <w:t>。</w:t>
      </w:r>
      <w:r w:rsidR="00453633" w:rsidRPr="00A56DE4">
        <w:rPr>
          <w:rFonts w:ascii="宋体" w:hAnsi="宋体" w:cs="宋体" w:hint="eastAsia"/>
          <w:sz w:val="24"/>
        </w:rPr>
        <w:t>供应商在比价响应文件中，应当严格按照不低于比价文件要求的标准响应，如有低于比价文件要求的响应的事项，</w:t>
      </w:r>
      <w:r w:rsidR="006554C5" w:rsidRPr="00A56DE4">
        <w:rPr>
          <w:rFonts w:ascii="宋体" w:hAnsi="宋体" w:cs="宋体" w:hint="eastAsia"/>
          <w:sz w:val="24"/>
        </w:rPr>
        <w:t>在现场议标环节须明确按照比价文件要求响应，</w:t>
      </w:r>
      <w:r w:rsidR="00453633" w:rsidRPr="00A56DE4">
        <w:rPr>
          <w:rFonts w:ascii="宋体" w:hAnsi="宋体" w:cs="宋体" w:hint="eastAsia"/>
          <w:sz w:val="24"/>
        </w:rPr>
        <w:t>签约时按照</w:t>
      </w:r>
      <w:r w:rsidR="006554C5" w:rsidRPr="00A56DE4">
        <w:rPr>
          <w:rFonts w:ascii="宋体" w:hAnsi="宋体" w:cs="宋体" w:hint="eastAsia"/>
          <w:sz w:val="24"/>
        </w:rPr>
        <w:t>不低于</w:t>
      </w:r>
      <w:r w:rsidR="00453633" w:rsidRPr="00A56DE4">
        <w:rPr>
          <w:rFonts w:ascii="宋体" w:hAnsi="宋体" w:cs="宋体" w:hint="eastAsia"/>
          <w:sz w:val="24"/>
        </w:rPr>
        <w:t>比价文件要求签订，成交供应商不得提出异议。</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01DE32E5"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356F07" w:rsidRPr="00A56DE4">
        <w:rPr>
          <w:rFonts w:ascii="宋体" w:hAnsi="宋体" w:cs="宋体" w:hint="eastAsia"/>
          <w:sz w:val="24"/>
        </w:rPr>
        <w:t>提交报价文件截止时间：2023年</w:t>
      </w:r>
      <w:r w:rsidR="007E6CDB">
        <w:rPr>
          <w:rFonts w:ascii="宋体" w:hAnsi="宋体" w:cs="宋体" w:hint="eastAsia"/>
          <w:sz w:val="24"/>
        </w:rPr>
        <w:t>1</w:t>
      </w:r>
      <w:r w:rsidR="00264BA9">
        <w:rPr>
          <w:rFonts w:ascii="宋体" w:hAnsi="宋体" w:cs="宋体"/>
          <w:sz w:val="24"/>
        </w:rPr>
        <w:t>2</w:t>
      </w:r>
      <w:r w:rsidR="00356F07" w:rsidRPr="00A56DE4">
        <w:rPr>
          <w:rFonts w:ascii="宋体" w:hAnsi="宋体" w:cs="宋体" w:hint="eastAsia"/>
          <w:sz w:val="24"/>
        </w:rPr>
        <w:t>月</w:t>
      </w:r>
      <w:r w:rsidR="00F90894">
        <w:rPr>
          <w:rFonts w:ascii="宋体" w:hAnsi="宋体" w:cs="宋体"/>
          <w:sz w:val="24"/>
        </w:rPr>
        <w:t>1</w:t>
      </w:r>
      <w:r w:rsidR="00662228">
        <w:rPr>
          <w:rFonts w:ascii="宋体" w:hAnsi="宋体" w:cs="宋体"/>
          <w:sz w:val="24"/>
        </w:rPr>
        <w:t>3</w:t>
      </w:r>
      <w:r w:rsidR="00356F07" w:rsidRPr="00A56DE4">
        <w:rPr>
          <w:rFonts w:ascii="宋体" w:hAnsi="宋体" w:cs="宋体" w:hint="eastAsia"/>
          <w:sz w:val="24"/>
        </w:rPr>
        <w:t xml:space="preserve">日 </w:t>
      </w:r>
      <w:r w:rsidR="00B84A45" w:rsidRPr="00A56DE4">
        <w:rPr>
          <w:rFonts w:ascii="宋体" w:hAnsi="宋体" w:cs="宋体"/>
          <w:sz w:val="24"/>
        </w:rPr>
        <w:t>16</w:t>
      </w:r>
      <w:r w:rsidR="00356F07" w:rsidRPr="00A56DE4">
        <w:rPr>
          <w:rFonts w:ascii="宋体" w:hAnsi="宋体" w:cs="宋体" w:hint="eastAsia"/>
          <w:sz w:val="24"/>
        </w:rPr>
        <w:t xml:space="preserve">:30（北京时间）  </w:t>
      </w:r>
    </w:p>
    <w:p w14:paraId="39B30905" w14:textId="77777777"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0～11:30，下午13:30～16:30（北京时间）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bookmarkStart w:id="26" w:name="_GoBack"/>
      <w:bookmarkEnd w:id="26"/>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7D1970DD"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Pr="00A56DE4">
        <w:rPr>
          <w:rFonts w:ascii="宋体" w:hAnsi="宋体" w:hint="eastAsia"/>
          <w:sz w:val="24"/>
        </w:rPr>
        <w:t>3</w:t>
      </w:r>
      <w:r w:rsidRPr="00A56DE4">
        <w:rPr>
          <w:rFonts w:ascii="宋体" w:hAnsi="宋体"/>
          <w:sz w:val="24"/>
        </w:rPr>
        <w:t>年</w:t>
      </w:r>
      <w:r w:rsidR="00520E76">
        <w:rPr>
          <w:rFonts w:ascii="宋体" w:hAnsi="宋体"/>
          <w:sz w:val="24"/>
        </w:rPr>
        <w:t>11</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52BFD213" w14:textId="77777777" w:rsidR="00591C00" w:rsidRPr="00A56DE4" w:rsidRDefault="00591C00" w:rsidP="00591C00">
      <w:pPr>
        <w:spacing w:line="360" w:lineRule="auto"/>
        <w:rPr>
          <w:rFonts w:ascii="宋体" w:hAnsi="宋体"/>
          <w:b/>
          <w:sz w:val="24"/>
        </w:rPr>
      </w:pPr>
    </w:p>
    <w:p w14:paraId="23EB01D7" w14:textId="77777777" w:rsidR="00591C00" w:rsidRPr="00A56DE4" w:rsidRDefault="00591C00" w:rsidP="00591C00">
      <w:pPr>
        <w:spacing w:line="360" w:lineRule="auto"/>
        <w:outlineLvl w:val="0"/>
        <w:rPr>
          <w:rFonts w:ascii="宋体" w:hAnsi="宋体"/>
          <w:b/>
          <w:sz w:val="24"/>
        </w:rPr>
      </w:pPr>
    </w:p>
    <w:p w14:paraId="09B24DE8" w14:textId="77777777" w:rsidR="00591C00" w:rsidRPr="00A56DE4" w:rsidRDefault="00591C00" w:rsidP="00591C00">
      <w:pPr>
        <w:spacing w:line="360" w:lineRule="auto"/>
        <w:outlineLvl w:val="0"/>
        <w:rPr>
          <w:rFonts w:ascii="宋体" w:hAnsi="宋体" w:cs="宋体"/>
          <w:sz w:val="24"/>
        </w:rPr>
        <w:sectPr w:rsidR="00591C00" w:rsidRPr="00A56DE4">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41481FBA"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10246394"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2B8A24F8"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5C394AE6"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4D99ADBB"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4BD19DE3" w:rsidR="000E25F4" w:rsidRPr="00A56DE4" w:rsidRDefault="000E25F4" w:rsidP="00491233">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lastRenderedPageBreak/>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FB1A56D" w14:textId="77777777" w:rsidR="00D7603D" w:rsidRPr="00A56DE4" w:rsidRDefault="00D7603D">
      <w:pPr>
        <w:widowControl/>
        <w:jc w:val="left"/>
        <w:rPr>
          <w:rFonts w:ascii="宋体" w:hAnsi="宋体" w:cs="宋体"/>
          <w:sz w:val="24"/>
        </w:rPr>
      </w:pPr>
      <w:r w:rsidRPr="00A56DE4">
        <w:rPr>
          <w:rFonts w:ascii="宋体" w:hAnsi="宋体" w:cs="宋体"/>
          <w:sz w:val="24"/>
        </w:rPr>
        <w:br w:type="page"/>
      </w:r>
    </w:p>
    <w:p w14:paraId="4D2403AA" w14:textId="77777777" w:rsidR="00D7603D" w:rsidRPr="00A56DE4" w:rsidRDefault="00D7603D" w:rsidP="00D7603D">
      <w:pPr>
        <w:jc w:val="left"/>
        <w:textAlignment w:val="baseline"/>
        <w:rPr>
          <w:rFonts w:ascii="宋体" w:hAnsi="宋体" w:cs="宋体"/>
          <w:b/>
          <w:sz w:val="24"/>
        </w:rPr>
      </w:pPr>
      <w:r w:rsidRPr="00A56DE4">
        <w:rPr>
          <w:rFonts w:ascii="宋体" w:hAnsi="宋体" w:cs="宋体" w:hint="eastAsia"/>
          <w:b/>
          <w:sz w:val="24"/>
        </w:rPr>
        <w:lastRenderedPageBreak/>
        <w:t>附件七、系统运维满意度评价表</w:t>
      </w:r>
    </w:p>
    <w:p w14:paraId="79AD6C04" w14:textId="77777777" w:rsidR="00D7603D" w:rsidRPr="00A56DE4" w:rsidRDefault="00D7603D" w:rsidP="00D7603D">
      <w:pPr>
        <w:jc w:val="center"/>
        <w:textAlignment w:val="baseline"/>
        <w:rPr>
          <w:rFonts w:ascii="宋体" w:hAnsi="宋体"/>
          <w:b/>
          <w:sz w:val="32"/>
          <w:szCs w:val="32"/>
        </w:rPr>
      </w:pPr>
      <w:r w:rsidRPr="00A56DE4">
        <w:rPr>
          <w:rFonts w:ascii="宋体" w:hAnsi="宋体" w:hint="eastAsia"/>
          <w:b/>
          <w:sz w:val="32"/>
          <w:szCs w:val="32"/>
        </w:rPr>
        <w:t>系统运维满意度评价表</w:t>
      </w:r>
    </w:p>
    <w:p w14:paraId="0D15DECD" w14:textId="77777777" w:rsidR="00D7603D" w:rsidRPr="00A56DE4"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56DE4" w14:paraId="0D114827" w14:textId="77777777" w:rsidTr="00127641">
        <w:tc>
          <w:tcPr>
            <w:tcW w:w="1668" w:type="dxa"/>
            <w:vAlign w:val="center"/>
          </w:tcPr>
          <w:p w14:paraId="1B111001" w14:textId="77777777" w:rsidR="00D7603D" w:rsidRPr="00A56DE4" w:rsidRDefault="00D7603D" w:rsidP="00127641">
            <w:pPr>
              <w:jc w:val="center"/>
              <w:textAlignment w:val="baseline"/>
              <w:rPr>
                <w:rFonts w:ascii="宋体" w:hAnsi="宋体"/>
              </w:rPr>
            </w:pPr>
            <w:r w:rsidRPr="00A56DE4">
              <w:rPr>
                <w:rFonts w:ascii="宋体" w:hAnsi="宋体" w:hint="eastAsia"/>
              </w:rPr>
              <w:t>系统名称</w:t>
            </w:r>
          </w:p>
        </w:tc>
        <w:tc>
          <w:tcPr>
            <w:tcW w:w="7371" w:type="dxa"/>
          </w:tcPr>
          <w:p w14:paraId="789FAC4F" w14:textId="77777777" w:rsidR="00D7603D" w:rsidRPr="00A56DE4" w:rsidRDefault="00D7603D" w:rsidP="00127641">
            <w:pPr>
              <w:textAlignment w:val="baseline"/>
              <w:rPr>
                <w:rFonts w:ascii="宋体" w:hAnsi="宋体"/>
              </w:rPr>
            </w:pPr>
          </w:p>
          <w:p w14:paraId="20A24A83" w14:textId="77777777" w:rsidR="00D7603D" w:rsidRPr="00A56DE4" w:rsidRDefault="00D7603D" w:rsidP="00127641">
            <w:pPr>
              <w:textAlignment w:val="baseline"/>
              <w:rPr>
                <w:rFonts w:ascii="宋体" w:hAnsi="宋体"/>
              </w:rPr>
            </w:pPr>
          </w:p>
        </w:tc>
      </w:tr>
      <w:tr w:rsidR="00D7603D" w:rsidRPr="00A56DE4" w14:paraId="226CCAA8" w14:textId="77777777" w:rsidTr="00127641">
        <w:trPr>
          <w:trHeight w:val="330"/>
        </w:trPr>
        <w:tc>
          <w:tcPr>
            <w:tcW w:w="1668" w:type="dxa"/>
            <w:vAlign w:val="center"/>
          </w:tcPr>
          <w:p w14:paraId="6B09BB5C" w14:textId="77777777" w:rsidR="00D7603D" w:rsidRPr="00A56DE4" w:rsidRDefault="00D7603D" w:rsidP="00127641">
            <w:pPr>
              <w:jc w:val="center"/>
              <w:textAlignment w:val="baseline"/>
              <w:rPr>
                <w:rFonts w:ascii="宋体" w:hAnsi="宋体"/>
              </w:rPr>
            </w:pPr>
            <w:r w:rsidRPr="00A56DE4">
              <w:rPr>
                <w:rFonts w:ascii="宋体" w:hAnsi="宋体" w:hint="eastAsia"/>
              </w:rPr>
              <w:t>运维公司</w:t>
            </w:r>
          </w:p>
        </w:tc>
        <w:tc>
          <w:tcPr>
            <w:tcW w:w="7371" w:type="dxa"/>
          </w:tcPr>
          <w:p w14:paraId="6F65A54A" w14:textId="77777777" w:rsidR="00D7603D" w:rsidRPr="00A56DE4" w:rsidRDefault="00D7603D" w:rsidP="00127641">
            <w:pPr>
              <w:textAlignment w:val="baseline"/>
              <w:rPr>
                <w:rFonts w:ascii="宋体" w:hAnsi="宋体"/>
              </w:rPr>
            </w:pPr>
          </w:p>
          <w:p w14:paraId="2983053D" w14:textId="77777777" w:rsidR="00D7603D" w:rsidRPr="00A56DE4" w:rsidRDefault="00D7603D" w:rsidP="00127641">
            <w:pPr>
              <w:textAlignment w:val="baseline"/>
              <w:rPr>
                <w:rFonts w:ascii="宋体" w:hAnsi="宋体"/>
              </w:rPr>
            </w:pPr>
          </w:p>
        </w:tc>
      </w:tr>
      <w:tr w:rsidR="00D7603D" w:rsidRPr="00A56DE4" w14:paraId="61BB1AD7" w14:textId="77777777" w:rsidTr="00127641">
        <w:trPr>
          <w:trHeight w:val="592"/>
        </w:trPr>
        <w:tc>
          <w:tcPr>
            <w:tcW w:w="1668" w:type="dxa"/>
            <w:vAlign w:val="center"/>
          </w:tcPr>
          <w:p w14:paraId="42A74C2C" w14:textId="77777777" w:rsidR="00D7603D" w:rsidRPr="00A56DE4" w:rsidRDefault="00D7603D" w:rsidP="00127641">
            <w:pPr>
              <w:jc w:val="center"/>
              <w:textAlignment w:val="baseline"/>
              <w:rPr>
                <w:rFonts w:ascii="宋体" w:hAnsi="宋体"/>
              </w:rPr>
            </w:pPr>
            <w:r w:rsidRPr="00A56DE4">
              <w:rPr>
                <w:rFonts w:ascii="宋体" w:hAnsi="宋体" w:hint="eastAsia"/>
              </w:rPr>
              <w:t>运维联系人</w:t>
            </w:r>
          </w:p>
        </w:tc>
        <w:tc>
          <w:tcPr>
            <w:tcW w:w="7371" w:type="dxa"/>
            <w:vAlign w:val="center"/>
          </w:tcPr>
          <w:p w14:paraId="27221638" w14:textId="77777777" w:rsidR="00D7603D" w:rsidRPr="00A56DE4" w:rsidRDefault="00D7603D" w:rsidP="00127641">
            <w:pPr>
              <w:textAlignment w:val="baseline"/>
              <w:rPr>
                <w:rFonts w:ascii="宋体" w:hAnsi="宋体"/>
              </w:rPr>
            </w:pPr>
            <w:r w:rsidRPr="00A56DE4">
              <w:rPr>
                <w:rFonts w:ascii="宋体" w:hAnsi="宋体" w:hint="eastAsia"/>
              </w:rPr>
              <w:t>联系人：                  联系方式：</w:t>
            </w:r>
          </w:p>
        </w:tc>
      </w:tr>
      <w:tr w:rsidR="00D7603D" w:rsidRPr="00A56DE4" w14:paraId="18EFB64A" w14:textId="77777777" w:rsidTr="00127641">
        <w:trPr>
          <w:trHeight w:val="700"/>
        </w:trPr>
        <w:tc>
          <w:tcPr>
            <w:tcW w:w="1668" w:type="dxa"/>
            <w:vAlign w:val="center"/>
          </w:tcPr>
          <w:p w14:paraId="6201824B" w14:textId="77777777" w:rsidR="00D7603D" w:rsidRPr="00A56DE4" w:rsidRDefault="00D7603D" w:rsidP="00127641">
            <w:pPr>
              <w:jc w:val="center"/>
              <w:textAlignment w:val="baseline"/>
              <w:rPr>
                <w:rFonts w:ascii="宋体" w:hAnsi="宋体"/>
              </w:rPr>
            </w:pPr>
            <w:r w:rsidRPr="00A56DE4">
              <w:rPr>
                <w:rFonts w:ascii="宋体" w:hAnsi="宋体" w:hint="eastAsia"/>
              </w:rPr>
              <w:t>当前运维周期</w:t>
            </w:r>
          </w:p>
        </w:tc>
        <w:tc>
          <w:tcPr>
            <w:tcW w:w="7371" w:type="dxa"/>
            <w:vAlign w:val="center"/>
          </w:tcPr>
          <w:p w14:paraId="6EF06F6E" w14:textId="77777777" w:rsidR="00D7603D" w:rsidRPr="00A56DE4" w:rsidRDefault="00D7603D" w:rsidP="00127641">
            <w:pPr>
              <w:jc w:val="left"/>
              <w:textAlignment w:val="baseline"/>
              <w:rPr>
                <w:rFonts w:ascii="宋体" w:hAnsi="宋体"/>
              </w:rPr>
            </w:pPr>
          </w:p>
        </w:tc>
      </w:tr>
      <w:tr w:rsidR="00D7603D" w:rsidRPr="00A56DE4" w14:paraId="5517C305" w14:textId="77777777" w:rsidTr="00127641">
        <w:trPr>
          <w:trHeight w:val="285"/>
        </w:trPr>
        <w:tc>
          <w:tcPr>
            <w:tcW w:w="9039" w:type="dxa"/>
            <w:gridSpan w:val="2"/>
            <w:vAlign w:val="center"/>
          </w:tcPr>
          <w:p w14:paraId="3F30FAF1" w14:textId="77777777" w:rsidR="00D7603D" w:rsidRPr="00A56DE4" w:rsidRDefault="00D7603D" w:rsidP="00127641">
            <w:pPr>
              <w:jc w:val="center"/>
              <w:textAlignment w:val="baseline"/>
              <w:rPr>
                <w:rFonts w:ascii="宋体" w:hAnsi="宋体"/>
                <w:i/>
              </w:rPr>
            </w:pPr>
            <w:r w:rsidRPr="00A56DE4">
              <w:rPr>
                <w:rFonts w:ascii="宋体" w:hAnsi="宋体" w:hint="eastAsia"/>
                <w:i/>
              </w:rPr>
              <w:t>以下由用户方填写</w:t>
            </w:r>
          </w:p>
        </w:tc>
      </w:tr>
      <w:tr w:rsidR="00D7603D" w:rsidRPr="00A56DE4" w14:paraId="584A9F89" w14:textId="77777777" w:rsidTr="00127641">
        <w:trPr>
          <w:trHeight w:val="330"/>
        </w:trPr>
        <w:tc>
          <w:tcPr>
            <w:tcW w:w="1668" w:type="dxa"/>
            <w:vMerge w:val="restart"/>
            <w:vAlign w:val="center"/>
          </w:tcPr>
          <w:p w14:paraId="0BA17DFF" w14:textId="77777777" w:rsidR="00D7603D" w:rsidRPr="00A56DE4" w:rsidRDefault="00D7603D" w:rsidP="00127641">
            <w:pPr>
              <w:jc w:val="center"/>
              <w:textAlignment w:val="baseline"/>
              <w:rPr>
                <w:rFonts w:ascii="宋体" w:hAnsi="宋体"/>
              </w:rPr>
            </w:pPr>
            <w:r w:rsidRPr="00A56DE4">
              <w:rPr>
                <w:rFonts w:ascii="宋体" w:hAnsi="宋体" w:hint="eastAsia"/>
              </w:rPr>
              <w:t>运维指标</w:t>
            </w:r>
          </w:p>
        </w:tc>
        <w:tc>
          <w:tcPr>
            <w:tcW w:w="7371" w:type="dxa"/>
            <w:vAlign w:val="center"/>
          </w:tcPr>
          <w:p w14:paraId="4D6B57AF" w14:textId="77777777" w:rsidR="00D7603D" w:rsidRPr="00A56DE4" w:rsidRDefault="00D7603D" w:rsidP="00127641">
            <w:pPr>
              <w:jc w:val="center"/>
              <w:textAlignment w:val="baseline"/>
              <w:rPr>
                <w:rFonts w:ascii="宋体" w:hAnsi="宋体"/>
              </w:rPr>
            </w:pPr>
          </w:p>
          <w:p w14:paraId="2A0FA952" w14:textId="77777777" w:rsidR="00D7603D" w:rsidRPr="00A56DE4" w:rsidRDefault="00D7603D" w:rsidP="00127641">
            <w:pPr>
              <w:textAlignment w:val="baseline"/>
              <w:rPr>
                <w:rFonts w:ascii="宋体" w:hAnsi="宋体"/>
              </w:rPr>
            </w:pPr>
            <w:r w:rsidRPr="00A56DE4">
              <w:rPr>
                <w:rFonts w:ascii="宋体" w:hAnsi="宋体" w:hint="eastAsia"/>
              </w:rPr>
              <w:t>运维响应及时性得分：</w:t>
            </w:r>
          </w:p>
          <w:p w14:paraId="35DF72FA"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62E80312" w14:textId="77777777" w:rsidTr="00127641">
        <w:tc>
          <w:tcPr>
            <w:tcW w:w="1668" w:type="dxa"/>
            <w:vMerge/>
            <w:vAlign w:val="center"/>
          </w:tcPr>
          <w:p w14:paraId="41D725E2" w14:textId="77777777" w:rsidR="00D7603D" w:rsidRPr="00A56DE4" w:rsidRDefault="00D7603D" w:rsidP="00127641">
            <w:pPr>
              <w:jc w:val="center"/>
              <w:textAlignment w:val="baseline"/>
              <w:rPr>
                <w:rFonts w:ascii="宋体" w:hAnsi="宋体"/>
              </w:rPr>
            </w:pPr>
          </w:p>
        </w:tc>
        <w:tc>
          <w:tcPr>
            <w:tcW w:w="7371" w:type="dxa"/>
            <w:vAlign w:val="center"/>
          </w:tcPr>
          <w:p w14:paraId="75D52424" w14:textId="77777777" w:rsidR="00D7603D" w:rsidRPr="00A56DE4" w:rsidRDefault="00D7603D" w:rsidP="00127641">
            <w:pPr>
              <w:jc w:val="center"/>
              <w:textAlignment w:val="baseline"/>
              <w:rPr>
                <w:rFonts w:ascii="宋体" w:hAnsi="宋体"/>
              </w:rPr>
            </w:pPr>
          </w:p>
          <w:p w14:paraId="0CD87F81" w14:textId="77777777" w:rsidR="00D7603D" w:rsidRPr="00A56DE4" w:rsidRDefault="00D7603D" w:rsidP="00127641">
            <w:pPr>
              <w:textAlignment w:val="baseline"/>
              <w:rPr>
                <w:rFonts w:ascii="宋体" w:hAnsi="宋体"/>
              </w:rPr>
            </w:pPr>
            <w:r w:rsidRPr="00A56DE4">
              <w:rPr>
                <w:rFonts w:ascii="宋体" w:hAnsi="宋体" w:hint="eastAsia"/>
              </w:rPr>
              <w:t>解决问题及时性得分：</w:t>
            </w:r>
          </w:p>
          <w:p w14:paraId="68A0263E"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2D60C930" w14:textId="77777777" w:rsidTr="00127641">
        <w:tc>
          <w:tcPr>
            <w:tcW w:w="1668" w:type="dxa"/>
            <w:vMerge/>
            <w:vAlign w:val="center"/>
          </w:tcPr>
          <w:p w14:paraId="79CAAE9D" w14:textId="77777777" w:rsidR="00D7603D" w:rsidRPr="00A56DE4" w:rsidRDefault="00D7603D" w:rsidP="00127641">
            <w:pPr>
              <w:jc w:val="center"/>
              <w:textAlignment w:val="baseline"/>
              <w:rPr>
                <w:rFonts w:ascii="宋体" w:hAnsi="宋体"/>
              </w:rPr>
            </w:pPr>
          </w:p>
        </w:tc>
        <w:tc>
          <w:tcPr>
            <w:tcW w:w="7371" w:type="dxa"/>
            <w:vAlign w:val="center"/>
          </w:tcPr>
          <w:p w14:paraId="6F99BE82" w14:textId="77777777" w:rsidR="00D7603D" w:rsidRPr="00A56DE4" w:rsidRDefault="00D7603D" w:rsidP="00127641">
            <w:pPr>
              <w:jc w:val="center"/>
              <w:textAlignment w:val="baseline"/>
              <w:rPr>
                <w:rFonts w:ascii="宋体" w:hAnsi="宋体"/>
              </w:rPr>
            </w:pPr>
          </w:p>
          <w:p w14:paraId="782E7CA1" w14:textId="77777777" w:rsidR="00D7603D" w:rsidRPr="00A56DE4" w:rsidRDefault="00D7603D" w:rsidP="00127641">
            <w:pPr>
              <w:textAlignment w:val="baseline"/>
              <w:rPr>
                <w:rFonts w:ascii="宋体" w:hAnsi="宋体"/>
              </w:rPr>
            </w:pPr>
            <w:r w:rsidRPr="00A56DE4">
              <w:rPr>
                <w:rFonts w:ascii="宋体" w:hAnsi="宋体" w:hint="eastAsia"/>
              </w:rPr>
              <w:t>运维服务态度得分：</w:t>
            </w:r>
          </w:p>
          <w:p w14:paraId="2A7032FC"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528ACF2C" w14:textId="77777777" w:rsidTr="00127641">
        <w:trPr>
          <w:trHeight w:val="499"/>
        </w:trPr>
        <w:tc>
          <w:tcPr>
            <w:tcW w:w="1668" w:type="dxa"/>
            <w:vMerge/>
            <w:vAlign w:val="center"/>
          </w:tcPr>
          <w:p w14:paraId="7512EF88" w14:textId="77777777" w:rsidR="00D7603D" w:rsidRPr="00A56DE4" w:rsidRDefault="00D7603D" w:rsidP="00127641">
            <w:pPr>
              <w:jc w:val="center"/>
              <w:textAlignment w:val="baseline"/>
              <w:rPr>
                <w:rFonts w:ascii="宋体" w:hAnsi="宋体"/>
              </w:rPr>
            </w:pPr>
          </w:p>
        </w:tc>
        <w:tc>
          <w:tcPr>
            <w:tcW w:w="7371" w:type="dxa"/>
          </w:tcPr>
          <w:p w14:paraId="727C1DFA" w14:textId="77777777" w:rsidR="00D7603D" w:rsidRPr="00A56DE4" w:rsidRDefault="00D7603D" w:rsidP="00127641">
            <w:pPr>
              <w:jc w:val="center"/>
              <w:textAlignment w:val="baseline"/>
              <w:rPr>
                <w:rFonts w:ascii="宋体" w:hAnsi="宋体"/>
              </w:rPr>
            </w:pPr>
          </w:p>
          <w:p w14:paraId="1E96FD7A" w14:textId="77777777" w:rsidR="00D7603D" w:rsidRPr="00A56DE4" w:rsidRDefault="00D7603D" w:rsidP="00127641">
            <w:pPr>
              <w:textAlignment w:val="baseline"/>
              <w:rPr>
                <w:rFonts w:ascii="宋体" w:hAnsi="宋体"/>
              </w:rPr>
            </w:pPr>
            <w:r w:rsidRPr="00A56DE4">
              <w:rPr>
                <w:rFonts w:ascii="宋体" w:hAnsi="宋体" w:hint="eastAsia"/>
              </w:rPr>
              <w:t>运维巡检材料得分：</w:t>
            </w:r>
          </w:p>
          <w:p w14:paraId="2186FC53"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7A37B94D" w14:textId="77777777" w:rsidTr="00127641">
        <w:trPr>
          <w:trHeight w:val="1540"/>
        </w:trPr>
        <w:tc>
          <w:tcPr>
            <w:tcW w:w="1668" w:type="dxa"/>
            <w:vMerge/>
            <w:vAlign w:val="center"/>
          </w:tcPr>
          <w:p w14:paraId="323AAEB7" w14:textId="77777777" w:rsidR="00D7603D" w:rsidRPr="00A56DE4" w:rsidRDefault="00D7603D" w:rsidP="00127641">
            <w:pPr>
              <w:jc w:val="center"/>
              <w:textAlignment w:val="baseline"/>
              <w:rPr>
                <w:rFonts w:ascii="宋体" w:hAnsi="宋体"/>
              </w:rPr>
            </w:pPr>
          </w:p>
        </w:tc>
        <w:tc>
          <w:tcPr>
            <w:tcW w:w="7371" w:type="dxa"/>
          </w:tcPr>
          <w:p w14:paraId="104D7342" w14:textId="77777777" w:rsidR="00D7603D" w:rsidRPr="00A56DE4" w:rsidRDefault="00D7603D" w:rsidP="00127641">
            <w:pPr>
              <w:textAlignment w:val="baseline"/>
              <w:rPr>
                <w:rFonts w:ascii="宋体" w:hAnsi="宋体"/>
              </w:rPr>
            </w:pPr>
            <w:r w:rsidRPr="00A56DE4">
              <w:rPr>
                <w:rFonts w:ascii="宋体" w:hAnsi="宋体" w:hint="eastAsia"/>
              </w:rPr>
              <w:t>总分：</w:t>
            </w:r>
          </w:p>
          <w:p w14:paraId="064B571D" w14:textId="77777777" w:rsidR="00D7603D" w:rsidRPr="00A56DE4" w:rsidRDefault="00D7603D" w:rsidP="00127641">
            <w:pPr>
              <w:textAlignment w:val="baseline"/>
              <w:rPr>
                <w:rFonts w:ascii="宋体" w:hAnsi="宋体"/>
              </w:rPr>
            </w:pPr>
          </w:p>
          <w:p w14:paraId="1359A67D" w14:textId="77777777" w:rsidR="00D7603D" w:rsidRPr="00A56DE4" w:rsidRDefault="00D7603D" w:rsidP="00127641">
            <w:pPr>
              <w:textAlignment w:val="baseline"/>
              <w:rPr>
                <w:rFonts w:ascii="宋体" w:hAnsi="宋体"/>
              </w:rPr>
            </w:pPr>
            <w:r w:rsidRPr="00A56DE4">
              <w:rPr>
                <w:rFonts w:ascii="宋体" w:hAnsi="宋体" w:hint="eastAsia"/>
              </w:rPr>
              <w:t>下一运维周期是否希望继续由原公司提供：</w:t>
            </w:r>
          </w:p>
          <w:p w14:paraId="7154D0AA" w14:textId="77777777" w:rsidR="00D7603D" w:rsidRPr="00A56DE4" w:rsidRDefault="00D7603D" w:rsidP="00127641">
            <w:pPr>
              <w:textAlignment w:val="baseline"/>
              <w:rPr>
                <w:rFonts w:ascii="宋体" w:hAnsi="宋体"/>
              </w:rPr>
            </w:pPr>
          </w:p>
          <w:p w14:paraId="5DD5FFFE" w14:textId="77777777" w:rsidR="00D7603D" w:rsidRPr="00A56DE4" w:rsidRDefault="00D7603D" w:rsidP="00127641">
            <w:pPr>
              <w:textAlignment w:val="baseline"/>
              <w:rPr>
                <w:rFonts w:ascii="宋体" w:hAnsi="宋体"/>
                <w:b/>
              </w:rPr>
            </w:pPr>
            <w:r w:rsidRPr="00A56DE4">
              <w:rPr>
                <w:rFonts w:ascii="宋体" w:hAnsi="宋体" w:hint="eastAsia"/>
              </w:rPr>
              <w:t xml:space="preserve">             同意 □         不同意 □</w:t>
            </w:r>
          </w:p>
          <w:p w14:paraId="75CAA563" w14:textId="77777777" w:rsidR="00D7603D" w:rsidRPr="00A56DE4" w:rsidRDefault="00D7603D" w:rsidP="00127641">
            <w:pPr>
              <w:textAlignment w:val="baseline"/>
              <w:rPr>
                <w:rFonts w:ascii="宋体" w:hAnsi="宋体"/>
              </w:rPr>
            </w:pPr>
          </w:p>
        </w:tc>
      </w:tr>
      <w:tr w:rsidR="00D7603D" w:rsidRPr="00A56DE4" w14:paraId="7DFBFF44" w14:textId="77777777" w:rsidTr="00127641">
        <w:trPr>
          <w:trHeight w:val="465"/>
        </w:trPr>
        <w:tc>
          <w:tcPr>
            <w:tcW w:w="1668" w:type="dxa"/>
            <w:vAlign w:val="center"/>
          </w:tcPr>
          <w:p w14:paraId="46CCC65E" w14:textId="77777777" w:rsidR="00D7603D" w:rsidRPr="00A56DE4" w:rsidRDefault="00D7603D" w:rsidP="00127641">
            <w:pPr>
              <w:jc w:val="center"/>
              <w:textAlignment w:val="baseline"/>
              <w:rPr>
                <w:rFonts w:ascii="宋体" w:hAnsi="宋体"/>
              </w:rPr>
            </w:pPr>
            <w:r w:rsidRPr="00A56DE4">
              <w:rPr>
                <w:rFonts w:ascii="宋体" w:hAnsi="宋体" w:hint="eastAsia"/>
              </w:rPr>
              <w:t>其他说明</w:t>
            </w:r>
          </w:p>
          <w:p w14:paraId="38E2E6AE" w14:textId="77777777" w:rsidR="00D7603D" w:rsidRPr="00A56DE4" w:rsidRDefault="00D7603D" w:rsidP="00127641">
            <w:pPr>
              <w:jc w:val="center"/>
              <w:textAlignment w:val="baseline"/>
              <w:rPr>
                <w:rFonts w:ascii="宋体" w:hAnsi="宋体"/>
              </w:rPr>
            </w:pPr>
          </w:p>
          <w:p w14:paraId="73B87594" w14:textId="77777777" w:rsidR="00D7603D" w:rsidRPr="00A56DE4" w:rsidRDefault="00D7603D" w:rsidP="00127641">
            <w:pPr>
              <w:jc w:val="center"/>
              <w:textAlignment w:val="baseline"/>
              <w:rPr>
                <w:rFonts w:ascii="宋体" w:hAnsi="宋体"/>
              </w:rPr>
            </w:pPr>
          </w:p>
          <w:p w14:paraId="06839CD7" w14:textId="77777777" w:rsidR="00D7603D" w:rsidRPr="00A56DE4" w:rsidRDefault="00D7603D" w:rsidP="00127641">
            <w:pPr>
              <w:jc w:val="center"/>
              <w:textAlignment w:val="baseline"/>
              <w:rPr>
                <w:rFonts w:ascii="宋体" w:hAnsi="宋体"/>
              </w:rPr>
            </w:pPr>
          </w:p>
        </w:tc>
        <w:tc>
          <w:tcPr>
            <w:tcW w:w="7371" w:type="dxa"/>
          </w:tcPr>
          <w:p w14:paraId="02249124" w14:textId="7BBC0CD5" w:rsidR="00D7603D" w:rsidRPr="00A56DE4" w:rsidRDefault="00D7603D" w:rsidP="00D7603D">
            <w:pPr>
              <w:textAlignment w:val="baseline"/>
            </w:pPr>
            <w:r w:rsidRPr="00A56DE4">
              <w:rPr>
                <w:rFonts w:hint="eastAsia"/>
              </w:rPr>
              <w:t>服务满意度评价每年</w:t>
            </w:r>
            <w:r w:rsidR="00095308" w:rsidRPr="00A56DE4">
              <w:t>1</w:t>
            </w:r>
            <w:r w:rsidRPr="00A56DE4">
              <w:rPr>
                <w:rFonts w:hint="eastAsia"/>
              </w:rPr>
              <w:t>次，由大数据中心牵头组织根据服务质量、服务响应等要求对服务商进行打分。当年第一次满意度评价低于</w:t>
            </w:r>
            <w:r w:rsidRPr="00A56DE4">
              <w:rPr>
                <w:rFonts w:hint="eastAsia"/>
              </w:rPr>
              <w:t>80</w:t>
            </w:r>
            <w:r w:rsidRPr="00A56DE4">
              <w:rPr>
                <w:rFonts w:hint="eastAsia"/>
              </w:rPr>
              <w:t>分，委托人将约谈供应商的项目负责人及公司负责人；第二次满意度评价低于</w:t>
            </w:r>
            <w:r w:rsidRPr="00A56DE4">
              <w:rPr>
                <w:rFonts w:hint="eastAsia"/>
              </w:rPr>
              <w:t>60</w:t>
            </w:r>
            <w:r w:rsidRPr="00A56DE4">
              <w:rPr>
                <w:rFonts w:hint="eastAsia"/>
              </w:rPr>
              <w:t>分，委托人有权在医院官网公布供应商满意度考核成绩。</w:t>
            </w:r>
          </w:p>
          <w:p w14:paraId="4FE0CBEC" w14:textId="77777777" w:rsidR="00D7603D" w:rsidRPr="00A56DE4" w:rsidRDefault="00D7603D" w:rsidP="00D7603D">
            <w:pPr>
              <w:textAlignment w:val="baseline"/>
              <w:rPr>
                <w:rFonts w:ascii="宋体" w:hAnsi="宋体"/>
              </w:rPr>
            </w:pPr>
            <w:r w:rsidRPr="00A56DE4">
              <w:rPr>
                <w:rFonts w:hint="eastAsia"/>
              </w:rPr>
              <w:t>当满意度低于</w:t>
            </w:r>
            <w:r w:rsidRPr="00A56DE4">
              <w:rPr>
                <w:rFonts w:hint="eastAsia"/>
              </w:rPr>
              <w:t>80</w:t>
            </w:r>
            <w:r w:rsidRPr="00A56DE4">
              <w:rPr>
                <w:rFonts w:hint="eastAsia"/>
              </w:rPr>
              <w:t>分，医院有权视情况扣除相应的服务费用（按照服务周期和合同价格扣除未支付比例），并具有进一步要求赔偿的权利（按照合同约定）。</w:t>
            </w:r>
          </w:p>
        </w:tc>
      </w:tr>
    </w:tbl>
    <w:p w14:paraId="477CBF13" w14:textId="77777777" w:rsidR="00D7603D" w:rsidRPr="00A56DE4" w:rsidRDefault="00D7603D" w:rsidP="00D7603D">
      <w:pPr>
        <w:textAlignment w:val="baseline"/>
        <w:rPr>
          <w:rFonts w:ascii="宋体" w:hAnsi="宋体"/>
          <w:sz w:val="20"/>
        </w:rPr>
      </w:pPr>
    </w:p>
    <w:p w14:paraId="17BB20FC" w14:textId="77777777" w:rsidR="00D7603D" w:rsidRPr="00A56DE4" w:rsidRDefault="00D7603D" w:rsidP="00D7603D">
      <w:pPr>
        <w:textAlignment w:val="baseline"/>
        <w:rPr>
          <w:rFonts w:ascii="宋体" w:hAnsi="宋体"/>
          <w:sz w:val="20"/>
        </w:rPr>
      </w:pPr>
    </w:p>
    <w:p w14:paraId="00ED184D" w14:textId="77777777" w:rsidR="00D7603D" w:rsidRPr="00A56DE4" w:rsidRDefault="00D7603D" w:rsidP="00D7603D">
      <w:pPr>
        <w:textAlignment w:val="baseline"/>
        <w:rPr>
          <w:rFonts w:ascii="宋体" w:hAnsi="宋体"/>
          <w:sz w:val="20"/>
        </w:rPr>
      </w:pPr>
      <w:r w:rsidRPr="00A56DE4">
        <w:rPr>
          <w:rFonts w:ascii="宋体" w:hAnsi="宋体" w:hint="eastAsia"/>
        </w:rPr>
        <w:t>用户方签字：                              运维方签字：</w:t>
      </w:r>
    </w:p>
    <w:p w14:paraId="22C9F0A8" w14:textId="77777777" w:rsidR="00D7603D" w:rsidRPr="00A56DE4" w:rsidRDefault="00D7603D" w:rsidP="00D7603D">
      <w:pPr>
        <w:textAlignment w:val="baseline"/>
        <w:rPr>
          <w:rFonts w:ascii="宋体" w:hAnsi="宋体"/>
          <w:sz w:val="20"/>
        </w:rPr>
      </w:pPr>
    </w:p>
    <w:p w14:paraId="382216BA" w14:textId="77777777" w:rsidR="00D7603D" w:rsidRPr="00A56DE4" w:rsidRDefault="00D7603D" w:rsidP="00D7603D">
      <w:pPr>
        <w:textAlignment w:val="baseline"/>
        <w:rPr>
          <w:rFonts w:ascii="宋体" w:hAnsi="宋体"/>
          <w:sz w:val="20"/>
        </w:rPr>
      </w:pPr>
    </w:p>
    <w:p w14:paraId="0ECEBDAB" w14:textId="77777777" w:rsidR="00D7603D" w:rsidRPr="00A56DE4" w:rsidRDefault="00D7603D" w:rsidP="00D7603D">
      <w:pPr>
        <w:textAlignment w:val="baseline"/>
        <w:rPr>
          <w:rFonts w:ascii="宋体" w:hAnsi="宋体"/>
          <w:sz w:val="20"/>
        </w:rPr>
      </w:pPr>
      <w:r w:rsidRPr="00A56DE4">
        <w:rPr>
          <w:rFonts w:ascii="宋体" w:hAnsi="宋体" w:hint="eastAsia"/>
        </w:rPr>
        <w:t>日期：                                    日期：</w:t>
      </w:r>
    </w:p>
    <w:p w14:paraId="2C4F0E0F"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5B2EC" w14:textId="77777777" w:rsidR="00C71DC4" w:rsidRDefault="00C71DC4" w:rsidP="00356F07">
      <w:r>
        <w:separator/>
      </w:r>
    </w:p>
  </w:endnote>
  <w:endnote w:type="continuationSeparator" w:id="0">
    <w:p w14:paraId="33F403CD" w14:textId="77777777" w:rsidR="00C71DC4" w:rsidRDefault="00C71DC4"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3F3E942D" w:rsidR="006A0E0C" w:rsidRDefault="006A0E0C">
                          <w:pPr>
                            <w:pStyle w:val="a5"/>
                          </w:pPr>
                          <w:r>
                            <w:fldChar w:fldCharType="begin"/>
                          </w:r>
                          <w:r>
                            <w:instrText xml:space="preserve"> PAGE  \* MERGEFORMAT </w:instrText>
                          </w:r>
                          <w:r>
                            <w:fldChar w:fldCharType="separate"/>
                          </w:r>
                          <w:r w:rsidR="00662228">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3F3E942D" w:rsidR="006A0E0C" w:rsidRDefault="006A0E0C">
                    <w:pPr>
                      <w:pStyle w:val="a5"/>
                    </w:pPr>
                    <w:r>
                      <w:fldChar w:fldCharType="begin"/>
                    </w:r>
                    <w:r>
                      <w:instrText xml:space="preserve"> PAGE  \* MERGEFORMAT </w:instrText>
                    </w:r>
                    <w:r>
                      <w:fldChar w:fldCharType="separate"/>
                    </w:r>
                    <w:r w:rsidR="00662228">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2157F716" w:rsidR="006A0E0C" w:rsidRDefault="006A0E0C">
                          <w:pPr>
                            <w:pStyle w:val="a5"/>
                            <w:ind w:left="420"/>
                            <w:jc w:val="center"/>
                          </w:pPr>
                          <w:r>
                            <w:fldChar w:fldCharType="begin"/>
                          </w:r>
                          <w:r>
                            <w:instrText xml:space="preserve"> PAGE   \* MERGEFORMAT </w:instrText>
                          </w:r>
                          <w:r>
                            <w:fldChar w:fldCharType="separate"/>
                          </w:r>
                          <w:r w:rsidR="00662228" w:rsidRPr="00662228">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2157F716" w:rsidR="006A0E0C" w:rsidRDefault="006A0E0C">
                    <w:pPr>
                      <w:pStyle w:val="a5"/>
                      <w:ind w:left="420"/>
                      <w:jc w:val="center"/>
                    </w:pPr>
                    <w:r>
                      <w:fldChar w:fldCharType="begin"/>
                    </w:r>
                    <w:r>
                      <w:instrText xml:space="preserve"> PAGE   \* MERGEFORMAT </w:instrText>
                    </w:r>
                    <w:r>
                      <w:fldChar w:fldCharType="separate"/>
                    </w:r>
                    <w:r w:rsidR="00662228" w:rsidRPr="00662228">
                      <w:rPr>
                        <w:noProof/>
                        <w:lang w:val="zh-CN"/>
                      </w:rPr>
                      <w:t>5</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285F2" w14:textId="77777777" w:rsidR="00C71DC4" w:rsidRDefault="00C71DC4" w:rsidP="00356F07">
      <w:r>
        <w:separator/>
      </w:r>
    </w:p>
  </w:footnote>
  <w:footnote w:type="continuationSeparator" w:id="0">
    <w:p w14:paraId="041597AF" w14:textId="77777777" w:rsidR="00C71DC4" w:rsidRDefault="00C71DC4"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DB5AE"/>
    <w:multiLevelType w:val="singleLevel"/>
    <w:tmpl w:val="930DB5AE"/>
    <w:lvl w:ilvl="0">
      <w:start w:val="1"/>
      <w:numFmt w:val="decimal"/>
      <w:lvlText w:val="%1)"/>
      <w:lvlJc w:val="left"/>
      <w:pPr>
        <w:tabs>
          <w:tab w:val="left" w:pos="420"/>
        </w:tabs>
        <w:ind w:left="845" w:hanging="425"/>
      </w:pPr>
      <w:rPr>
        <w:rFonts w:hint="default"/>
      </w:rPr>
    </w:lvl>
  </w:abstractNum>
  <w:abstractNum w:abstractNumId="1" w15:restartNumberingAfterBreak="0">
    <w:nsid w:val="C75CB7FE"/>
    <w:multiLevelType w:val="singleLevel"/>
    <w:tmpl w:val="C75CB7FE"/>
    <w:lvl w:ilvl="0">
      <w:start w:val="1"/>
      <w:numFmt w:val="decimal"/>
      <w:lvlText w:val="(%1)"/>
      <w:lvlJc w:val="left"/>
      <w:pPr>
        <w:ind w:left="425" w:hanging="425"/>
      </w:pPr>
      <w:rPr>
        <w:rFonts w:hint="default"/>
      </w:rPr>
    </w:lvl>
  </w:abstractNum>
  <w:abstractNum w:abstractNumId="2" w15:restartNumberingAfterBreak="0">
    <w:nsid w:val="EAAD48E1"/>
    <w:multiLevelType w:val="singleLevel"/>
    <w:tmpl w:val="9520765A"/>
    <w:lvl w:ilvl="0">
      <w:start w:val="1"/>
      <w:numFmt w:val="chineseCounting"/>
      <w:suff w:val="nothing"/>
      <w:lvlText w:val="%1、"/>
      <w:lvlJc w:val="left"/>
      <w:rPr>
        <w:rFonts w:hint="eastAsia"/>
        <w:lang w:val="en-US"/>
      </w:rPr>
    </w:lvl>
  </w:abstractNum>
  <w:abstractNum w:abstractNumId="3"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10" w15:restartNumberingAfterBreak="0">
    <w:nsid w:val="24865FCC"/>
    <w:multiLevelType w:val="singleLevel"/>
    <w:tmpl w:val="24865FCC"/>
    <w:lvl w:ilvl="0">
      <w:start w:val="1"/>
      <w:numFmt w:val="decimal"/>
      <w:lvlText w:val="（%1）"/>
      <w:lvlJc w:val="left"/>
    </w:lvl>
  </w:abstractNum>
  <w:abstractNum w:abstractNumId="11"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8547AB"/>
    <w:multiLevelType w:val="singleLevel"/>
    <w:tmpl w:val="318547AB"/>
    <w:lvl w:ilvl="0">
      <w:start w:val="1"/>
      <w:numFmt w:val="decimal"/>
      <w:lvlText w:val="(%1)"/>
      <w:lvlJc w:val="left"/>
      <w:pPr>
        <w:ind w:left="425" w:hanging="425"/>
      </w:pPr>
      <w:rPr>
        <w:rFonts w:hint="default"/>
      </w:rPr>
    </w:lvl>
  </w:abstractNum>
  <w:abstractNum w:abstractNumId="14"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3A7C98FC"/>
    <w:multiLevelType w:val="singleLevel"/>
    <w:tmpl w:val="3A7C98FC"/>
    <w:lvl w:ilvl="0">
      <w:start w:val="1"/>
      <w:numFmt w:val="decimal"/>
      <w:lvlText w:val="%1."/>
      <w:lvlJc w:val="left"/>
      <w:pPr>
        <w:ind w:left="425" w:hanging="425"/>
      </w:pPr>
      <w:rPr>
        <w:rFonts w:hint="default"/>
      </w:rPr>
    </w:lvl>
  </w:abstractNum>
  <w:abstractNum w:abstractNumId="16"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0B1E5B2"/>
    <w:multiLevelType w:val="singleLevel"/>
    <w:tmpl w:val="50B1E5B2"/>
    <w:lvl w:ilvl="0">
      <w:start w:val="1"/>
      <w:numFmt w:val="decimal"/>
      <w:suff w:val="nothing"/>
      <w:lvlText w:val="%1、"/>
      <w:lvlJc w:val="left"/>
      <w:pPr>
        <w:ind w:left="630"/>
      </w:pPr>
    </w:lvl>
  </w:abstractNum>
  <w:abstractNum w:abstractNumId="22"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5" w15:restartNumberingAfterBreak="0">
    <w:nsid w:val="6E2C5D5E"/>
    <w:multiLevelType w:val="singleLevel"/>
    <w:tmpl w:val="50B1E5B2"/>
    <w:lvl w:ilvl="0">
      <w:start w:val="1"/>
      <w:numFmt w:val="decimal"/>
      <w:suff w:val="nothing"/>
      <w:lvlText w:val="%1、"/>
      <w:lvlJc w:val="left"/>
      <w:pPr>
        <w:ind w:left="630"/>
      </w:pPr>
    </w:lvl>
  </w:abstractNum>
  <w:abstractNum w:abstractNumId="26"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8"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F6BBFF"/>
    <w:multiLevelType w:val="singleLevel"/>
    <w:tmpl w:val="76F6BBFF"/>
    <w:lvl w:ilvl="0">
      <w:start w:val="1"/>
      <w:numFmt w:val="decimal"/>
      <w:lvlText w:val="(%1)"/>
      <w:lvlJc w:val="left"/>
      <w:pPr>
        <w:ind w:left="425" w:hanging="425"/>
      </w:pPr>
      <w:rPr>
        <w:rFonts w:hint="default"/>
      </w:rPr>
    </w:lvl>
  </w:abstractNum>
  <w:num w:numId="1">
    <w:abstractNumId w:val="9"/>
  </w:num>
  <w:num w:numId="2">
    <w:abstractNumId w:val="21"/>
  </w:num>
  <w:num w:numId="3">
    <w:abstractNumId w:val="10"/>
  </w:num>
  <w:num w:numId="4">
    <w:abstractNumId w:val="14"/>
  </w:num>
  <w:num w:numId="5">
    <w:abstractNumId w:val="20"/>
  </w:num>
  <w:num w:numId="6">
    <w:abstractNumId w:val="8"/>
  </w:num>
  <w:num w:numId="7">
    <w:abstractNumId w:val="18"/>
  </w:num>
  <w:num w:numId="8">
    <w:abstractNumId w:val="25"/>
  </w:num>
  <w:num w:numId="9">
    <w:abstractNumId w:val="26"/>
  </w:num>
  <w:num w:numId="10">
    <w:abstractNumId w:val="7"/>
  </w:num>
  <w:num w:numId="11">
    <w:abstractNumId w:val="11"/>
  </w:num>
  <w:num w:numId="12">
    <w:abstractNumId w:val="4"/>
  </w:num>
  <w:num w:numId="13">
    <w:abstractNumId w:val="17"/>
  </w:num>
  <w:num w:numId="14">
    <w:abstractNumId w:val="28"/>
  </w:num>
  <w:num w:numId="15">
    <w:abstractNumId w:val="3"/>
  </w:num>
  <w:num w:numId="16">
    <w:abstractNumId w:val="12"/>
  </w:num>
  <w:num w:numId="17">
    <w:abstractNumId w:val="23"/>
  </w:num>
  <w:num w:numId="18">
    <w:abstractNumId w:val="22"/>
  </w:num>
  <w:num w:numId="19">
    <w:abstractNumId w:val="5"/>
  </w:num>
  <w:num w:numId="20">
    <w:abstractNumId w:val="6"/>
  </w:num>
  <w:num w:numId="21">
    <w:abstractNumId w:val="16"/>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15"/>
  </w:num>
  <w:num w:numId="27">
    <w:abstractNumId w:val="1"/>
  </w:num>
  <w:num w:numId="28">
    <w:abstractNumId w:val="0"/>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27241"/>
    <w:rsid w:val="000359E2"/>
    <w:rsid w:val="0005184F"/>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D105F"/>
    <w:rsid w:val="001E694C"/>
    <w:rsid w:val="001F2E54"/>
    <w:rsid w:val="00212E6E"/>
    <w:rsid w:val="00252904"/>
    <w:rsid w:val="00264BA9"/>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3767"/>
    <w:rsid w:val="00306AA2"/>
    <w:rsid w:val="0032052D"/>
    <w:rsid w:val="0032476C"/>
    <w:rsid w:val="0032499F"/>
    <w:rsid w:val="00326CF4"/>
    <w:rsid w:val="003319B7"/>
    <w:rsid w:val="003447B0"/>
    <w:rsid w:val="003527B3"/>
    <w:rsid w:val="00355818"/>
    <w:rsid w:val="00356F07"/>
    <w:rsid w:val="003A2585"/>
    <w:rsid w:val="003B3177"/>
    <w:rsid w:val="003B72AF"/>
    <w:rsid w:val="003C308D"/>
    <w:rsid w:val="003D433F"/>
    <w:rsid w:val="003E5086"/>
    <w:rsid w:val="003F23C3"/>
    <w:rsid w:val="003F4183"/>
    <w:rsid w:val="004032A0"/>
    <w:rsid w:val="00410E97"/>
    <w:rsid w:val="00412DAC"/>
    <w:rsid w:val="00414951"/>
    <w:rsid w:val="004255F8"/>
    <w:rsid w:val="00432BA4"/>
    <w:rsid w:val="00435BF8"/>
    <w:rsid w:val="00440E4A"/>
    <w:rsid w:val="00442398"/>
    <w:rsid w:val="00453633"/>
    <w:rsid w:val="00480CCD"/>
    <w:rsid w:val="00482405"/>
    <w:rsid w:val="00483591"/>
    <w:rsid w:val="0049316E"/>
    <w:rsid w:val="004D2DBF"/>
    <w:rsid w:val="004D6A49"/>
    <w:rsid w:val="004E4AA1"/>
    <w:rsid w:val="004F01F9"/>
    <w:rsid w:val="004F3A8C"/>
    <w:rsid w:val="00520E76"/>
    <w:rsid w:val="00543E3F"/>
    <w:rsid w:val="00591C00"/>
    <w:rsid w:val="005A1628"/>
    <w:rsid w:val="005C1666"/>
    <w:rsid w:val="005E62AB"/>
    <w:rsid w:val="005F33CC"/>
    <w:rsid w:val="00602524"/>
    <w:rsid w:val="00624C28"/>
    <w:rsid w:val="0063034C"/>
    <w:rsid w:val="006527CE"/>
    <w:rsid w:val="006554C5"/>
    <w:rsid w:val="00662228"/>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814FC"/>
    <w:rsid w:val="007867D1"/>
    <w:rsid w:val="00795456"/>
    <w:rsid w:val="007B75E9"/>
    <w:rsid w:val="007C2FC9"/>
    <w:rsid w:val="007E6CDB"/>
    <w:rsid w:val="007F5D49"/>
    <w:rsid w:val="0081149B"/>
    <w:rsid w:val="00833DEE"/>
    <w:rsid w:val="00843920"/>
    <w:rsid w:val="008607C4"/>
    <w:rsid w:val="008B247A"/>
    <w:rsid w:val="00913623"/>
    <w:rsid w:val="00921C1D"/>
    <w:rsid w:val="00931C18"/>
    <w:rsid w:val="00963322"/>
    <w:rsid w:val="00965076"/>
    <w:rsid w:val="00992444"/>
    <w:rsid w:val="0099341A"/>
    <w:rsid w:val="009A4525"/>
    <w:rsid w:val="009E1FD8"/>
    <w:rsid w:val="00A1087C"/>
    <w:rsid w:val="00A21F4F"/>
    <w:rsid w:val="00A24966"/>
    <w:rsid w:val="00A32548"/>
    <w:rsid w:val="00A4282A"/>
    <w:rsid w:val="00A56DE4"/>
    <w:rsid w:val="00A63389"/>
    <w:rsid w:val="00A71BD9"/>
    <w:rsid w:val="00A73AA1"/>
    <w:rsid w:val="00A84499"/>
    <w:rsid w:val="00A84531"/>
    <w:rsid w:val="00A86562"/>
    <w:rsid w:val="00A865E6"/>
    <w:rsid w:val="00A878D3"/>
    <w:rsid w:val="00A96AC4"/>
    <w:rsid w:val="00AA5230"/>
    <w:rsid w:val="00AC6B6F"/>
    <w:rsid w:val="00AF7415"/>
    <w:rsid w:val="00B166D8"/>
    <w:rsid w:val="00B340D5"/>
    <w:rsid w:val="00B434A4"/>
    <w:rsid w:val="00B60F8F"/>
    <w:rsid w:val="00B65C58"/>
    <w:rsid w:val="00B77F95"/>
    <w:rsid w:val="00B83C08"/>
    <w:rsid w:val="00B84A45"/>
    <w:rsid w:val="00B87F2D"/>
    <w:rsid w:val="00B932B9"/>
    <w:rsid w:val="00B94D7E"/>
    <w:rsid w:val="00B97A3A"/>
    <w:rsid w:val="00BB67F1"/>
    <w:rsid w:val="00C13AF2"/>
    <w:rsid w:val="00C445B8"/>
    <w:rsid w:val="00C4472D"/>
    <w:rsid w:val="00C6118B"/>
    <w:rsid w:val="00C71909"/>
    <w:rsid w:val="00C71DC4"/>
    <w:rsid w:val="00CB610C"/>
    <w:rsid w:val="00CD187F"/>
    <w:rsid w:val="00CD2C0B"/>
    <w:rsid w:val="00CE727C"/>
    <w:rsid w:val="00D1574B"/>
    <w:rsid w:val="00D17042"/>
    <w:rsid w:val="00D341CD"/>
    <w:rsid w:val="00D44643"/>
    <w:rsid w:val="00D465D1"/>
    <w:rsid w:val="00D7603D"/>
    <w:rsid w:val="00D764B4"/>
    <w:rsid w:val="00D773FD"/>
    <w:rsid w:val="00D95970"/>
    <w:rsid w:val="00D978E2"/>
    <w:rsid w:val="00DC3F53"/>
    <w:rsid w:val="00DC46BE"/>
    <w:rsid w:val="00DD637F"/>
    <w:rsid w:val="00DE081E"/>
    <w:rsid w:val="00DE58B1"/>
    <w:rsid w:val="00E133A2"/>
    <w:rsid w:val="00E279DD"/>
    <w:rsid w:val="00E33F31"/>
    <w:rsid w:val="00E44F33"/>
    <w:rsid w:val="00E466D2"/>
    <w:rsid w:val="00E52AB2"/>
    <w:rsid w:val="00E6331C"/>
    <w:rsid w:val="00E634AB"/>
    <w:rsid w:val="00E741AB"/>
    <w:rsid w:val="00E74FC4"/>
    <w:rsid w:val="00E76B1C"/>
    <w:rsid w:val="00E92EFE"/>
    <w:rsid w:val="00ED4AF6"/>
    <w:rsid w:val="00EE23D2"/>
    <w:rsid w:val="00EE6DB9"/>
    <w:rsid w:val="00EF0A5D"/>
    <w:rsid w:val="00EF21A0"/>
    <w:rsid w:val="00EF24B4"/>
    <w:rsid w:val="00F07B34"/>
    <w:rsid w:val="00F12D9F"/>
    <w:rsid w:val="00F23FD6"/>
    <w:rsid w:val="00F5506E"/>
    <w:rsid w:val="00F56FB3"/>
    <w:rsid w:val="00F664B7"/>
    <w:rsid w:val="00F7672A"/>
    <w:rsid w:val="00F90894"/>
    <w:rsid w:val="00F91403"/>
    <w:rsid w:val="00F91BD7"/>
    <w:rsid w:val="00F9673D"/>
    <w:rsid w:val="00FA7A4C"/>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598A-745A-4ED5-90F9-4156AD73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2023-09-27T03:46:00Z</cp:lastPrinted>
  <dcterms:created xsi:type="dcterms:W3CDTF">2023-09-26T23:54:00Z</dcterms:created>
  <dcterms:modified xsi:type="dcterms:W3CDTF">2023-12-08T04:44:00Z</dcterms:modified>
</cp:coreProperties>
</file>