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FA4DC2">
        <w:rPr>
          <w:rFonts w:ascii="黑体" w:eastAsia="黑体" w:hAnsi="宋体" w:hint="eastAsia"/>
          <w:b/>
          <w:sz w:val="36"/>
          <w:szCs w:val="36"/>
          <w:u w:val="single"/>
        </w:rPr>
        <w:t>BJHQ2</w:t>
      </w:r>
      <w:r w:rsidR="00FA4DC2">
        <w:rPr>
          <w:rFonts w:ascii="黑体" w:eastAsia="黑体" w:hAnsi="宋体"/>
          <w:b/>
          <w:sz w:val="36"/>
          <w:szCs w:val="36"/>
          <w:u w:val="single"/>
        </w:rPr>
        <w:t>40</w:t>
      </w:r>
      <w:r w:rsidR="00E72AF9">
        <w:rPr>
          <w:rFonts w:ascii="黑体" w:eastAsia="黑体" w:hAnsi="宋体"/>
          <w:b/>
          <w:sz w:val="36"/>
          <w:szCs w:val="36"/>
          <w:u w:val="single"/>
        </w:rPr>
        <w:t>22</w:t>
      </w:r>
      <w:r>
        <w:rPr>
          <w:rFonts w:ascii="黑体" w:eastAsia="黑体" w:hAnsi="宋体" w:hint="eastAsia"/>
          <w:b/>
          <w:sz w:val="36"/>
          <w:szCs w:val="36"/>
          <w:u w:val="single"/>
        </w:rPr>
        <w:t xml:space="preserve">   </w:t>
      </w:r>
    </w:p>
    <w:p w:rsidR="00356F07" w:rsidRPr="00FA4DC2" w:rsidRDefault="00356F07" w:rsidP="00FA4DC2">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E72AF9" w:rsidRPr="00E72AF9">
        <w:rPr>
          <w:rFonts w:ascii="黑体" w:eastAsia="黑体" w:hAnsi="宋体" w:hint="eastAsia"/>
          <w:b/>
          <w:sz w:val="36"/>
          <w:szCs w:val="36"/>
          <w:u w:val="single"/>
        </w:rPr>
        <w:t>日间病房（4D）二楼粉刷修缮工程</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FA4DC2">
        <w:rPr>
          <w:rFonts w:ascii="黑体" w:eastAsia="黑体" w:hAnsi="宋体" w:hint="eastAsia"/>
          <w:sz w:val="30"/>
        </w:rPr>
        <w:t>四</w:t>
      </w:r>
      <w:r>
        <w:rPr>
          <w:rFonts w:ascii="黑体" w:eastAsia="黑体" w:hAnsi="宋体" w:hint="eastAsia"/>
          <w:sz w:val="30"/>
        </w:rPr>
        <w:t>年</w:t>
      </w:r>
      <w:r w:rsidR="00FA4DC2">
        <w:rPr>
          <w:rFonts w:ascii="黑体" w:eastAsia="黑体" w:hAnsi="宋体" w:hint="eastAsia"/>
          <w:sz w:val="30"/>
        </w:rPr>
        <w:t>一</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E72AF9" w:rsidRPr="00E72AF9">
        <w:rPr>
          <w:rFonts w:ascii="宋体" w:hAnsi="宋体" w:hint="eastAsia"/>
          <w:sz w:val="24"/>
          <w:u w:val="single"/>
        </w:rPr>
        <w:t>日间病房（4D）二楼粉刷修缮工程</w:t>
      </w:r>
      <w:r w:rsidRPr="00624C28">
        <w:rPr>
          <w:rFonts w:ascii="宋体" w:hAnsi="宋体" w:hint="eastAsia"/>
          <w:sz w:val="24"/>
          <w:u w:val="single"/>
        </w:rPr>
        <w:t xml:space="preserve"> </w:t>
      </w:r>
      <w:r w:rsidRPr="00624C28">
        <w:rPr>
          <w:rFonts w:ascii="宋体" w:hAnsi="宋体" w:hint="eastAsia"/>
          <w:sz w:val="24"/>
        </w:rPr>
        <w:t>（项目编号：</w:t>
      </w:r>
      <w:r w:rsidR="00E75523">
        <w:rPr>
          <w:rFonts w:ascii="宋体" w:hAnsi="宋体" w:hint="eastAsia"/>
          <w:sz w:val="24"/>
          <w:u w:val="single"/>
        </w:rPr>
        <w:t>BJ</w:t>
      </w:r>
      <w:r w:rsidR="00927BAB">
        <w:rPr>
          <w:rFonts w:ascii="宋体" w:hAnsi="宋体" w:hint="eastAsia"/>
          <w:sz w:val="24"/>
          <w:u w:val="single"/>
        </w:rPr>
        <w:t>HQ2</w:t>
      </w:r>
      <w:r w:rsidR="00927BAB">
        <w:rPr>
          <w:rFonts w:ascii="宋体" w:hAnsi="宋体"/>
          <w:sz w:val="24"/>
          <w:u w:val="single"/>
        </w:rPr>
        <w:t>40</w:t>
      </w:r>
      <w:r w:rsidR="00E72AF9">
        <w:rPr>
          <w:rFonts w:ascii="宋体" w:hAnsi="宋体"/>
          <w:sz w:val="24"/>
          <w:u w:val="single"/>
        </w:rPr>
        <w:t>22</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986607" w:rsidRDefault="00DE58B1" w:rsidP="00986607">
      <w:pPr>
        <w:pStyle w:val="ad"/>
        <w:spacing w:afterLines="0" w:line="360" w:lineRule="auto"/>
        <w:ind w:firstLine="482"/>
        <w:rPr>
          <w:rFonts w:ascii="宋体" w:hAnsi="宋体"/>
          <w:bCs/>
          <w:sz w:val="24"/>
          <w:szCs w:val="24"/>
          <w:lang w:eastAsia="zh-CN"/>
        </w:rPr>
      </w:pPr>
      <w:r w:rsidRPr="00FD42ED">
        <w:rPr>
          <w:rFonts w:ascii="宋体" w:hAnsi="宋体" w:hint="eastAsia"/>
          <w:b/>
          <w:bCs/>
          <w:sz w:val="24"/>
          <w:szCs w:val="24"/>
          <w:lang w:eastAsia="zh-CN"/>
        </w:rPr>
        <w:t>一、工程概况</w:t>
      </w:r>
    </w:p>
    <w:p w:rsidR="00986607" w:rsidRPr="00986607"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E72AF9" w:rsidRPr="00E72AF9">
        <w:rPr>
          <w:rFonts w:ascii="宋体" w:hAnsi="宋体" w:hint="eastAsia"/>
          <w:bCs/>
          <w:sz w:val="24"/>
          <w:szCs w:val="24"/>
          <w:lang w:eastAsia="zh-CN"/>
        </w:rPr>
        <w:t>日间病房（4D）二楼粉刷修缮工程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E72AF9">
        <w:rPr>
          <w:rFonts w:ascii="宋体" w:hAnsi="宋体"/>
          <w:bCs/>
          <w:sz w:val="24"/>
          <w:szCs w:val="24"/>
          <w:lang w:eastAsia="zh-CN"/>
        </w:rPr>
        <w:t>7.3</w:t>
      </w:r>
      <w:r w:rsidR="003E5086" w:rsidRPr="00560FC8">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9926AA">
        <w:rPr>
          <w:rFonts w:ascii="宋体" w:hAnsi="宋体" w:hint="eastAsia"/>
          <w:bCs/>
          <w:sz w:val="24"/>
          <w:szCs w:val="24"/>
          <w:lang w:eastAsia="zh-CN"/>
        </w:rPr>
        <w:t>资金来源：</w:t>
      </w:r>
      <w:r w:rsidR="00986607">
        <w:rPr>
          <w:rFonts w:ascii="宋体" w:hAnsi="宋体" w:hint="eastAsia"/>
          <w:bCs/>
          <w:sz w:val="24"/>
          <w:szCs w:val="24"/>
          <w:lang w:eastAsia="zh-CN"/>
        </w:rPr>
        <w:t>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E72AF9">
        <w:rPr>
          <w:rFonts w:ascii="宋体" w:hAnsi="宋体" w:hint="eastAsia"/>
          <w:bCs/>
          <w:sz w:val="24"/>
          <w:szCs w:val="24"/>
          <w:lang w:eastAsia="zh-CN"/>
        </w:rPr>
        <w:t>日间病房（4D）二楼墙面空鼓腻子</w:t>
      </w:r>
      <w:r w:rsidR="00C12779">
        <w:rPr>
          <w:rFonts w:ascii="宋体" w:hAnsi="宋体" w:hint="eastAsia"/>
          <w:bCs/>
          <w:sz w:val="24"/>
          <w:szCs w:val="24"/>
          <w:lang w:eastAsia="zh-CN"/>
        </w:rPr>
        <w:t>铲除</w:t>
      </w:r>
      <w:r w:rsidR="00001AA3">
        <w:rPr>
          <w:rFonts w:ascii="宋体" w:hAnsi="宋体" w:hint="eastAsia"/>
          <w:bCs/>
          <w:sz w:val="24"/>
          <w:szCs w:val="24"/>
          <w:lang w:eastAsia="zh-CN"/>
        </w:rPr>
        <w:t>、墙面和顶面裂缝的修复，新批腻子，</w:t>
      </w:r>
      <w:r w:rsidR="00384BD1">
        <w:rPr>
          <w:rFonts w:ascii="宋体" w:hAnsi="宋体" w:hint="eastAsia"/>
          <w:bCs/>
          <w:sz w:val="24"/>
          <w:szCs w:val="24"/>
          <w:lang w:eastAsia="zh-CN"/>
        </w:rPr>
        <w:t>涂刷</w:t>
      </w:r>
      <w:r w:rsidR="00E72AF9">
        <w:rPr>
          <w:rFonts w:ascii="宋体" w:hAnsi="宋体" w:hint="eastAsia"/>
          <w:bCs/>
          <w:sz w:val="24"/>
          <w:szCs w:val="24"/>
          <w:lang w:eastAsia="zh-CN"/>
        </w:rPr>
        <w:t>墙面</w:t>
      </w:r>
      <w:r w:rsidR="00001AA3">
        <w:rPr>
          <w:rFonts w:ascii="宋体" w:hAnsi="宋体" w:hint="eastAsia"/>
          <w:bCs/>
          <w:sz w:val="24"/>
          <w:szCs w:val="24"/>
          <w:lang w:eastAsia="zh-CN"/>
        </w:rPr>
        <w:t>涂料（1底2度），</w:t>
      </w:r>
      <w:r w:rsidR="00C12779">
        <w:rPr>
          <w:rFonts w:ascii="宋体" w:hAnsi="宋体" w:hint="eastAsia"/>
          <w:bCs/>
          <w:sz w:val="24"/>
          <w:szCs w:val="24"/>
          <w:lang w:eastAsia="zh-CN"/>
        </w:rPr>
        <w:t>石膏板</w:t>
      </w:r>
      <w:r w:rsidR="00E72AF9">
        <w:rPr>
          <w:rFonts w:ascii="宋体" w:hAnsi="宋体" w:hint="eastAsia"/>
          <w:bCs/>
          <w:sz w:val="24"/>
          <w:szCs w:val="24"/>
          <w:lang w:eastAsia="zh-CN"/>
        </w:rPr>
        <w:t>墙面临时穿管处修复，</w:t>
      </w:r>
      <w:r w:rsidR="00C12779">
        <w:rPr>
          <w:rFonts w:ascii="宋体" w:hAnsi="宋体" w:hint="eastAsia"/>
          <w:bCs/>
          <w:sz w:val="24"/>
          <w:szCs w:val="24"/>
          <w:lang w:eastAsia="zh-CN"/>
        </w:rPr>
        <w:t>吊顶受水泡部位、破损部位的更换和修补、</w:t>
      </w:r>
      <w:r w:rsidR="00E72AF9">
        <w:rPr>
          <w:rFonts w:ascii="宋体" w:hAnsi="宋体" w:hint="eastAsia"/>
          <w:bCs/>
          <w:sz w:val="24"/>
          <w:szCs w:val="24"/>
          <w:lang w:eastAsia="zh-CN"/>
        </w:rPr>
        <w:t>走道吊顶受潮及破损矿棉板的</w:t>
      </w:r>
      <w:r w:rsidR="00001AA3">
        <w:rPr>
          <w:rFonts w:ascii="宋体" w:hAnsi="宋体" w:hint="eastAsia"/>
          <w:bCs/>
          <w:sz w:val="24"/>
          <w:szCs w:val="24"/>
          <w:lang w:eastAsia="zh-CN"/>
        </w:rPr>
        <w:t>更换，</w:t>
      </w:r>
      <w:r w:rsidR="00785D30">
        <w:rPr>
          <w:rFonts w:ascii="宋体" w:hAnsi="宋体" w:hint="eastAsia"/>
          <w:bCs/>
          <w:sz w:val="24"/>
          <w:szCs w:val="24"/>
          <w:lang w:eastAsia="zh-CN"/>
        </w:rPr>
        <w:t>破损地面（PVC地板、瓷砖）的铲除与更换、</w:t>
      </w:r>
      <w:r w:rsidR="00001AA3">
        <w:rPr>
          <w:rFonts w:ascii="宋体" w:hAnsi="宋体" w:hint="eastAsia"/>
          <w:bCs/>
          <w:sz w:val="24"/>
          <w:szCs w:val="24"/>
          <w:lang w:eastAsia="zh-CN"/>
        </w:rPr>
        <w:t>垃圾清理及外运，</w:t>
      </w:r>
      <w:r w:rsidR="006A4AAD">
        <w:rPr>
          <w:rFonts w:ascii="宋体" w:hAnsi="宋体" w:hint="eastAsia"/>
          <w:bCs/>
          <w:sz w:val="24"/>
          <w:szCs w:val="24"/>
          <w:lang w:eastAsia="zh-CN"/>
        </w:rPr>
        <w:t>施工过程中的成品保护（包括但不限于原有硬装、</w:t>
      </w:r>
      <w:r w:rsidR="00E72AF9">
        <w:rPr>
          <w:rFonts w:ascii="宋体" w:hAnsi="宋体" w:hint="eastAsia"/>
          <w:bCs/>
          <w:sz w:val="24"/>
          <w:szCs w:val="24"/>
          <w:lang w:eastAsia="zh-CN"/>
        </w:rPr>
        <w:t>设备带、</w:t>
      </w:r>
      <w:r w:rsidR="006A4AAD">
        <w:rPr>
          <w:rFonts w:ascii="宋体" w:hAnsi="宋体" w:hint="eastAsia"/>
          <w:bCs/>
          <w:sz w:val="24"/>
          <w:szCs w:val="24"/>
          <w:lang w:eastAsia="zh-CN"/>
        </w:rPr>
        <w:t>固定家具、办公家具、办公用品、医疗器械等）、</w:t>
      </w:r>
      <w:r w:rsidR="00001AA3">
        <w:rPr>
          <w:rFonts w:ascii="宋体" w:hAnsi="宋体" w:hint="eastAsia"/>
          <w:bCs/>
          <w:sz w:val="24"/>
          <w:szCs w:val="24"/>
          <w:lang w:eastAsia="zh-CN"/>
        </w:rPr>
        <w:t>受污染地面的清理</w:t>
      </w:r>
      <w:r w:rsidR="00D32227" w:rsidRPr="00D32227">
        <w:rPr>
          <w:rFonts w:ascii="宋体" w:hAnsi="宋体"/>
          <w:bCs/>
          <w:sz w:val="24"/>
          <w:szCs w:val="24"/>
          <w:lang w:eastAsia="zh-CN"/>
        </w:rPr>
        <w:t>等</w:t>
      </w:r>
      <w:r w:rsidR="00D32227">
        <w:rPr>
          <w:rFonts w:ascii="宋体" w:hAnsi="宋体" w:hint="eastAsia"/>
          <w:bCs/>
          <w:sz w:val="24"/>
          <w:szCs w:val="24"/>
          <w:lang w:eastAsia="zh-CN"/>
        </w:rPr>
        <w:t>工作内容</w:t>
      </w:r>
      <w:r w:rsidR="00871C2A">
        <w:rPr>
          <w:rFonts w:ascii="宋体" w:hAnsi="宋体" w:hint="eastAsia"/>
          <w:bCs/>
          <w:sz w:val="24"/>
          <w:szCs w:val="24"/>
          <w:lang w:eastAsia="zh-CN"/>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001AA3">
        <w:rPr>
          <w:rFonts w:ascii="宋体" w:hAnsi="宋体"/>
          <w:bCs/>
          <w:sz w:val="24"/>
          <w:szCs w:val="24"/>
          <w:lang w:eastAsia="zh-CN"/>
        </w:rPr>
        <w:t>4</w:t>
      </w:r>
      <w:r w:rsidRPr="00624C28">
        <w:rPr>
          <w:rFonts w:ascii="宋体" w:hAnsi="宋体" w:hint="eastAsia"/>
          <w:bCs/>
          <w:sz w:val="24"/>
          <w:szCs w:val="24"/>
          <w:lang w:eastAsia="zh-CN"/>
        </w:rPr>
        <w:t>-</w:t>
      </w:r>
      <w:r w:rsidR="00001AA3">
        <w:rPr>
          <w:rFonts w:ascii="宋体" w:hAnsi="宋体"/>
          <w:bCs/>
          <w:sz w:val="24"/>
          <w:szCs w:val="24"/>
          <w:lang w:eastAsia="zh-CN"/>
        </w:rPr>
        <w:t>1</w:t>
      </w:r>
      <w:r w:rsidRPr="00624C28">
        <w:rPr>
          <w:rFonts w:ascii="宋体" w:hAnsi="宋体" w:hint="eastAsia"/>
          <w:bCs/>
          <w:sz w:val="24"/>
          <w:szCs w:val="24"/>
          <w:lang w:eastAsia="zh-CN"/>
        </w:rPr>
        <w:t>-</w:t>
      </w:r>
      <w:r w:rsidR="009E6E32">
        <w:rPr>
          <w:rFonts w:ascii="宋体" w:hAnsi="宋体"/>
          <w:bCs/>
          <w:sz w:val="24"/>
          <w:szCs w:val="24"/>
          <w:lang w:eastAsia="zh-CN"/>
        </w:rPr>
        <w:t>31</w:t>
      </w:r>
      <w:r w:rsidRPr="00624C28">
        <w:rPr>
          <w:rFonts w:ascii="宋体" w:hAnsi="宋体" w:hint="eastAsia"/>
          <w:bCs/>
          <w:sz w:val="24"/>
          <w:szCs w:val="24"/>
          <w:lang w:eastAsia="zh-CN"/>
        </w:rPr>
        <w:t>，计划完工时间：20</w:t>
      </w:r>
      <w:r w:rsidR="00001AA3">
        <w:rPr>
          <w:rFonts w:ascii="宋体" w:hAnsi="宋体" w:hint="eastAsia"/>
          <w:bCs/>
          <w:sz w:val="24"/>
          <w:szCs w:val="24"/>
          <w:lang w:eastAsia="zh-CN"/>
        </w:rPr>
        <w:t>2</w:t>
      </w:r>
      <w:r w:rsidR="00001AA3">
        <w:rPr>
          <w:rFonts w:ascii="宋体" w:hAnsi="宋体"/>
          <w:bCs/>
          <w:sz w:val="24"/>
          <w:szCs w:val="24"/>
          <w:lang w:eastAsia="zh-CN"/>
        </w:rPr>
        <w:t>4</w:t>
      </w:r>
      <w:r w:rsidRPr="00624C28">
        <w:rPr>
          <w:rFonts w:ascii="宋体" w:hAnsi="宋体" w:hint="eastAsia"/>
          <w:bCs/>
          <w:sz w:val="24"/>
          <w:szCs w:val="24"/>
          <w:lang w:eastAsia="zh-CN"/>
        </w:rPr>
        <w:t>-</w:t>
      </w:r>
      <w:r w:rsidR="009E6E32">
        <w:rPr>
          <w:rFonts w:ascii="宋体" w:hAnsi="宋体"/>
          <w:bCs/>
          <w:sz w:val="24"/>
          <w:szCs w:val="24"/>
          <w:lang w:eastAsia="zh-CN"/>
        </w:rPr>
        <w:t>2</w:t>
      </w:r>
      <w:r w:rsidRPr="00624C28">
        <w:rPr>
          <w:rFonts w:ascii="宋体" w:hAnsi="宋体" w:hint="eastAsia"/>
          <w:bCs/>
          <w:sz w:val="24"/>
          <w:szCs w:val="24"/>
          <w:lang w:eastAsia="zh-CN"/>
        </w:rPr>
        <w:t>-</w:t>
      </w:r>
      <w:r w:rsidR="00001AA3">
        <w:rPr>
          <w:rFonts w:ascii="宋体" w:hAnsi="宋体"/>
          <w:bCs/>
          <w:sz w:val="24"/>
          <w:szCs w:val="24"/>
          <w:lang w:eastAsia="zh-CN"/>
        </w:rPr>
        <w:t>2</w:t>
      </w:r>
      <w:r w:rsidR="00AF04D3">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lastRenderedPageBreak/>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w:t>
      </w:r>
      <w:r w:rsidR="004446D4">
        <w:rPr>
          <w:rFonts w:ascii="宋体" w:hAnsi="宋体" w:hint="eastAsia"/>
          <w:bCs/>
          <w:sz w:val="24"/>
          <w:szCs w:val="24"/>
          <w:lang w:eastAsia="zh-CN"/>
        </w:rPr>
        <w:t>周</w:t>
      </w:r>
      <w:r w:rsidR="00624C28" w:rsidRPr="003B3177">
        <w:rPr>
          <w:rFonts w:ascii="宋体" w:hAnsi="宋体" w:hint="eastAsia"/>
          <w:bCs/>
          <w:sz w:val="24"/>
          <w:szCs w:val="24"/>
          <w:lang w:eastAsia="zh-CN"/>
        </w:rPr>
        <w:t>不少于</w:t>
      </w:r>
      <w:r w:rsidR="004446D4">
        <w:rPr>
          <w:rFonts w:ascii="宋体" w:hAnsi="宋体"/>
          <w:bCs/>
          <w:sz w:val="24"/>
          <w:szCs w:val="24"/>
          <w:lang w:eastAsia="zh-CN"/>
        </w:rPr>
        <w:t>5</w:t>
      </w:r>
      <w:r w:rsidR="00624C28" w:rsidRPr="003B3177">
        <w:rPr>
          <w:rFonts w:ascii="宋体" w:hAnsi="宋体" w:hint="eastAsia"/>
          <w:bCs/>
          <w:sz w:val="24"/>
          <w:szCs w:val="24"/>
          <w:lang w:eastAsia="zh-CN"/>
        </w:rPr>
        <w:t>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w:t>
      </w:r>
      <w:r w:rsidR="00FB5B84">
        <w:rPr>
          <w:rFonts w:ascii="宋体" w:hAnsi="宋体" w:hint="eastAsia"/>
          <w:bCs/>
          <w:sz w:val="24"/>
          <w:szCs w:val="24"/>
          <w:lang w:eastAsia="zh-CN"/>
        </w:rPr>
        <w:t>总价固定，按现场工作内容包干</w:t>
      </w:r>
      <w:r w:rsidRPr="003B3177">
        <w:rPr>
          <w:rFonts w:ascii="宋体" w:hAnsi="宋体" w:hint="eastAsia"/>
          <w:bCs/>
          <w:sz w:val="24"/>
          <w:szCs w:val="24"/>
          <w:lang w:eastAsia="zh-CN"/>
        </w:rPr>
        <w:t>。整体措施项目费已包干，垃圾清运费已包含在整体措施费中，结算中不额外增加。</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w:t>
      </w:r>
      <w:r w:rsidR="002436BD">
        <w:rPr>
          <w:rFonts w:ascii="宋体" w:hAnsi="宋体" w:hint="eastAsia"/>
          <w:sz w:val="24"/>
        </w:rPr>
        <w:t>总</w:t>
      </w:r>
      <w:r w:rsidRPr="003B3177">
        <w:rPr>
          <w:rFonts w:ascii="宋体" w:hAnsi="宋体" w:hint="eastAsia"/>
          <w:sz w:val="24"/>
        </w:rPr>
        <w:t>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152DF5" w:rsidRPr="003B3177" w:rsidRDefault="00152DF5" w:rsidP="0074685D">
      <w:pPr>
        <w:spacing w:line="360" w:lineRule="auto"/>
        <w:ind w:firstLineChars="200" w:firstLine="480"/>
        <w:jc w:val="left"/>
        <w:outlineLvl w:val="1"/>
        <w:rPr>
          <w:rFonts w:ascii="宋体" w:hAnsi="宋体" w:hint="eastAsia"/>
          <w:sz w:val="24"/>
        </w:rPr>
      </w:pPr>
      <w:r>
        <w:rPr>
          <w:rFonts w:ascii="宋体" w:hAnsi="宋体" w:hint="eastAsia"/>
          <w:sz w:val="24"/>
        </w:rPr>
        <w:t>6、</w:t>
      </w:r>
      <w:r w:rsidRPr="00152DF5">
        <w:rPr>
          <w:rFonts w:ascii="宋体" w:hAnsi="宋体" w:hint="eastAsia"/>
          <w:sz w:val="24"/>
        </w:rPr>
        <w:t>总价合同包含的风险范围：除发包人原因导致的变更，政策法规变化引起的调整，乙方未施工内容扣减、功能性缺失扣减、标准降低扣减外，均不做调整。</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180455" w:rsidRDefault="00795456"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180455">
        <w:rPr>
          <w:rFonts w:ascii="宋体" w:hAnsi="宋体"/>
          <w:bCs/>
          <w:sz w:val="24"/>
          <w:szCs w:val="24"/>
          <w:lang w:eastAsia="zh-CN"/>
        </w:rPr>
        <w:t>97</w:t>
      </w:r>
      <w:r w:rsidRPr="003B3177">
        <w:rPr>
          <w:rFonts w:ascii="宋体" w:hAnsi="宋体" w:hint="eastAsia"/>
          <w:bCs/>
          <w:sz w:val="24"/>
          <w:szCs w:val="24"/>
          <w:lang w:eastAsia="zh-CN"/>
        </w:rPr>
        <w:t>%</w:t>
      </w:r>
      <w:r w:rsidR="00180455">
        <w:rPr>
          <w:rFonts w:ascii="宋体" w:hAnsi="宋体" w:hint="eastAsia"/>
          <w:bCs/>
          <w:sz w:val="24"/>
          <w:szCs w:val="24"/>
          <w:lang w:eastAsia="zh-CN"/>
        </w:rPr>
        <w:t>；</w:t>
      </w:r>
      <w:r w:rsidR="00180455" w:rsidRPr="003B3177">
        <w:rPr>
          <w:rFonts w:ascii="宋体" w:hAnsi="宋体" w:hint="eastAsia"/>
          <w:bCs/>
          <w:sz w:val="24"/>
          <w:szCs w:val="24"/>
          <w:lang w:eastAsia="zh-CN"/>
        </w:rPr>
        <w:t>剩余3%作为质保金，待质保期满，发包人收到发票后60日内支付剩余的质保金</w:t>
      </w:r>
      <w:r w:rsidR="00CA143A">
        <w:rPr>
          <w:rFonts w:ascii="宋体" w:hAnsi="宋体" w:hint="eastAsia"/>
          <w:bCs/>
          <w:sz w:val="24"/>
          <w:szCs w:val="24"/>
          <w:lang w:eastAsia="zh-CN"/>
        </w:rPr>
        <w:t>。</w:t>
      </w: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0"/>
        <w:tblW w:w="0" w:type="auto"/>
        <w:jc w:val="center"/>
        <w:tblLook w:val="04A0" w:firstRow="1" w:lastRow="0" w:firstColumn="1" w:lastColumn="0" w:noHBand="0" w:noVBand="1"/>
      </w:tblPr>
      <w:tblGrid>
        <w:gridCol w:w="696"/>
        <w:gridCol w:w="1176"/>
        <w:gridCol w:w="936"/>
        <w:gridCol w:w="876"/>
        <w:gridCol w:w="936"/>
      </w:tblGrid>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序号</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材料名称</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品牌1</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品牌2</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品牌3</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1</w:t>
            </w:r>
          </w:p>
        </w:tc>
        <w:tc>
          <w:tcPr>
            <w:tcW w:w="0" w:type="auto"/>
          </w:tcPr>
          <w:p w:rsidR="00AD2320" w:rsidRPr="00AD2320" w:rsidRDefault="00A441B3" w:rsidP="00A441B3">
            <w:pPr>
              <w:rPr>
                <w:rFonts w:ascii="宋体" w:hAnsi="宋体"/>
                <w:sz w:val="24"/>
              </w:rPr>
            </w:pPr>
            <w:r>
              <w:rPr>
                <w:rFonts w:ascii="宋体" w:hAnsi="宋体" w:hint="eastAsia"/>
                <w:sz w:val="24"/>
              </w:rPr>
              <w:t>涂料</w:t>
            </w:r>
            <w:r w:rsidRPr="00AD2320">
              <w:rPr>
                <w:rFonts w:ascii="宋体" w:hAnsi="宋体"/>
                <w:sz w:val="24"/>
              </w:rPr>
              <w:t xml:space="preserve"> </w:t>
            </w:r>
          </w:p>
        </w:tc>
        <w:tc>
          <w:tcPr>
            <w:tcW w:w="0" w:type="auto"/>
          </w:tcPr>
          <w:p w:rsidR="00AD2320" w:rsidRPr="00AD2320" w:rsidRDefault="00A441B3" w:rsidP="00A441B3">
            <w:pPr>
              <w:rPr>
                <w:rFonts w:ascii="宋体" w:hAnsi="宋体"/>
                <w:sz w:val="24"/>
              </w:rPr>
            </w:pPr>
            <w:r>
              <w:rPr>
                <w:rFonts w:ascii="宋体" w:hAnsi="宋体" w:hint="eastAsia"/>
                <w:sz w:val="24"/>
              </w:rPr>
              <w:t>多乐士</w:t>
            </w:r>
          </w:p>
        </w:tc>
        <w:tc>
          <w:tcPr>
            <w:tcW w:w="0" w:type="auto"/>
          </w:tcPr>
          <w:p w:rsidR="00AD2320" w:rsidRPr="00AD2320" w:rsidRDefault="00A441B3" w:rsidP="00AC2C02">
            <w:pPr>
              <w:rPr>
                <w:rFonts w:ascii="宋体" w:hAnsi="宋体"/>
                <w:sz w:val="24"/>
              </w:rPr>
            </w:pPr>
            <w:r>
              <w:rPr>
                <w:rFonts w:ascii="宋体" w:hAnsi="宋体" w:hint="eastAsia"/>
                <w:sz w:val="24"/>
              </w:rPr>
              <w:t>立邦</w:t>
            </w:r>
          </w:p>
        </w:tc>
        <w:tc>
          <w:tcPr>
            <w:tcW w:w="0" w:type="auto"/>
          </w:tcPr>
          <w:p w:rsidR="00AD2320" w:rsidRPr="00AD2320" w:rsidRDefault="00A441B3" w:rsidP="00C92D81">
            <w:pPr>
              <w:jc w:val="center"/>
              <w:rPr>
                <w:rFonts w:ascii="宋体" w:hAnsi="宋体"/>
                <w:sz w:val="24"/>
              </w:rPr>
            </w:pPr>
            <w:r>
              <w:rPr>
                <w:rFonts w:ascii="宋体" w:hAnsi="宋体" w:hint="eastAsia"/>
                <w:sz w:val="24"/>
              </w:rPr>
              <w:t>三棵树</w:t>
            </w:r>
          </w:p>
        </w:tc>
      </w:tr>
    </w:tbl>
    <w:p w:rsidR="00AD2320" w:rsidRPr="00D95970"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lastRenderedPageBreak/>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w:t>
      </w:r>
      <w:r w:rsidR="00F50A58">
        <w:rPr>
          <w:rFonts w:ascii="宋体" w:hAnsi="宋体" w:hint="eastAsia"/>
          <w:bCs/>
          <w:kern w:val="0"/>
          <w:sz w:val="24"/>
        </w:rPr>
        <w:t>（PDF版）</w:t>
      </w:r>
      <w:r w:rsidR="00170E65" w:rsidRPr="003C308D">
        <w:rPr>
          <w:rFonts w:ascii="宋体" w:hAnsi="宋体" w:hint="eastAsia"/>
          <w:bCs/>
          <w:kern w:val="0"/>
          <w:sz w:val="24"/>
        </w:rPr>
        <w:t>，与投标文件一起密封。电子文档与书面投标文件须保持一致，电子文档不作</w:t>
      </w:r>
      <w:r w:rsidR="00170E65" w:rsidRPr="003C308D">
        <w:rPr>
          <w:rFonts w:ascii="宋体" w:hAnsi="宋体" w:hint="eastAsia"/>
          <w:bCs/>
          <w:kern w:val="0"/>
          <w:sz w:val="24"/>
        </w:rPr>
        <w:lastRenderedPageBreak/>
        <w:t>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F50A58">
        <w:rPr>
          <w:rFonts w:ascii="宋体" w:hAnsi="宋体" w:cs="宋体"/>
          <w:sz w:val="24"/>
        </w:rPr>
        <w:t>4</w:t>
      </w:r>
      <w:r w:rsidR="00356F07" w:rsidRPr="00624C28">
        <w:rPr>
          <w:rFonts w:ascii="宋体" w:hAnsi="宋体" w:cs="宋体" w:hint="eastAsia"/>
          <w:sz w:val="24"/>
        </w:rPr>
        <w:t>年</w:t>
      </w:r>
      <w:r w:rsidR="00F50A58">
        <w:rPr>
          <w:rFonts w:ascii="宋体" w:hAnsi="宋体" w:cs="宋体"/>
          <w:sz w:val="24"/>
        </w:rPr>
        <w:t>1</w:t>
      </w:r>
      <w:r w:rsidR="00E75523">
        <w:rPr>
          <w:rFonts w:ascii="宋体" w:hAnsi="宋体" w:cs="宋体" w:hint="eastAsia"/>
          <w:sz w:val="24"/>
        </w:rPr>
        <w:t>月</w:t>
      </w:r>
      <w:r w:rsidR="00785D30">
        <w:rPr>
          <w:rFonts w:ascii="宋体" w:hAnsi="宋体" w:cs="宋体"/>
          <w:sz w:val="24"/>
        </w:rPr>
        <w:t>29</w:t>
      </w:r>
      <w:r w:rsidR="00356F07" w:rsidRPr="00624C28">
        <w:rPr>
          <w:rFonts w:ascii="宋体" w:hAnsi="宋体" w:cs="宋体" w:hint="eastAsia"/>
          <w:sz w:val="24"/>
        </w:rPr>
        <w:t xml:space="preserve">日 </w:t>
      </w:r>
      <w:r w:rsidR="00785D30">
        <w:rPr>
          <w:rFonts w:ascii="宋体" w:hAnsi="宋体" w:cs="宋体"/>
          <w:sz w:val="24"/>
        </w:rPr>
        <w:t>17</w:t>
      </w:r>
      <w:r w:rsidR="00356F07" w:rsidRPr="00624C28">
        <w:rPr>
          <w:rFonts w:ascii="宋体" w:hAnsi="宋体" w:cs="宋体" w:hint="eastAsia"/>
          <w:sz w:val="24"/>
        </w:rPr>
        <w:t>:</w:t>
      </w:r>
      <w:r w:rsidR="00785D30">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F50A58">
        <w:rPr>
          <w:rFonts w:ascii="宋体" w:hAnsi="宋体" w:cs="宋体"/>
          <w:sz w:val="24"/>
        </w:rPr>
        <w:t>0</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404F35">
        <w:rPr>
          <w:rFonts w:ascii="宋体" w:hAnsi="宋体"/>
          <w:sz w:val="24"/>
        </w:rPr>
        <w:t>4</w:t>
      </w:r>
      <w:r w:rsidRPr="00624C28">
        <w:rPr>
          <w:rFonts w:ascii="宋体" w:hAnsi="宋体"/>
          <w:sz w:val="24"/>
        </w:rPr>
        <w:t>年</w:t>
      </w:r>
      <w:r w:rsidR="00404F35">
        <w:rPr>
          <w:rFonts w:ascii="宋体" w:hAnsi="宋体"/>
          <w:sz w:val="24"/>
        </w:rPr>
        <w:t>1</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法定代表人身份证复印件</w:t>
                            </w:r>
                          </w:p>
                          <w:p w:rsidR="006D4E79" w:rsidRDefault="006D4E7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法定代表人身份证复印件</w:t>
                      </w:r>
                    </w:p>
                    <w:p w:rsidR="006D4E79" w:rsidRDefault="006D4E7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法定代表人身份证复印件</w:t>
                            </w:r>
                          </w:p>
                          <w:p w:rsidR="006D4E79" w:rsidRDefault="006D4E7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法定代表人身份证复印件</w:t>
                      </w:r>
                    </w:p>
                    <w:p w:rsidR="006D4E79" w:rsidRDefault="006D4E7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授权代表身份证复印件</w:t>
                            </w:r>
                          </w:p>
                          <w:p w:rsidR="006D4E79" w:rsidRDefault="006D4E7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授权代表身份证复印件</w:t>
                      </w:r>
                    </w:p>
                    <w:p w:rsidR="006D4E79" w:rsidRDefault="006D4E7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授权代表身份证复印件</w:t>
                            </w:r>
                          </w:p>
                          <w:p w:rsidR="006D4E79" w:rsidRDefault="006D4E7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D4E79" w:rsidRDefault="006D4E79" w:rsidP="00591C00">
                      <w:pPr>
                        <w:jc w:val="center"/>
                        <w:rPr>
                          <w:rFonts w:ascii="宋体"/>
                        </w:rPr>
                      </w:pPr>
                    </w:p>
                    <w:p w:rsidR="006D4E79" w:rsidRDefault="006D4E79" w:rsidP="00591C00">
                      <w:pPr>
                        <w:jc w:val="center"/>
                        <w:rPr>
                          <w:rFonts w:ascii="宋体" w:hAnsi="宋体"/>
                          <w:sz w:val="28"/>
                          <w:szCs w:val="28"/>
                        </w:rPr>
                      </w:pPr>
                      <w:r>
                        <w:rPr>
                          <w:rFonts w:ascii="宋体" w:hAnsi="宋体" w:hint="eastAsia"/>
                          <w:sz w:val="28"/>
                          <w:szCs w:val="28"/>
                        </w:rPr>
                        <w:t>授权代表身份证复印件</w:t>
                      </w:r>
                    </w:p>
                    <w:p w:rsidR="006D4E79" w:rsidRDefault="006D4E7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6D4E79" w:rsidRPr="005D0FBA" w:rsidRDefault="006D4E79" w:rsidP="00257385">
                            <w:pPr>
                              <w:spacing w:beforeLines="50" w:before="156"/>
                              <w:rPr>
                                <w:color w:val="8496B0"/>
                                <w:sz w:val="24"/>
                                <w:u w:val="single"/>
                              </w:rPr>
                            </w:pPr>
                            <w:r w:rsidRPr="005D0FBA">
                              <w:rPr>
                                <w:rFonts w:hint="eastAsia"/>
                                <w:color w:val="8496B0"/>
                                <w:sz w:val="24"/>
                              </w:rPr>
                              <w:t>预算编号：</w:t>
                            </w:r>
                          </w:p>
                          <w:p w:rsidR="006D4E79" w:rsidRPr="005D0FBA" w:rsidRDefault="006D4E79"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6D4E79" w:rsidRPr="005D0FBA" w:rsidRDefault="006D4E79" w:rsidP="00257385">
                      <w:pPr>
                        <w:spacing w:beforeLines="50" w:before="156"/>
                        <w:rPr>
                          <w:color w:val="8496B0"/>
                          <w:sz w:val="24"/>
                          <w:u w:val="single"/>
                        </w:rPr>
                      </w:pPr>
                      <w:r w:rsidRPr="005D0FBA">
                        <w:rPr>
                          <w:rFonts w:hint="eastAsia"/>
                          <w:color w:val="8496B0"/>
                          <w:sz w:val="24"/>
                        </w:rPr>
                        <w:t>预算编号：</w:t>
                      </w:r>
                    </w:p>
                    <w:p w:rsidR="006D4E79" w:rsidRPr="005D0FBA" w:rsidRDefault="006D4E79"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0" w:name="啊"/>
      <w:bookmarkEnd w:id="0"/>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927BAB">
        <w:tc>
          <w:tcPr>
            <w:tcW w:w="9039" w:type="dxa"/>
            <w:gridSpan w:val="4"/>
            <w:shd w:val="clear" w:color="auto" w:fill="auto"/>
          </w:tcPr>
          <w:p w:rsidR="00257385" w:rsidRDefault="00257385" w:rsidP="00927BAB">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927BAB">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927BAB">
            <w:pPr>
              <w:autoSpaceDE w:val="0"/>
              <w:autoSpaceDN w:val="0"/>
              <w:adjustRightInd w:val="0"/>
              <w:rPr>
                <w:szCs w:val="21"/>
              </w:rPr>
            </w:pPr>
            <w:r>
              <w:rPr>
                <w:rFonts w:hAnsi="宋体"/>
                <w:szCs w:val="21"/>
              </w:rPr>
              <w:t>孙锟</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927BAB">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927BAB">
            <w:pPr>
              <w:autoSpaceDE w:val="0"/>
              <w:autoSpaceDN w:val="0"/>
              <w:adjustRightInd w:val="0"/>
              <w:rPr>
                <w:szCs w:val="21"/>
              </w:rPr>
            </w:pPr>
            <w:r>
              <w:rPr>
                <w:rFonts w:hint="eastAsia"/>
                <w:szCs w:val="21"/>
              </w:rPr>
              <w:t>程明</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927BAB">
            <w:pPr>
              <w:autoSpaceDE w:val="0"/>
              <w:autoSpaceDN w:val="0"/>
              <w:adjustRightInd w:val="0"/>
              <w:rPr>
                <w:szCs w:val="21"/>
              </w:rPr>
            </w:pPr>
            <w:r>
              <w:rPr>
                <w:szCs w:val="21"/>
              </w:rPr>
              <w:t>9812 0155 2600 0047 5</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927BAB">
            <w:pPr>
              <w:autoSpaceDE w:val="0"/>
              <w:autoSpaceDN w:val="0"/>
              <w:adjustRightInd w:val="0"/>
              <w:rPr>
                <w:szCs w:val="21"/>
              </w:rPr>
            </w:pPr>
            <w:r>
              <w:rPr>
                <w:szCs w:val="21"/>
              </w:rPr>
              <w:t>021-25078999</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927BAB">
            <w:pPr>
              <w:autoSpaceDE w:val="0"/>
              <w:autoSpaceDN w:val="0"/>
              <w:adjustRightInd w:val="0"/>
              <w:rPr>
                <w:szCs w:val="21"/>
              </w:rPr>
            </w:pPr>
            <w:r>
              <w:rPr>
                <w:szCs w:val="21"/>
              </w:rPr>
              <w:t>12310000425026599X</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927BAB">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927BAB">
        <w:tc>
          <w:tcPr>
            <w:tcW w:w="9039" w:type="dxa"/>
            <w:gridSpan w:val="4"/>
            <w:shd w:val="clear" w:color="auto" w:fill="auto"/>
          </w:tcPr>
          <w:p w:rsidR="00257385" w:rsidRDefault="00257385" w:rsidP="00927BAB">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927BAB">
            <w:pPr>
              <w:autoSpaceDE w:val="0"/>
              <w:autoSpaceDN w:val="0"/>
              <w:adjustRightInd w:val="0"/>
              <w:rPr>
                <w:color w:val="333333"/>
                <w:szCs w:val="21"/>
              </w:rPr>
            </w:pP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927BAB">
            <w:pPr>
              <w:autoSpaceDE w:val="0"/>
              <w:autoSpaceDN w:val="0"/>
              <w:adjustRightInd w:val="0"/>
              <w:rPr>
                <w:color w:val="333333"/>
                <w:szCs w:val="21"/>
              </w:rPr>
            </w:pP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927BAB">
            <w:pPr>
              <w:autoSpaceDE w:val="0"/>
              <w:autoSpaceDN w:val="0"/>
              <w:adjustRightInd w:val="0"/>
              <w:rPr>
                <w:color w:val="333333"/>
                <w:szCs w:val="21"/>
              </w:rPr>
            </w:pP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927BAB">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r w:rsidRPr="005D0FBA">
        <w:rPr>
          <w:rFonts w:ascii="宋体" w:hAnsi="宋体" w:hint="eastAsia"/>
          <w:szCs w:val="21"/>
        </w:rPr>
        <w:t>本建设</w:t>
      </w:r>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1" w:name="_Toc351203481"/>
      <w:r w:rsidRPr="005D0FBA">
        <w:rPr>
          <w:rFonts w:ascii="宋体" w:hAnsi="宋体"/>
          <w:b/>
          <w:bCs/>
          <w:szCs w:val="21"/>
        </w:rPr>
        <w:t>一、工程概况</w:t>
      </w:r>
      <w:bookmarkEnd w:id="1"/>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670A91" w:rsidRPr="00670A91">
        <w:rPr>
          <w:rFonts w:ascii="宋体" w:hAnsi="宋体" w:hint="eastAsia"/>
          <w:szCs w:val="21"/>
          <w:u w:val="single"/>
        </w:rPr>
        <w:t>外科楼1</w:t>
      </w:r>
      <w:r w:rsidR="00670A91" w:rsidRPr="00670A91">
        <w:rPr>
          <w:rFonts w:ascii="宋体" w:hAnsi="宋体"/>
          <w:szCs w:val="21"/>
          <w:u w:val="single"/>
        </w:rPr>
        <w:t>8</w:t>
      </w:r>
      <w:r w:rsidR="00670A91" w:rsidRPr="00670A91">
        <w:rPr>
          <w:rFonts w:ascii="宋体" w:hAnsi="宋体" w:hint="eastAsia"/>
          <w:szCs w:val="21"/>
          <w:u w:val="single"/>
        </w:rPr>
        <w:t>楼墙面粉刷工程</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670A91" w:rsidRPr="00161B02" w:rsidRDefault="00257385" w:rsidP="00161B02">
      <w:pPr>
        <w:pStyle w:val="ad"/>
        <w:spacing w:afterLines="0" w:line="360" w:lineRule="auto"/>
        <w:rPr>
          <w:rFonts w:ascii="宋体" w:hAnsi="宋体"/>
          <w:bCs/>
          <w:u w:val="single"/>
          <w:lang w:eastAsia="zh-CN"/>
        </w:rPr>
      </w:pPr>
      <w:r w:rsidRPr="005D0FBA">
        <w:rPr>
          <w:rFonts w:ascii="宋体" w:hAnsi="宋体" w:hint="eastAsia"/>
          <w:bCs/>
          <w:lang w:eastAsia="zh-CN"/>
        </w:rPr>
        <w:t>5.工程内容：</w:t>
      </w:r>
      <w:r w:rsidR="00161B02" w:rsidRPr="00161B02">
        <w:rPr>
          <w:rFonts w:ascii="宋体" w:hAnsi="宋体" w:hint="eastAsia"/>
          <w:bCs/>
          <w:u w:val="single"/>
          <w:lang w:eastAsia="zh-CN"/>
        </w:rPr>
        <w:t>包括但不限于日间病房（4D）二楼墙面空鼓腻子铲除、墙面和顶面裂缝的修复，新批腻子，涂刷墙面涂料（1底2度），石膏板墙面临时穿管处修复，吊顶受水泡部位、破损部位的更换和修补、走道吊顶受潮及破损矿棉板的更换，破损地面（PVC地板、瓷砖）的铲除与更换、垃圾清理及外运，施工过程中的成品保护（包括但不限于原有硬装、设备带、固定家具、办公家具、办公用品、医疗器械等）、受污染地面的清理</w:t>
      </w:r>
      <w:r w:rsidR="00161B02" w:rsidRPr="00161B02">
        <w:rPr>
          <w:rFonts w:ascii="宋体" w:hAnsi="宋体"/>
          <w:bCs/>
          <w:u w:val="single"/>
          <w:lang w:eastAsia="zh-CN"/>
        </w:rPr>
        <w:t>等</w:t>
      </w:r>
      <w:r w:rsidR="00161B02" w:rsidRPr="00161B02">
        <w:rPr>
          <w:rFonts w:ascii="宋体" w:hAnsi="宋体" w:hint="eastAsia"/>
          <w:bCs/>
          <w:u w:val="single"/>
          <w:lang w:eastAsia="zh-CN"/>
        </w:rPr>
        <w:t>工作内容。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2"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2"/>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Pr="005D0FBA">
        <w:rPr>
          <w:rFonts w:ascii="等线 Light" w:eastAsia="等线 Light" w:hAnsi="等线 Light" w:hint="eastAsia"/>
          <w:szCs w:val="21"/>
          <w:highlight w:val="yellow"/>
          <w:u w:val="single"/>
        </w:rPr>
        <w:t>XX</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4" w:name="_Toc351203484"/>
      <w:r w:rsidRPr="005D0FBA">
        <w:rPr>
          <w:rFonts w:ascii="等线" w:hAnsi="等线" w:hint="eastAsia"/>
          <w:b/>
          <w:bCs/>
          <w:szCs w:val="21"/>
        </w:rPr>
        <w:t>四</w:t>
      </w:r>
      <w:r w:rsidRPr="005D0FBA">
        <w:rPr>
          <w:rFonts w:ascii="等线" w:hAnsi="等线"/>
          <w:b/>
          <w:bCs/>
          <w:szCs w:val="21"/>
        </w:rPr>
        <w:t>、</w:t>
      </w:r>
      <w:bookmarkEnd w:id="4"/>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w:t>
      </w:r>
      <w:r w:rsidR="00902567">
        <w:rPr>
          <w:rFonts w:ascii="等线" w:hAnsi="等线" w:hint="eastAsia"/>
          <w:szCs w:val="21"/>
          <w:u w:val="single"/>
        </w:rPr>
        <w:t>总</w:t>
      </w:r>
      <w:r w:rsidRPr="005D0FBA">
        <w:rPr>
          <w:rFonts w:ascii="等线" w:hAnsi="等线" w:hint="eastAsia"/>
          <w:szCs w:val="21"/>
          <w:u w:val="single"/>
        </w:rPr>
        <w:t>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lastRenderedPageBreak/>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5" w:name="_Toc351203485"/>
      <w:r w:rsidRPr="005D0FBA">
        <w:rPr>
          <w:rFonts w:ascii="等线" w:hAnsi="等线" w:hint="eastAsia"/>
          <w:b/>
          <w:bCs/>
          <w:szCs w:val="21"/>
        </w:rPr>
        <w:t>六</w:t>
      </w:r>
      <w:r w:rsidRPr="005D0FBA">
        <w:rPr>
          <w:rFonts w:ascii="等线" w:hAnsi="等线"/>
          <w:b/>
          <w:bCs/>
          <w:szCs w:val="21"/>
        </w:rPr>
        <w:t>、</w:t>
      </w:r>
      <w:bookmarkEnd w:id="5"/>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上述各项合同文件包括合同当事人就该项合同文件所作出的补充和修改，属于同一类内容的文件，应以最新签署的为准。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6" w:name="_Toc351203489"/>
      <w:r w:rsidRPr="005D0FBA">
        <w:rPr>
          <w:rFonts w:ascii="等线" w:hAnsi="等线" w:hint="eastAsia"/>
          <w:b/>
          <w:bCs/>
          <w:szCs w:val="21"/>
        </w:rPr>
        <w:t>九</w:t>
      </w:r>
      <w:r w:rsidRPr="005D0FBA">
        <w:rPr>
          <w:rFonts w:ascii="等线" w:hAnsi="等线"/>
          <w:b/>
          <w:bCs/>
          <w:szCs w:val="21"/>
        </w:rPr>
        <w:t>、</w:t>
      </w:r>
      <w:bookmarkEnd w:id="6"/>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7" w:name="_Toc351203492"/>
      <w:r w:rsidRPr="005D0FBA">
        <w:rPr>
          <w:rFonts w:ascii="等线" w:hAnsi="等线" w:hint="eastAsia"/>
          <w:b/>
          <w:bCs/>
          <w:szCs w:val="21"/>
        </w:rPr>
        <w:t>十</w:t>
      </w:r>
      <w:r w:rsidRPr="005D0FBA">
        <w:rPr>
          <w:rFonts w:ascii="等线" w:hAnsi="等线"/>
          <w:b/>
          <w:bCs/>
          <w:szCs w:val="21"/>
        </w:rPr>
        <w:t>、</w:t>
      </w:r>
      <w:bookmarkEnd w:id="7"/>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8"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9" w:name="_Toc351203493"/>
      <w:bookmarkEnd w:id="8"/>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lastRenderedPageBreak/>
        <w:t>十二、</w:t>
      </w:r>
      <w:r w:rsidRPr="005D0FBA">
        <w:rPr>
          <w:rFonts w:ascii="等线" w:hAnsi="等线"/>
          <w:b/>
          <w:bCs/>
          <w:szCs w:val="21"/>
        </w:rPr>
        <w:t>合同份数</w:t>
      </w:r>
      <w:bookmarkEnd w:id="9"/>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法人/授权代表（签字）：</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927BAB">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927BAB">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0"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1" w:name="_Toc337558727"/>
      <w:bookmarkEnd w:id="10"/>
    </w:p>
    <w:bookmarkEnd w:id="11"/>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2" w:name="_Toc351203633"/>
      <w:r w:rsidRPr="005D0FBA">
        <w:rPr>
          <w:rFonts w:ascii="宋体" w:hAnsi="宋体"/>
          <w:bCs/>
          <w:szCs w:val="21"/>
        </w:rPr>
        <w:t>1</w:t>
      </w:r>
      <w:bookmarkStart w:id="13" w:name="_Toc296891196"/>
      <w:bookmarkStart w:id="14" w:name="_Toc296347155"/>
      <w:bookmarkStart w:id="15" w:name="_Toc292559866"/>
      <w:bookmarkStart w:id="16" w:name="_Toc296503156"/>
      <w:bookmarkStart w:id="17" w:name="_Toc292559361"/>
      <w:bookmarkStart w:id="18" w:name="_Toc296346657"/>
      <w:bookmarkStart w:id="19" w:name="_Toc297120456"/>
      <w:bookmarkStart w:id="20" w:name="_Toc297048342"/>
      <w:bookmarkStart w:id="21" w:name="_Toc296944495"/>
      <w:bookmarkStart w:id="22" w:name="_Toc296890984"/>
      <w:r w:rsidRPr="005D0FBA">
        <w:rPr>
          <w:rFonts w:ascii="宋体" w:hAnsi="宋体"/>
          <w:bCs/>
          <w:szCs w:val="21"/>
        </w:rPr>
        <w:t>.一般约定</w:t>
      </w:r>
      <w:bookmarkEnd w:id="12"/>
    </w:p>
    <w:bookmarkEnd w:id="13"/>
    <w:bookmarkEnd w:id="14"/>
    <w:bookmarkEnd w:id="15"/>
    <w:bookmarkEnd w:id="16"/>
    <w:bookmarkEnd w:id="17"/>
    <w:bookmarkEnd w:id="18"/>
    <w:bookmarkEnd w:id="19"/>
    <w:bookmarkEnd w:id="20"/>
    <w:bookmarkEnd w:id="21"/>
    <w:bookmarkEnd w:id="22"/>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3"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00156AE8">
        <w:rPr>
          <w:rFonts w:ascii="宋体" w:hAnsi="宋体" w:hint="eastAsia"/>
          <w:szCs w:val="21"/>
        </w:rPr>
        <w:t>总价合同，不予调整</w:t>
      </w:r>
      <w:r w:rsidRPr="005D0FBA">
        <w:rPr>
          <w:rFonts w:ascii="宋体" w:hAnsi="宋体" w:cs="MingLiU_HKSCS" w:hint="eastAsia"/>
          <w:szCs w:val="21"/>
        </w:rPr>
        <w:t>。</w:t>
      </w:r>
    </w:p>
    <w:p w:rsidR="00257385" w:rsidRPr="005D0FBA" w:rsidRDefault="00257385" w:rsidP="00257385">
      <w:pPr>
        <w:spacing w:line="360" w:lineRule="auto"/>
        <w:ind w:firstLineChars="200" w:firstLine="420"/>
        <w:rPr>
          <w:rFonts w:ascii="宋体" w:hAnsi="宋体"/>
          <w:bCs/>
          <w:szCs w:val="21"/>
        </w:rPr>
      </w:pPr>
      <w:bookmarkStart w:id="24" w:name="_Toc351203634"/>
      <w:r w:rsidRPr="005D0FBA">
        <w:rPr>
          <w:rFonts w:ascii="宋体" w:hAnsi="宋体"/>
          <w:bCs/>
          <w:szCs w:val="21"/>
        </w:rPr>
        <w:t>2</w:t>
      </w:r>
      <w:bookmarkStart w:id="25" w:name="_Toc292559362"/>
      <w:bookmarkStart w:id="26" w:name="_Toc296503157"/>
      <w:bookmarkStart w:id="27" w:name="_Toc297120457"/>
      <w:bookmarkStart w:id="28" w:name="_Toc296890985"/>
      <w:bookmarkStart w:id="29" w:name="_Toc296891197"/>
      <w:bookmarkStart w:id="30" w:name="_Toc297048343"/>
      <w:bookmarkStart w:id="31" w:name="_Toc296346658"/>
      <w:bookmarkStart w:id="32" w:name="_Toc292559867"/>
      <w:bookmarkStart w:id="33" w:name="_Toc296944496"/>
      <w:bookmarkStart w:id="34" w:name="_Toc296347156"/>
      <w:r w:rsidRPr="005D0FBA">
        <w:rPr>
          <w:rFonts w:ascii="宋体" w:hAnsi="宋体"/>
          <w:bCs/>
          <w:szCs w:val="21"/>
        </w:rPr>
        <w:t>.发包人</w:t>
      </w:r>
      <w:bookmarkEnd w:id="24"/>
    </w:p>
    <w:bookmarkEnd w:id="25"/>
    <w:bookmarkEnd w:id="26"/>
    <w:bookmarkEnd w:id="27"/>
    <w:bookmarkEnd w:id="28"/>
    <w:bookmarkEnd w:id="29"/>
    <w:bookmarkEnd w:id="30"/>
    <w:bookmarkEnd w:id="31"/>
    <w:bookmarkEnd w:id="32"/>
    <w:bookmarkEnd w:id="33"/>
    <w:bookmarkEnd w:id="3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职    务：</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5" w:name="_Toc351203635"/>
      <w:r w:rsidRPr="005D0FBA">
        <w:rPr>
          <w:rFonts w:ascii="宋体" w:hAnsi="宋体"/>
          <w:bCs/>
          <w:szCs w:val="21"/>
        </w:rPr>
        <w:t>3</w:t>
      </w:r>
      <w:bookmarkStart w:id="36" w:name="_Toc297120458"/>
      <w:bookmarkStart w:id="37" w:name="_Toc296347157"/>
      <w:bookmarkStart w:id="38" w:name="_Toc296346659"/>
      <w:bookmarkStart w:id="39" w:name="_Toc292559868"/>
      <w:bookmarkStart w:id="40" w:name="_Toc296944497"/>
      <w:bookmarkStart w:id="41" w:name="_Toc296890986"/>
      <w:bookmarkStart w:id="42" w:name="_Toc292559363"/>
      <w:bookmarkStart w:id="43" w:name="_Toc297048344"/>
      <w:bookmarkStart w:id="44" w:name="_Toc296891198"/>
      <w:bookmarkStart w:id="45" w:name="_Toc296503158"/>
      <w:r w:rsidRPr="005D0FBA">
        <w:rPr>
          <w:rFonts w:ascii="宋体" w:hAnsi="宋体"/>
          <w:bCs/>
          <w:szCs w:val="21"/>
        </w:rPr>
        <w:t>.承包人</w:t>
      </w:r>
      <w:bookmarkEnd w:id="35"/>
    </w:p>
    <w:bookmarkEnd w:id="36"/>
    <w:bookmarkEnd w:id="37"/>
    <w:bookmarkEnd w:id="38"/>
    <w:bookmarkEnd w:id="39"/>
    <w:bookmarkEnd w:id="40"/>
    <w:bookmarkEnd w:id="41"/>
    <w:bookmarkEnd w:id="42"/>
    <w:bookmarkEnd w:id="43"/>
    <w:bookmarkEnd w:id="44"/>
    <w:bookmarkEnd w:id="4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建造师注册证书号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00B341A4">
        <w:rPr>
          <w:rFonts w:ascii="宋体" w:hAnsi="宋体" w:hint="eastAsia"/>
          <w:szCs w:val="21"/>
          <w:u w:val="single"/>
        </w:rPr>
        <w:t>每周</w:t>
      </w:r>
      <w:r w:rsidRPr="005D0FBA">
        <w:rPr>
          <w:rFonts w:ascii="宋体" w:hAnsi="宋体" w:hint="eastAsia"/>
          <w:szCs w:val="21"/>
          <w:u w:val="single"/>
        </w:rPr>
        <w:t>不少于</w:t>
      </w:r>
      <w:r w:rsidR="00B341A4">
        <w:rPr>
          <w:rFonts w:ascii="宋体" w:hAnsi="宋体"/>
          <w:szCs w:val="21"/>
          <w:u w:val="single"/>
        </w:rPr>
        <w:t>5</w:t>
      </w:r>
      <w:r w:rsidRPr="005D0FBA">
        <w:rPr>
          <w:rFonts w:ascii="宋体" w:hAnsi="宋体" w:hint="eastAsia"/>
          <w:szCs w:val="21"/>
          <w:u w:val="single"/>
        </w:rPr>
        <w:t>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6" w:name="_Toc267251418"/>
      <w:bookmarkStart w:id="47"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t>5</w:t>
      </w:r>
      <w:bookmarkStart w:id="48" w:name="_Toc297120463"/>
      <w:bookmarkStart w:id="49" w:name="_Toc296890991"/>
      <w:bookmarkStart w:id="50" w:name="_Toc292559872"/>
      <w:bookmarkStart w:id="51" w:name="_Toc292559367"/>
      <w:bookmarkStart w:id="52" w:name="_Toc296347162"/>
      <w:bookmarkStart w:id="53" w:name="_Toc296346664"/>
      <w:bookmarkStart w:id="54" w:name="_Toc296944502"/>
      <w:bookmarkStart w:id="55" w:name="_Toc296503163"/>
      <w:bookmarkStart w:id="56" w:name="_Toc297048349"/>
      <w:bookmarkStart w:id="57" w:name="_Toc296891203"/>
      <w:bookmarkEnd w:id="46"/>
      <w:r w:rsidRPr="005D0FBA">
        <w:rPr>
          <w:rFonts w:ascii="宋体" w:hAnsi="宋体"/>
          <w:bCs/>
          <w:szCs w:val="21"/>
        </w:rPr>
        <w:t>.工程质量</w:t>
      </w:r>
      <w:bookmarkEnd w:id="4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8" w:name="_Toc297216155"/>
      <w:bookmarkStart w:id="59" w:name="_Toc304295527"/>
      <w:bookmarkStart w:id="60" w:name="_Toc303539106"/>
      <w:bookmarkStart w:id="61" w:name="_Toc300934949"/>
      <w:bookmarkStart w:id="62" w:name="_Toc312677997"/>
      <w:bookmarkStart w:id="63" w:name="_Toc297123496"/>
      <w:bookmarkStart w:id="64"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5" w:name="_Toc351203638"/>
      <w:r w:rsidRPr="005D0FBA">
        <w:rPr>
          <w:rFonts w:ascii="宋体" w:hAnsi="宋体"/>
          <w:bCs/>
          <w:szCs w:val="21"/>
        </w:rPr>
        <w:t>6.安全文明施工与环境保护</w:t>
      </w:r>
      <w:bookmarkEnd w:id="6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6" w:name="_Toc351203639"/>
      <w:bookmarkEnd w:id="58"/>
      <w:bookmarkEnd w:id="59"/>
      <w:bookmarkEnd w:id="60"/>
      <w:bookmarkEnd w:id="61"/>
      <w:bookmarkEnd w:id="62"/>
      <w:bookmarkEnd w:id="63"/>
      <w:bookmarkEnd w:id="64"/>
      <w:r w:rsidRPr="005D0FBA">
        <w:rPr>
          <w:rFonts w:ascii="宋体" w:hAnsi="宋体"/>
          <w:bCs/>
          <w:szCs w:val="21"/>
        </w:rPr>
        <w:t>7.工期和进度</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w:t>
      </w:r>
      <w:r w:rsidR="00B341A4">
        <w:rPr>
          <w:rFonts w:ascii="宋体" w:hAnsi="宋体"/>
          <w:szCs w:val="21"/>
          <w:u w:val="single"/>
        </w:rPr>
        <w:t>3</w:t>
      </w:r>
      <w:r w:rsidRPr="005D0FBA">
        <w:rPr>
          <w:rFonts w:ascii="宋体" w:hAnsi="宋体" w:hint="eastAsia"/>
          <w:szCs w:val="21"/>
          <w:u w:val="single"/>
        </w:rPr>
        <w:t>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00B341A4">
        <w:rPr>
          <w:rFonts w:ascii="宋体" w:hAnsi="宋体"/>
          <w:szCs w:val="21"/>
          <w:u w:val="single"/>
        </w:rPr>
        <w:t>3</w:t>
      </w:r>
      <w:r w:rsidRPr="005D0FBA">
        <w:rPr>
          <w:rFonts w:ascii="宋体" w:hAnsi="宋体" w:hint="eastAsia"/>
          <w:szCs w:val="21"/>
          <w:u w:val="single"/>
        </w:rPr>
        <w:t>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7" w:name="_Toc297216173"/>
      <w:bookmarkStart w:id="68" w:name="_Toc297123514"/>
      <w:bookmarkStart w:id="69" w:name="_Toc304295541"/>
      <w:bookmarkStart w:id="70" w:name="_Toc303539123"/>
      <w:bookmarkStart w:id="71" w:name="_Toc312677479"/>
      <w:bookmarkStart w:id="72" w:name="_Toc312678005"/>
      <w:bookmarkStart w:id="73"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lastRenderedPageBreak/>
        <w:t>发包人和监理人在收到修订的施工进度计划后确认或提出修改意见的期限：</w:t>
      </w:r>
      <w:r w:rsidR="00B341A4">
        <w:rPr>
          <w:rFonts w:ascii="宋体" w:hAnsi="宋体"/>
          <w:szCs w:val="21"/>
          <w:u w:val="single"/>
        </w:rPr>
        <w:t>3</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7"/>
    <w:bookmarkEnd w:id="68"/>
    <w:bookmarkEnd w:id="69"/>
    <w:bookmarkEnd w:id="70"/>
    <w:bookmarkEnd w:id="71"/>
    <w:bookmarkEnd w:id="72"/>
    <w:bookmarkEnd w:id="7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4" w:name="_Toc300934968"/>
      <w:bookmarkStart w:id="75" w:name="_Toc312677484"/>
      <w:bookmarkStart w:id="76" w:name="_Toc303539125"/>
      <w:bookmarkStart w:id="77" w:name="_Toc297123516"/>
      <w:bookmarkStart w:id="78" w:name="_Toc297216175"/>
      <w:bookmarkStart w:id="79" w:name="_Toc312678010"/>
      <w:bookmarkStart w:id="80"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4"/>
    <w:bookmarkEnd w:id="75"/>
    <w:bookmarkEnd w:id="76"/>
    <w:bookmarkEnd w:id="77"/>
    <w:bookmarkEnd w:id="78"/>
    <w:bookmarkEnd w:id="79"/>
    <w:bookmarkEnd w:id="80"/>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1" w:name="_Toc312677486"/>
      <w:bookmarkStart w:id="82" w:name="_Toc312678012"/>
      <w:bookmarkStart w:id="83" w:name="_Toc318581169"/>
      <w:bookmarkStart w:id="84" w:name="_Toc297216177"/>
      <w:bookmarkStart w:id="85" w:name="_Toc297123518"/>
      <w:bookmarkStart w:id="86" w:name="_Toc300934970"/>
      <w:bookmarkStart w:id="87" w:name="_Toc304295548"/>
      <w:bookmarkStart w:id="88"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1"/>
    <w:bookmarkEnd w:id="82"/>
    <w:bookmarkEnd w:id="83"/>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89" w:name="_Toc312678013"/>
      <w:bookmarkStart w:id="90" w:name="_Toc312677487"/>
      <w:bookmarkStart w:id="91"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4"/>
      <w:bookmarkEnd w:id="85"/>
      <w:bookmarkEnd w:id="86"/>
      <w:bookmarkEnd w:id="87"/>
      <w:bookmarkEnd w:id="88"/>
      <w:bookmarkEnd w:id="89"/>
      <w:bookmarkEnd w:id="90"/>
      <w:r w:rsidRPr="00103709">
        <w:rPr>
          <w:rFonts w:ascii="宋体" w:hAnsi="宋体" w:hint="eastAsia"/>
          <w:szCs w:val="21"/>
        </w:rPr>
        <w:t>。</w:t>
      </w:r>
    </w:p>
    <w:bookmarkEnd w:id="91"/>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2" w:name="_Toc312678014"/>
      <w:bookmarkStart w:id="93" w:name="_Toc318581171"/>
      <w:r w:rsidRPr="005D0FBA">
        <w:rPr>
          <w:rFonts w:ascii="宋体" w:hAnsi="宋体" w:hint="eastAsia"/>
          <w:szCs w:val="21"/>
        </w:rPr>
        <w:t>承包人支付逾期竣工违约金后，不免除承包人继续完成工程及修补缺陷的义务。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4" w:name="_Toc351203640"/>
      <w:bookmarkEnd w:id="92"/>
      <w:bookmarkEnd w:id="93"/>
      <w:r w:rsidRPr="005D0FBA">
        <w:rPr>
          <w:rFonts w:ascii="宋体" w:hAnsi="宋体"/>
          <w:bCs/>
          <w:szCs w:val="21"/>
        </w:rPr>
        <w:t>8.材料与设备</w:t>
      </w:r>
      <w:bookmarkEnd w:id="94"/>
    </w:p>
    <w:bookmarkEnd w:id="48"/>
    <w:bookmarkEnd w:id="49"/>
    <w:bookmarkEnd w:id="50"/>
    <w:bookmarkEnd w:id="51"/>
    <w:bookmarkEnd w:id="52"/>
    <w:bookmarkEnd w:id="53"/>
    <w:bookmarkEnd w:id="54"/>
    <w:bookmarkEnd w:id="55"/>
    <w:bookmarkEnd w:id="56"/>
    <w:bookmarkEnd w:id="57"/>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5" w:name="_Toc304295556"/>
      <w:bookmarkStart w:id="96" w:name="_Toc296346668"/>
      <w:bookmarkStart w:id="97" w:name="_Toc296503167"/>
      <w:bookmarkStart w:id="98" w:name="_Toc296890995"/>
      <w:bookmarkStart w:id="99" w:name="_Toc292559372"/>
      <w:bookmarkStart w:id="100" w:name="_Toc280868654"/>
      <w:bookmarkStart w:id="101" w:name="_Toc292559877"/>
      <w:bookmarkStart w:id="102" w:name="_Toc297123527"/>
      <w:bookmarkStart w:id="103" w:name="_Toc297048353"/>
      <w:bookmarkStart w:id="104" w:name="_Toc300934979"/>
      <w:bookmarkStart w:id="105" w:name="_Toc312678019"/>
      <w:bookmarkStart w:id="106" w:name="_Toc312677493"/>
      <w:bookmarkStart w:id="107" w:name="_Toc296891207"/>
      <w:bookmarkStart w:id="108" w:name="_Toc297216186"/>
      <w:bookmarkStart w:id="109" w:name="_Toc296944506"/>
      <w:bookmarkStart w:id="110" w:name="_Toc296347166"/>
      <w:bookmarkStart w:id="111" w:name="_Toc303539136"/>
      <w:bookmarkStart w:id="112" w:name="_Toc297120467"/>
      <w:bookmarkStart w:id="113" w:name="_Toc280868655"/>
      <w:bookmarkStart w:id="114" w:name="_Toc280868656"/>
      <w:bookmarkStart w:id="115"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6" w:name="_Toc292559878"/>
      <w:bookmarkStart w:id="117" w:name="_Toc292559373"/>
      <w:bookmarkStart w:id="118" w:name="_Toc297123528"/>
      <w:bookmarkStart w:id="119" w:name="_Toc296346669"/>
      <w:bookmarkStart w:id="120" w:name="_Toc297216187"/>
      <w:bookmarkStart w:id="121" w:name="_Toc304295557"/>
      <w:bookmarkStart w:id="122" w:name="_Toc300934980"/>
      <w:bookmarkStart w:id="123" w:name="_Toc296944507"/>
      <w:bookmarkStart w:id="124" w:name="_Toc297048354"/>
      <w:bookmarkStart w:id="125" w:name="_Toc312677494"/>
      <w:bookmarkStart w:id="126" w:name="_Toc318581173"/>
      <w:bookmarkStart w:id="127" w:name="_Toc297120468"/>
      <w:bookmarkStart w:id="128" w:name="_Toc296891208"/>
      <w:bookmarkStart w:id="129" w:name="_Toc312678020"/>
      <w:bookmarkStart w:id="130" w:name="_Toc303539137"/>
      <w:bookmarkStart w:id="131" w:name="_Toc296890996"/>
      <w:bookmarkStart w:id="132" w:name="_Toc296503168"/>
      <w:bookmarkStart w:id="133"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6"/>
      <w:bookmarkEnd w:id="11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4" w:name="_Toc351203642"/>
      <w:bookmarkStart w:id="135" w:name="_Toc297216199"/>
      <w:bookmarkStart w:id="136" w:name="_Toc292559903"/>
      <w:bookmarkStart w:id="137" w:name="_Toc296944532"/>
      <w:bookmarkStart w:id="138" w:name="_Toc296891021"/>
      <w:bookmarkStart w:id="139" w:name="_Toc292559398"/>
      <w:bookmarkStart w:id="140" w:name="_Toc304295566"/>
      <w:bookmarkStart w:id="141" w:name="_Toc297048379"/>
      <w:bookmarkStart w:id="142" w:name="_Toc296347192"/>
      <w:bookmarkStart w:id="143" w:name="_Toc300934989"/>
      <w:bookmarkStart w:id="144" w:name="_Toc296891233"/>
      <w:bookmarkStart w:id="145" w:name="_Toc297123540"/>
      <w:bookmarkStart w:id="146" w:name="_Toc303539146"/>
      <w:bookmarkStart w:id="147" w:name="_Toc296346694"/>
      <w:bookmarkStart w:id="148" w:name="_Toc297120493"/>
      <w:bookmarkStart w:id="149" w:name="_Toc296503193"/>
      <w:bookmarkStart w:id="150" w:name="_Toc312678025"/>
      <w:bookmarkStart w:id="151" w:name="_Toc312677499"/>
      <w:bookmarkStart w:id="152" w:name="_Toc267251440"/>
      <w:bookmarkStart w:id="153" w:name="_Toc267251435"/>
      <w:bookmarkStart w:id="154" w:name="_Toc267251437"/>
      <w:bookmarkStart w:id="155" w:name="_Toc267251441"/>
      <w:bookmarkStart w:id="156" w:name="_Toc267251433"/>
      <w:bookmarkStart w:id="157" w:name="_Toc267251439"/>
      <w:bookmarkStart w:id="158" w:name="_Toc267251442"/>
      <w:bookmarkEnd w:id="113"/>
      <w:bookmarkEnd w:id="114"/>
      <w:bookmarkEnd w:id="1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5D0FBA">
        <w:rPr>
          <w:rFonts w:ascii="宋体" w:hAnsi="宋体" w:hint="eastAsia"/>
          <w:bCs/>
          <w:szCs w:val="21"/>
        </w:rPr>
        <w:t>9.</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6D4E79">
        <w:rPr>
          <w:rFonts w:ascii="宋体" w:hAnsi="宋体" w:hint="eastAsia"/>
          <w:bCs/>
          <w:szCs w:val="21"/>
        </w:rPr>
        <w:t>合同价格调整</w:t>
      </w:r>
    </w:p>
    <w:p w:rsidR="00257385" w:rsidRPr="005D0FBA" w:rsidRDefault="00257385" w:rsidP="00257385">
      <w:pPr>
        <w:spacing w:line="360" w:lineRule="auto"/>
        <w:ind w:firstLineChars="200" w:firstLine="420"/>
        <w:rPr>
          <w:rFonts w:ascii="宋体" w:hAnsi="宋体"/>
          <w:szCs w:val="21"/>
        </w:rPr>
      </w:pPr>
      <w:bookmarkStart w:id="159" w:name="_Toc297123541"/>
      <w:bookmarkStart w:id="160" w:name="_Toc296346695"/>
      <w:bookmarkStart w:id="161" w:name="_Toc303539147"/>
      <w:bookmarkStart w:id="162" w:name="_Toc292559904"/>
      <w:bookmarkStart w:id="163" w:name="_Toc296891234"/>
      <w:bookmarkStart w:id="164" w:name="_Toc296347193"/>
      <w:bookmarkStart w:id="165" w:name="_Toc312677500"/>
      <w:bookmarkStart w:id="166" w:name="_Toc312678026"/>
      <w:bookmarkStart w:id="167" w:name="_Toc296503194"/>
      <w:bookmarkStart w:id="168" w:name="_Toc296944533"/>
      <w:bookmarkStart w:id="169" w:name="_Toc297216200"/>
      <w:bookmarkStart w:id="170" w:name="_Toc297120494"/>
      <w:bookmarkStart w:id="171" w:name="_Toc292559399"/>
      <w:bookmarkStart w:id="172" w:name="_Toc297048380"/>
      <w:bookmarkStart w:id="173" w:name="_Toc304295567"/>
      <w:bookmarkStart w:id="174" w:name="_Toc296891022"/>
      <w:bookmarkStart w:id="175" w:name="_Toc300934990"/>
      <w:bookmarkEnd w:id="150"/>
      <w:bookmarkEnd w:id="151"/>
      <w:r w:rsidRPr="005D0FBA">
        <w:rPr>
          <w:rFonts w:ascii="宋体" w:hAnsi="宋体" w:hint="eastAsia"/>
          <w:szCs w:val="21"/>
        </w:rPr>
        <w:t>9</w:t>
      </w:r>
      <w:r w:rsidRPr="005D0FBA">
        <w:rPr>
          <w:rFonts w:ascii="宋体" w:hAnsi="宋体"/>
          <w:szCs w:val="21"/>
        </w:rPr>
        <w:t>.1</w:t>
      </w:r>
      <w:r w:rsidR="006D4E79">
        <w:rPr>
          <w:rFonts w:ascii="宋体" w:hAnsi="宋体" w:hint="eastAsia"/>
          <w:szCs w:val="21"/>
        </w:rPr>
        <w:t>合同价格调整</w:t>
      </w:r>
      <w:r w:rsidRPr="005D0FBA">
        <w:rPr>
          <w:rFonts w:ascii="宋体" w:hAnsi="宋体"/>
          <w:szCs w:val="21"/>
        </w:rPr>
        <w:t>的范围</w:t>
      </w:r>
    </w:p>
    <w:p w:rsidR="006D4E79" w:rsidRDefault="006D4E79" w:rsidP="006D4E79">
      <w:pPr>
        <w:spacing w:line="420" w:lineRule="exact"/>
        <w:ind w:firstLineChars="200" w:firstLine="420"/>
        <w:rPr>
          <w:rFonts w:ascii="宋体" w:hAnsi="宋体"/>
          <w:color w:val="000000"/>
        </w:rPr>
      </w:pPr>
      <w:r>
        <w:rPr>
          <w:rFonts w:ascii="宋体" w:hAnsi="宋体"/>
          <w:color w:val="000000"/>
        </w:rPr>
        <w:t>本工程实施及结算过程中，合同总价可调整的因素：</w:t>
      </w:r>
    </w:p>
    <w:p w:rsidR="006D4E79" w:rsidRDefault="00F14660" w:rsidP="006D4E79">
      <w:pPr>
        <w:spacing w:line="420" w:lineRule="exact"/>
        <w:ind w:firstLineChars="200" w:firstLine="420"/>
        <w:rPr>
          <w:rFonts w:ascii="宋体" w:hAnsi="宋体"/>
          <w:color w:val="000000"/>
        </w:rPr>
      </w:pPr>
      <w:r>
        <w:rPr>
          <w:rFonts w:ascii="宋体" w:hAnsi="宋体" w:hint="eastAsia"/>
          <w:color w:val="000000"/>
        </w:rPr>
        <w:t>9</w:t>
      </w:r>
      <w:r>
        <w:rPr>
          <w:rFonts w:ascii="宋体" w:hAnsi="宋体"/>
          <w:color w:val="000000"/>
        </w:rPr>
        <w:t>.1.1</w:t>
      </w:r>
      <w:r w:rsidR="006D4E79">
        <w:rPr>
          <w:rFonts w:ascii="宋体" w:hAnsi="宋体" w:hint="eastAsia"/>
          <w:color w:val="000000"/>
        </w:rPr>
        <w:t>建设单位提出的工期或建设标准调整、工程规模的调整（A）</w:t>
      </w:r>
    </w:p>
    <w:p w:rsidR="006D4E79" w:rsidRDefault="006D4E79" w:rsidP="006D4E79">
      <w:pPr>
        <w:spacing w:line="420" w:lineRule="exact"/>
        <w:ind w:firstLineChars="200" w:firstLine="420"/>
        <w:rPr>
          <w:rFonts w:ascii="宋体" w:hAnsi="宋体"/>
          <w:color w:val="000000"/>
        </w:rPr>
      </w:pPr>
      <w:r>
        <w:rPr>
          <w:rFonts w:ascii="宋体" w:hAnsi="宋体"/>
          <w:color w:val="000000"/>
        </w:rPr>
        <w:t xml:space="preserve">根据第 </w:t>
      </w:r>
      <w:r w:rsidR="00F14660">
        <w:rPr>
          <w:rFonts w:ascii="宋体" w:hAnsi="宋体"/>
          <w:color w:val="000000"/>
        </w:rPr>
        <w:t>9.2</w:t>
      </w:r>
      <w:r>
        <w:rPr>
          <w:rFonts w:ascii="宋体" w:hAnsi="宋体"/>
          <w:color w:val="000000"/>
        </w:rPr>
        <w:t>条规定调整</w:t>
      </w:r>
      <w:r>
        <w:rPr>
          <w:rFonts w:ascii="宋体" w:hAnsi="宋体" w:hint="eastAsia"/>
          <w:color w:val="000000"/>
        </w:rPr>
        <w:t>。</w:t>
      </w:r>
    </w:p>
    <w:p w:rsidR="006D4E79" w:rsidRDefault="00F14660" w:rsidP="006D4E79">
      <w:pPr>
        <w:spacing w:line="420" w:lineRule="exact"/>
        <w:ind w:firstLineChars="200" w:firstLine="420"/>
        <w:rPr>
          <w:rFonts w:ascii="宋体" w:hAnsi="宋体"/>
          <w:color w:val="000000"/>
        </w:rPr>
      </w:pPr>
      <w:r>
        <w:rPr>
          <w:rFonts w:ascii="宋体" w:hAnsi="宋体"/>
          <w:color w:val="000000"/>
        </w:rPr>
        <w:t>9.1.2</w:t>
      </w:r>
      <w:r w:rsidR="006D4E79">
        <w:rPr>
          <w:rFonts w:ascii="宋体" w:hAnsi="宋体" w:hint="eastAsia"/>
          <w:color w:val="000000"/>
        </w:rPr>
        <w:t>法规变化引起</w:t>
      </w:r>
      <w:r w:rsidR="006D4E79">
        <w:rPr>
          <w:rFonts w:ascii="宋体" w:hAnsi="宋体"/>
          <w:color w:val="000000"/>
        </w:rPr>
        <w:t>的调整（</w:t>
      </w:r>
      <w:r w:rsidR="006D4E79">
        <w:rPr>
          <w:rFonts w:ascii="宋体" w:hAnsi="宋体" w:hint="eastAsia"/>
          <w:color w:val="000000"/>
        </w:rPr>
        <w:t>B</w:t>
      </w:r>
      <w:r w:rsidR="006D4E79">
        <w:rPr>
          <w:rFonts w:ascii="宋体" w:hAnsi="宋体"/>
          <w:color w:val="000000"/>
        </w:rPr>
        <w:t>）</w:t>
      </w:r>
    </w:p>
    <w:p w:rsidR="006D4E79" w:rsidRDefault="006D4E79" w:rsidP="006D4E79">
      <w:pPr>
        <w:spacing w:line="420" w:lineRule="exact"/>
        <w:ind w:firstLineChars="200" w:firstLine="420"/>
        <w:rPr>
          <w:rFonts w:ascii="宋体" w:hAnsi="宋体"/>
          <w:color w:val="000000"/>
        </w:rPr>
      </w:pPr>
      <w:r>
        <w:rPr>
          <w:rFonts w:ascii="宋体" w:hAnsi="宋体" w:hint="eastAsia"/>
          <w:color w:val="000000"/>
        </w:rPr>
        <w:t>对于</w:t>
      </w:r>
      <w:r>
        <w:rPr>
          <w:rFonts w:ascii="宋体" w:hAnsi="宋体"/>
          <w:color w:val="000000"/>
        </w:rPr>
        <w:t>投标截止日期前 28 天</w:t>
      </w:r>
      <w:r>
        <w:rPr>
          <w:rFonts w:ascii="宋体" w:hAnsi="宋体" w:hint="eastAsia"/>
          <w:color w:val="000000"/>
        </w:rPr>
        <w:t>后工程所在国的法律法规有改变（包括新的、废除的或修改的现有法律），导致乙方履行合同规定的义务过程中合同价发生增加或减少的，应调整合同</w:t>
      </w:r>
      <w:r>
        <w:rPr>
          <w:rFonts w:ascii="宋体" w:hAnsi="宋体"/>
          <w:color w:val="000000"/>
        </w:rPr>
        <w:t>价款</w:t>
      </w:r>
      <w:r>
        <w:rPr>
          <w:rFonts w:ascii="宋体" w:hAnsi="宋体" w:hint="eastAsia"/>
          <w:color w:val="000000"/>
        </w:rPr>
        <w:t>。</w:t>
      </w:r>
    </w:p>
    <w:p w:rsidR="006D4E79" w:rsidRDefault="006D4E79" w:rsidP="006D4E79">
      <w:pPr>
        <w:spacing w:line="420" w:lineRule="exact"/>
        <w:ind w:firstLineChars="200" w:firstLine="420"/>
        <w:rPr>
          <w:rFonts w:ascii="宋体" w:hAnsi="宋体"/>
          <w:color w:val="000000"/>
        </w:rPr>
      </w:pPr>
      <w:r>
        <w:rPr>
          <w:rFonts w:ascii="宋体" w:hAnsi="宋体" w:hint="eastAsia"/>
          <w:color w:val="000000"/>
        </w:rPr>
        <w:t>因疫情导致工程复</w:t>
      </w:r>
      <w:r>
        <w:rPr>
          <w:rFonts w:ascii="宋体" w:hAnsi="宋体"/>
          <w:color w:val="000000"/>
        </w:rPr>
        <w:t>(</w:t>
      </w:r>
      <w:r>
        <w:rPr>
          <w:rFonts w:ascii="宋体" w:hAnsi="宋体" w:hint="eastAsia"/>
          <w:color w:val="000000"/>
        </w:rPr>
        <w:t>开</w:t>
      </w:r>
      <w:r>
        <w:rPr>
          <w:rFonts w:ascii="宋体" w:hAnsi="宋体"/>
          <w:color w:val="000000"/>
        </w:rPr>
        <w:t>)</w:t>
      </w:r>
      <w:r>
        <w:rPr>
          <w:rFonts w:ascii="宋体" w:hAnsi="宋体" w:hint="eastAsia"/>
          <w:color w:val="000000"/>
        </w:rPr>
        <w:t>工后，人工、材料和机械设备价格上涨的，不调整合同价款。</w:t>
      </w:r>
    </w:p>
    <w:p w:rsidR="006D4E79" w:rsidRDefault="006D4E79" w:rsidP="006D4E79">
      <w:pPr>
        <w:spacing w:line="420" w:lineRule="exact"/>
        <w:ind w:firstLineChars="200" w:firstLine="420"/>
        <w:rPr>
          <w:rFonts w:ascii="宋体" w:hAnsi="宋体"/>
          <w:color w:val="000000"/>
        </w:rPr>
      </w:pPr>
      <w:r>
        <w:rPr>
          <w:rFonts w:ascii="宋体" w:hAnsi="宋体" w:hint="eastAsia"/>
          <w:color w:val="000000"/>
        </w:rPr>
        <w:t>因疫情导致疫情期间产生窝工现象，不</w:t>
      </w:r>
      <w:bookmarkStart w:id="176" w:name="_GoBack"/>
      <w:bookmarkEnd w:id="176"/>
      <w:r>
        <w:rPr>
          <w:rFonts w:ascii="宋体" w:hAnsi="宋体" w:hint="eastAsia"/>
          <w:color w:val="000000"/>
        </w:rPr>
        <w:t>调整合同价款。</w:t>
      </w:r>
    </w:p>
    <w:p w:rsidR="006D4E79" w:rsidRDefault="006D4E79" w:rsidP="006D4E79">
      <w:pPr>
        <w:spacing w:line="420" w:lineRule="exact"/>
        <w:ind w:firstLineChars="200" w:firstLine="420"/>
        <w:rPr>
          <w:rFonts w:ascii="宋体" w:hAnsi="宋体"/>
          <w:color w:val="000000"/>
        </w:rPr>
      </w:pPr>
      <w:r>
        <w:rPr>
          <w:rFonts w:ascii="宋体" w:hAnsi="宋体" w:hint="eastAsia"/>
          <w:color w:val="000000"/>
        </w:rPr>
        <w:t>如遇不可抗力等原因：只索赔工期、不索赔费用，不调整合同价款。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6D4E79" w:rsidRDefault="006D4E79" w:rsidP="006D4E79">
      <w:pPr>
        <w:spacing w:line="420" w:lineRule="exact"/>
        <w:ind w:firstLineChars="200" w:firstLine="420"/>
        <w:rPr>
          <w:rFonts w:ascii="宋体" w:hAnsi="宋体"/>
          <w:color w:val="000000"/>
        </w:rPr>
      </w:pPr>
      <w:bookmarkStart w:id="177" w:name="_Toc35120364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color w:val="000000"/>
        </w:rPr>
        <w:lastRenderedPageBreak/>
        <w:t>根据合同约定可调整合同总价的，新工作项目的综合单价取定原则如下：</w:t>
      </w:r>
    </w:p>
    <w:p w:rsidR="006D4E79" w:rsidRDefault="006D4E79" w:rsidP="006D4E79">
      <w:pPr>
        <w:spacing w:line="420" w:lineRule="exact"/>
        <w:ind w:firstLineChars="200" w:firstLine="420"/>
        <w:rPr>
          <w:rFonts w:ascii="宋体" w:hAnsi="宋体" w:cs="宋体"/>
          <w:szCs w:val="21"/>
        </w:rPr>
      </w:pPr>
      <w:r>
        <w:rPr>
          <w:rFonts w:ascii="宋体" w:hAnsi="宋体" w:cs="宋体" w:hint="eastAsia"/>
          <w:szCs w:val="21"/>
        </w:rPr>
        <w:t>由承包人提出变更价格，经投资监理及发包人、见证人确认后实施。变更价格的组价原则如下：工程量计算规则按GB50500－2013“13清单规范”；工料机消耗量按上海市2016定额计算；投标报价中有的工料机单价按投标价，缺项的按施工期间经发包人、见证人认可的市场价计算（主材下浮率参照中标文件中类似材料的最大下浮率计取）</w:t>
      </w:r>
      <w:r>
        <w:rPr>
          <w:rFonts w:ascii="宋体" w:hAnsi="宋体" w:cs="宋体" w:hint="eastAsia"/>
          <w:color w:val="4F6228"/>
          <w:szCs w:val="21"/>
        </w:rPr>
        <w:t>；</w:t>
      </w:r>
      <w:r>
        <w:rPr>
          <w:rFonts w:ascii="宋体" w:hAnsi="宋体" w:cs="宋体" w:hint="eastAsia"/>
          <w:szCs w:val="21"/>
        </w:rPr>
        <w:t>各项费率按投标费率（含下浮率）计算；投标文件中同种材料工料机单价或工料机单价下浮率不一致的或同一单位工程中费率（含下浮率）不一致的，下浮率按最大下浮率计，其他按最低组合计算；税率按投标税率计取。安全文明施工措施费包干使用，不作调整。</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2"/>
      <w:bookmarkEnd w:id="153"/>
      <w:bookmarkEnd w:id="154"/>
      <w:bookmarkEnd w:id="155"/>
      <w:bookmarkEnd w:id="156"/>
      <w:bookmarkEnd w:id="157"/>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B341A4"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00B341A4">
        <w:rPr>
          <w:rFonts w:ascii="宋体" w:hAnsi="宋体" w:hint="eastAsia"/>
          <w:szCs w:val="21"/>
          <w:highlight w:val="yellow"/>
        </w:rPr>
        <w:t>总</w:t>
      </w:r>
      <w:r w:rsidR="00B341A4" w:rsidRPr="005D0FBA">
        <w:rPr>
          <w:rFonts w:ascii="宋体" w:hAnsi="宋体"/>
          <w:szCs w:val="21"/>
          <w:highlight w:val="yellow"/>
        </w:rPr>
        <w:t>价合同</w:t>
      </w:r>
      <w:r w:rsidR="00B341A4" w:rsidRPr="005D0FBA">
        <w:rPr>
          <w:rFonts w:ascii="宋体" w:hAnsi="宋体"/>
          <w:b/>
          <w:bCs/>
          <w:szCs w:val="21"/>
        </w:rPr>
        <w:t>。</w:t>
      </w:r>
    </w:p>
    <w:p w:rsidR="00B341A4" w:rsidRPr="005D0FBA" w:rsidRDefault="00B341A4" w:rsidP="00257385">
      <w:pPr>
        <w:spacing w:line="360" w:lineRule="auto"/>
        <w:ind w:firstLineChars="200" w:firstLine="420"/>
        <w:rPr>
          <w:rFonts w:ascii="宋体" w:hAnsi="宋体"/>
          <w:szCs w:val="21"/>
        </w:rPr>
      </w:pPr>
      <w:r>
        <w:rPr>
          <w:rFonts w:ascii="宋体" w:hAnsi="宋体" w:hint="eastAsia"/>
          <w:szCs w:val="21"/>
        </w:rPr>
        <w:t>总</w:t>
      </w:r>
      <w:r w:rsidRPr="00103709">
        <w:rPr>
          <w:rFonts w:ascii="宋体" w:hAnsi="宋体" w:hint="eastAsia"/>
          <w:szCs w:val="21"/>
        </w:rPr>
        <w:t>价固定，工程量</w:t>
      </w:r>
      <w:r>
        <w:rPr>
          <w:rFonts w:ascii="宋体" w:hAnsi="宋体" w:hint="eastAsia"/>
          <w:szCs w:val="21"/>
        </w:rPr>
        <w:t>按现场实际</w:t>
      </w:r>
      <w:r w:rsidR="00EC628B">
        <w:rPr>
          <w:rFonts w:ascii="宋体" w:hAnsi="宋体" w:hint="eastAsia"/>
          <w:szCs w:val="21"/>
        </w:rPr>
        <w:t>需求</w:t>
      </w:r>
      <w:r>
        <w:rPr>
          <w:rFonts w:ascii="宋体" w:hAnsi="宋体" w:hint="eastAsia"/>
          <w:szCs w:val="21"/>
        </w:rPr>
        <w:t>包干</w:t>
      </w:r>
      <w:r w:rsidRPr="00103709">
        <w:rPr>
          <w:rFonts w:ascii="宋体" w:hAnsi="宋体" w:hint="eastAsia"/>
          <w:szCs w:val="21"/>
        </w:rPr>
        <w:t>。整体措施项目费已包干，垃圾清运费已包含在整体措施费中，结算中不额外增加。</w:t>
      </w:r>
    </w:p>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日内支付到合同总价的80%；待结算审计完成，发包人收到发票后</w:t>
      </w:r>
      <w:r w:rsidRPr="005D0FBA">
        <w:rPr>
          <w:rFonts w:ascii="宋体" w:hAnsi="宋体"/>
          <w:bCs/>
          <w:szCs w:val="21"/>
          <w:highlight w:val="yellow"/>
        </w:rPr>
        <w:t>60</w:t>
      </w:r>
      <w:r w:rsidRPr="005D0FBA">
        <w:rPr>
          <w:rFonts w:ascii="宋体" w:hAnsi="宋体" w:hint="eastAsia"/>
          <w:bCs/>
          <w:szCs w:val="21"/>
          <w:highlight w:val="yellow"/>
        </w:rPr>
        <w:t>日内支付到结算审定价的</w:t>
      </w:r>
      <w:r w:rsidR="00CA143A" w:rsidRPr="00CA143A">
        <w:rPr>
          <w:rFonts w:ascii="宋体" w:hAnsi="宋体"/>
          <w:szCs w:val="21"/>
          <w:highlight w:val="yellow"/>
        </w:rPr>
        <w:t>97</w:t>
      </w:r>
      <w:r w:rsidRPr="00CA143A">
        <w:rPr>
          <w:rFonts w:ascii="宋体" w:hAnsi="宋体" w:hint="eastAsia"/>
          <w:szCs w:val="21"/>
          <w:highlight w:val="yellow"/>
        </w:rPr>
        <w:t>%</w:t>
      </w:r>
      <w:r w:rsidR="00CA143A" w:rsidRPr="00CA143A">
        <w:rPr>
          <w:rFonts w:ascii="宋体" w:hAnsi="宋体" w:hint="eastAsia"/>
          <w:szCs w:val="21"/>
          <w:highlight w:val="yellow"/>
        </w:rPr>
        <w:t>，剩余3%作为质保金，待质保期满，发包人收到发票后60日内支付剩余的质保金。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8"/>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因承包人延期提交竣工结算申请单，导致结算时工程现场的施工内容无法辨认或工程量无法核算的，责任由承包人承担。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t>工程实际使用的主要材料、设备及其它费用与合同报价明显不符，</w:t>
      </w:r>
      <w:r w:rsidR="00256F4F">
        <w:rPr>
          <w:rFonts w:ascii="宋体" w:hAnsi="宋体" w:hint="eastAsia"/>
          <w:szCs w:val="21"/>
          <w:highlight w:val="yellow"/>
        </w:rPr>
        <w:t>实际工作量与招标工作量有减少的，</w:t>
      </w:r>
      <w:r w:rsidRPr="005D0FBA">
        <w:rPr>
          <w:rFonts w:ascii="宋体" w:hAnsi="宋体" w:hint="eastAsia"/>
          <w:szCs w:val="21"/>
          <w:highlight w:val="yellow"/>
        </w:rPr>
        <w:t>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工程质量管理专项要求</w:t>
      </w:r>
      <w:bookmarkEnd w:id="341"/>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rPr>
          <w:trHeight w:val="595"/>
        </w:trPr>
        <w:tc>
          <w:tcPr>
            <w:tcW w:w="1384" w:type="dxa"/>
            <w:gridSpan w:val="2"/>
            <w:shd w:val="clear" w:color="auto" w:fill="auto"/>
            <w:vAlign w:val="bottom"/>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rPr>
          <w:trHeight w:val="595"/>
        </w:trPr>
        <w:tc>
          <w:tcPr>
            <w:tcW w:w="1384" w:type="dxa"/>
            <w:gridSpan w:val="2"/>
            <w:shd w:val="clear" w:color="auto" w:fill="auto"/>
            <w:vAlign w:val="bottom"/>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FA" w:rsidRDefault="006B6AFA" w:rsidP="00356F07">
      <w:r>
        <w:separator/>
      </w:r>
    </w:p>
  </w:endnote>
  <w:endnote w:type="continuationSeparator" w:id="0">
    <w:p w:rsidR="006B6AFA" w:rsidRDefault="006B6AFA"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panose1 w:val="02020603050405020304"/>
    <w:charset w:val="00"/>
    <w:family w:val="roman"/>
    <w:pitch w:val="variable"/>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D4E79" w:rsidRDefault="006D4E79">
                          <w:pPr>
                            <w:pStyle w:val="a6"/>
                          </w:pPr>
                          <w:r>
                            <w:fldChar w:fldCharType="begin"/>
                          </w:r>
                          <w:r>
                            <w:instrText xml:space="preserve"> PAGE  \* MERGEFORMAT </w:instrText>
                          </w:r>
                          <w:r>
                            <w:fldChar w:fldCharType="separate"/>
                          </w:r>
                          <w:r w:rsidR="00F14660">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6D4E79" w:rsidRDefault="006D4E79">
                    <w:pPr>
                      <w:pStyle w:val="a6"/>
                    </w:pPr>
                    <w:r>
                      <w:fldChar w:fldCharType="begin"/>
                    </w:r>
                    <w:r>
                      <w:instrText xml:space="preserve"> PAGE  \* MERGEFORMAT </w:instrText>
                    </w:r>
                    <w:r>
                      <w:fldChar w:fldCharType="separate"/>
                    </w:r>
                    <w:r w:rsidR="00F14660">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6"/>
      <w:jc w:val="center"/>
    </w:pPr>
    <w:r>
      <w:rPr>
        <w:b/>
        <w:sz w:val="24"/>
        <w:szCs w:val="24"/>
      </w:rPr>
      <w:fldChar w:fldCharType="begin"/>
    </w:r>
    <w:r>
      <w:rPr>
        <w:b/>
      </w:rPr>
      <w:instrText>PAGE</w:instrText>
    </w:r>
    <w:r>
      <w:rPr>
        <w:b/>
        <w:sz w:val="24"/>
        <w:szCs w:val="24"/>
      </w:rPr>
      <w:fldChar w:fldCharType="separate"/>
    </w:r>
    <w:r w:rsidR="00F14660">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4660">
      <w:rPr>
        <w:b/>
        <w:noProof/>
      </w:rPr>
      <w:t>48</w:t>
    </w:r>
    <w:r>
      <w:rPr>
        <w:b/>
        <w:sz w:val="24"/>
        <w:szCs w:val="24"/>
      </w:rPr>
      <w:fldChar w:fldCharType="end"/>
    </w:r>
  </w:p>
  <w:p w:rsidR="006D4E79" w:rsidRDefault="006D4E79">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6"/>
      <w:jc w:val="center"/>
    </w:pPr>
    <w:r>
      <w:rPr>
        <w:b/>
        <w:sz w:val="24"/>
        <w:szCs w:val="24"/>
      </w:rPr>
      <w:fldChar w:fldCharType="begin"/>
    </w:r>
    <w:r>
      <w:rPr>
        <w:b/>
      </w:rPr>
      <w:instrText>PAGE</w:instrText>
    </w:r>
    <w:r>
      <w:rPr>
        <w:b/>
        <w:sz w:val="24"/>
        <w:szCs w:val="24"/>
      </w:rPr>
      <w:fldChar w:fldCharType="separate"/>
    </w:r>
    <w:r w:rsidR="00F14660">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4660">
      <w:rPr>
        <w:b/>
        <w:noProof/>
      </w:rPr>
      <w:t>48</w:t>
    </w:r>
    <w:r>
      <w:rPr>
        <w:b/>
        <w:sz w:val="24"/>
        <w:szCs w:val="24"/>
      </w:rPr>
      <w:fldChar w:fldCharType="end"/>
    </w:r>
  </w:p>
  <w:p w:rsidR="006D4E79" w:rsidRDefault="006D4E79">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6"/>
      <w:jc w:val="center"/>
    </w:pPr>
    <w:r>
      <w:rPr>
        <w:b/>
        <w:sz w:val="24"/>
        <w:szCs w:val="24"/>
      </w:rPr>
      <w:fldChar w:fldCharType="begin"/>
    </w:r>
    <w:r>
      <w:rPr>
        <w:b/>
      </w:rPr>
      <w:instrText>PAGE</w:instrText>
    </w:r>
    <w:r>
      <w:rPr>
        <w:b/>
        <w:sz w:val="24"/>
        <w:szCs w:val="24"/>
      </w:rPr>
      <w:fldChar w:fldCharType="separate"/>
    </w:r>
    <w:r w:rsidR="00F14660">
      <w:rPr>
        <w:b/>
        <w:noProof/>
      </w:rPr>
      <w:t>34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4660">
      <w:rPr>
        <w:b/>
        <w:noProof/>
      </w:rPr>
      <w:t>48</w:t>
    </w:r>
    <w:r>
      <w:rPr>
        <w:b/>
        <w:sz w:val="24"/>
        <w:szCs w:val="24"/>
      </w:rPr>
      <w:fldChar w:fldCharType="end"/>
    </w:r>
  </w:p>
  <w:p w:rsidR="006D4E79" w:rsidRDefault="006D4E79">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6D4E79" w:rsidRDefault="006D4E79">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D4E79" w:rsidRDefault="006D4E79">
                          <w:pPr>
                            <w:pStyle w:val="a6"/>
                            <w:ind w:left="420"/>
                            <w:jc w:val="center"/>
                          </w:pPr>
                          <w:r>
                            <w:fldChar w:fldCharType="begin"/>
                          </w:r>
                          <w:r>
                            <w:instrText xml:space="preserve"> PAGE   \* MERGEFORMAT </w:instrText>
                          </w:r>
                          <w:r>
                            <w:fldChar w:fldCharType="separate"/>
                          </w:r>
                          <w:r w:rsidR="00F14660" w:rsidRPr="00F14660">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6D4E79" w:rsidRDefault="006D4E79">
                    <w:pPr>
                      <w:pStyle w:val="a6"/>
                      <w:ind w:left="420"/>
                      <w:jc w:val="center"/>
                    </w:pPr>
                    <w:r>
                      <w:fldChar w:fldCharType="begin"/>
                    </w:r>
                    <w:r>
                      <w:instrText xml:space="preserve"> PAGE   \* MERGEFORMAT </w:instrText>
                    </w:r>
                    <w:r>
                      <w:fldChar w:fldCharType="separate"/>
                    </w:r>
                    <w:r w:rsidR="00F14660" w:rsidRPr="00F14660">
                      <w:rPr>
                        <w:noProof/>
                        <w:lang w:val="zh-CN"/>
                      </w:rPr>
                      <w:t>7</w:t>
                    </w:r>
                    <w:r>
                      <w:fldChar w:fldCharType="end"/>
                    </w:r>
                  </w:p>
                </w:txbxContent>
              </v:textbox>
              <w10:wrap anchorx="margin"/>
            </v:shape>
          </w:pict>
        </mc:Fallback>
      </mc:AlternateContent>
    </w:r>
  </w:p>
  <w:p w:rsidR="006D4E79" w:rsidRDefault="006D4E79">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FA" w:rsidRDefault="006B6AFA" w:rsidP="00356F07">
      <w:r>
        <w:separator/>
      </w:r>
    </w:p>
  </w:footnote>
  <w:footnote w:type="continuationSeparator" w:id="0">
    <w:p w:rsidR="006B6AFA" w:rsidRDefault="006B6AFA"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Pr="00313ECA">
      <w:rPr>
        <w:rFonts w:ascii="微软雅黑" w:eastAsia="微软雅黑" w:hAnsi="微软雅黑"/>
        <w:b/>
        <w:color w:val="5B9BD5"/>
      </w:rPr>
      <w:t xml:space="preserve">                 </w:t>
    </w:r>
    <w:r w:rsidRPr="00313ECA">
      <w:rPr>
        <w:rFonts w:ascii="微软雅黑" w:eastAsia="微软雅黑" w:hAnsi="微软雅黑" w:hint="eastAsia"/>
        <w:b/>
        <w:color w:val="5B9BD5"/>
      </w:rPr>
      <w:t>合同</w:t>
    </w:r>
    <w:r w:rsidRPr="00313ECA">
      <w:rPr>
        <w:rFonts w:ascii="微软雅黑" w:eastAsia="微软雅黑" w:hAnsi="微软雅黑" w:hint="eastAsia"/>
        <w:b/>
        <w:color w:val="8496B0"/>
      </w:rPr>
      <w:t>版本</w:t>
    </w:r>
    <w:r w:rsidRPr="00313ECA">
      <w:rPr>
        <w:rFonts w:ascii="微软雅黑" w:eastAsia="微软雅黑" w:hAnsi="微软雅黑" w:hint="eastAsia"/>
        <w:b/>
        <w:color w:val="5B9BD5"/>
      </w:rPr>
      <w:t>：GC</w:t>
    </w:r>
    <w:r w:rsidRPr="00313ECA">
      <w:rPr>
        <w:rFonts w:ascii="微软雅黑" w:eastAsia="微软雅黑" w:hAnsi="微软雅黑"/>
        <w:b/>
        <w:color w:val="5B9BD5"/>
      </w:rPr>
      <w:t>HT-</w:t>
    </w:r>
    <w:r w:rsidRPr="00313ECA">
      <w:rPr>
        <w:rFonts w:ascii="微软雅黑" w:eastAsia="微软雅黑" w:hAnsi="微软雅黑" w:hint="eastAsia"/>
        <w:b/>
        <w:color w:val="5B9BD5"/>
      </w:rPr>
      <w:t>GC</w:t>
    </w:r>
    <w:r w:rsidRPr="00313ECA">
      <w:rPr>
        <w:rFonts w:ascii="微软雅黑" w:eastAsia="微软雅黑" w:hAnsi="微软雅黑"/>
        <w:b/>
        <w:color w:val="5B9BD5"/>
      </w:rPr>
      <w:t>-01-1.</w:t>
    </w:r>
    <w:r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Pr="00313ECA" w:rsidRDefault="006D4E79">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Pr="00313ECA">
      <w:rPr>
        <w:rFonts w:ascii="微软雅黑" w:eastAsia="微软雅黑" w:hAnsi="微软雅黑"/>
        <w:b/>
        <w:color w:val="5B9BD5"/>
      </w:rPr>
      <w:t xml:space="preserve">                 </w:t>
    </w:r>
    <w:r w:rsidRPr="00313ECA">
      <w:rPr>
        <w:rFonts w:ascii="微软雅黑" w:eastAsia="微软雅黑" w:hAnsi="微软雅黑" w:hint="eastAsia"/>
        <w:b/>
        <w:color w:val="5B9BD5"/>
      </w:rPr>
      <w:t>合同</w:t>
    </w:r>
    <w:r w:rsidRPr="00313ECA">
      <w:rPr>
        <w:rFonts w:ascii="微软雅黑" w:eastAsia="微软雅黑" w:hAnsi="微软雅黑" w:hint="eastAsia"/>
        <w:b/>
        <w:color w:val="8496B0"/>
      </w:rPr>
      <w:t>版本</w:t>
    </w:r>
    <w:r w:rsidRPr="00313ECA">
      <w:rPr>
        <w:rFonts w:ascii="微软雅黑" w:eastAsia="微软雅黑" w:hAnsi="微软雅黑" w:hint="eastAsia"/>
        <w:b/>
        <w:color w:val="5B9BD5"/>
      </w:rPr>
      <w:t>：GC</w:t>
    </w:r>
    <w:r w:rsidRPr="00313ECA">
      <w:rPr>
        <w:rFonts w:ascii="微软雅黑" w:eastAsia="微软雅黑" w:hAnsi="微软雅黑"/>
        <w:b/>
        <w:color w:val="5B9BD5"/>
      </w:rPr>
      <w:t>HT-</w:t>
    </w:r>
    <w:r w:rsidRPr="00313ECA">
      <w:rPr>
        <w:rFonts w:ascii="微软雅黑" w:eastAsia="微软雅黑" w:hAnsi="微软雅黑" w:hint="eastAsia"/>
        <w:b/>
        <w:color w:val="5B9BD5"/>
      </w:rPr>
      <w:t>GC</w:t>
    </w:r>
    <w:r w:rsidRPr="00313ECA">
      <w:rPr>
        <w:rFonts w:ascii="微软雅黑" w:eastAsia="微软雅黑" w:hAnsi="微软雅黑"/>
        <w:b/>
        <w:color w:val="5B9BD5"/>
      </w:rPr>
      <w:t>-01-1.</w:t>
    </w:r>
    <w:r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Pr="005D0FBA" w:rsidRDefault="006D4E79">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79" w:rsidRDefault="006D4E7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1AA3"/>
    <w:rsid w:val="0003594F"/>
    <w:rsid w:val="00067FA1"/>
    <w:rsid w:val="00083065"/>
    <w:rsid w:val="000A756C"/>
    <w:rsid w:val="000C0DE9"/>
    <w:rsid w:val="00103709"/>
    <w:rsid w:val="001304A7"/>
    <w:rsid w:val="00150767"/>
    <w:rsid w:val="00152DF5"/>
    <w:rsid w:val="00156AE8"/>
    <w:rsid w:val="00161B02"/>
    <w:rsid w:val="00170E65"/>
    <w:rsid w:val="00180455"/>
    <w:rsid w:val="002436BD"/>
    <w:rsid w:val="0024643D"/>
    <w:rsid w:val="00252904"/>
    <w:rsid w:val="00256F4F"/>
    <w:rsid w:val="00257385"/>
    <w:rsid w:val="00272203"/>
    <w:rsid w:val="00292414"/>
    <w:rsid w:val="0029647C"/>
    <w:rsid w:val="002B086B"/>
    <w:rsid w:val="002B652E"/>
    <w:rsid w:val="002C7371"/>
    <w:rsid w:val="002D294E"/>
    <w:rsid w:val="002D62D8"/>
    <w:rsid w:val="002F47D4"/>
    <w:rsid w:val="00305B34"/>
    <w:rsid w:val="0032052D"/>
    <w:rsid w:val="0032476C"/>
    <w:rsid w:val="003319B7"/>
    <w:rsid w:val="00356F07"/>
    <w:rsid w:val="00384BD1"/>
    <w:rsid w:val="003B3177"/>
    <w:rsid w:val="003E5086"/>
    <w:rsid w:val="003F23AC"/>
    <w:rsid w:val="003F23C3"/>
    <w:rsid w:val="003F4183"/>
    <w:rsid w:val="003F7475"/>
    <w:rsid w:val="00404F35"/>
    <w:rsid w:val="004167D8"/>
    <w:rsid w:val="004175DF"/>
    <w:rsid w:val="00435BF8"/>
    <w:rsid w:val="004446D4"/>
    <w:rsid w:val="004752FE"/>
    <w:rsid w:val="00480CCD"/>
    <w:rsid w:val="00486F0B"/>
    <w:rsid w:val="004978E4"/>
    <w:rsid w:val="004D6A49"/>
    <w:rsid w:val="004E4AA1"/>
    <w:rsid w:val="004F6684"/>
    <w:rsid w:val="00501A02"/>
    <w:rsid w:val="005214B9"/>
    <w:rsid w:val="00560FC8"/>
    <w:rsid w:val="00576D3A"/>
    <w:rsid w:val="00591C00"/>
    <w:rsid w:val="005A6F6A"/>
    <w:rsid w:val="005D2292"/>
    <w:rsid w:val="00601D46"/>
    <w:rsid w:val="00602524"/>
    <w:rsid w:val="00624C28"/>
    <w:rsid w:val="00663B69"/>
    <w:rsid w:val="00670A91"/>
    <w:rsid w:val="006A1375"/>
    <w:rsid w:val="006A4AAD"/>
    <w:rsid w:val="006B4E59"/>
    <w:rsid w:val="006B6AFA"/>
    <w:rsid w:val="006C1677"/>
    <w:rsid w:val="006D11A9"/>
    <w:rsid w:val="006D4E79"/>
    <w:rsid w:val="006E30BA"/>
    <w:rsid w:val="006E48B2"/>
    <w:rsid w:val="006F684D"/>
    <w:rsid w:val="006F73B1"/>
    <w:rsid w:val="0072216C"/>
    <w:rsid w:val="00724CAA"/>
    <w:rsid w:val="00731637"/>
    <w:rsid w:val="0074685D"/>
    <w:rsid w:val="007638DC"/>
    <w:rsid w:val="007762CB"/>
    <w:rsid w:val="00785D30"/>
    <w:rsid w:val="007867D1"/>
    <w:rsid w:val="00795456"/>
    <w:rsid w:val="007B119F"/>
    <w:rsid w:val="00833DEE"/>
    <w:rsid w:val="00851254"/>
    <w:rsid w:val="00871C2A"/>
    <w:rsid w:val="008B7E2E"/>
    <w:rsid w:val="00902567"/>
    <w:rsid w:val="00913623"/>
    <w:rsid w:val="00927BAB"/>
    <w:rsid w:val="00963322"/>
    <w:rsid w:val="00986607"/>
    <w:rsid w:val="009926AA"/>
    <w:rsid w:val="0099341A"/>
    <w:rsid w:val="009B42EE"/>
    <w:rsid w:val="009E6E32"/>
    <w:rsid w:val="00A22AD1"/>
    <w:rsid w:val="00A24966"/>
    <w:rsid w:val="00A343A4"/>
    <w:rsid w:val="00A441B3"/>
    <w:rsid w:val="00A600E2"/>
    <w:rsid w:val="00A63389"/>
    <w:rsid w:val="00A71BD9"/>
    <w:rsid w:val="00A73AA1"/>
    <w:rsid w:val="00A75366"/>
    <w:rsid w:val="00A84499"/>
    <w:rsid w:val="00AA5230"/>
    <w:rsid w:val="00AC2C02"/>
    <w:rsid w:val="00AD2320"/>
    <w:rsid w:val="00AF04D3"/>
    <w:rsid w:val="00B00C5E"/>
    <w:rsid w:val="00B01441"/>
    <w:rsid w:val="00B30907"/>
    <w:rsid w:val="00B340D5"/>
    <w:rsid w:val="00B341A4"/>
    <w:rsid w:val="00B41F16"/>
    <w:rsid w:val="00B434A4"/>
    <w:rsid w:val="00B6310F"/>
    <w:rsid w:val="00B72B93"/>
    <w:rsid w:val="00B72F39"/>
    <w:rsid w:val="00B84A45"/>
    <w:rsid w:val="00B929D4"/>
    <w:rsid w:val="00B932B9"/>
    <w:rsid w:val="00B94D7E"/>
    <w:rsid w:val="00BA09BD"/>
    <w:rsid w:val="00C12779"/>
    <w:rsid w:val="00C13AF2"/>
    <w:rsid w:val="00C92D81"/>
    <w:rsid w:val="00C93455"/>
    <w:rsid w:val="00CA143A"/>
    <w:rsid w:val="00CD2C0B"/>
    <w:rsid w:val="00D03D8C"/>
    <w:rsid w:val="00D32227"/>
    <w:rsid w:val="00D44643"/>
    <w:rsid w:val="00D72A6E"/>
    <w:rsid w:val="00D94E47"/>
    <w:rsid w:val="00D95970"/>
    <w:rsid w:val="00D978E2"/>
    <w:rsid w:val="00DE58B1"/>
    <w:rsid w:val="00DF7248"/>
    <w:rsid w:val="00E133A2"/>
    <w:rsid w:val="00E2031C"/>
    <w:rsid w:val="00E24BAB"/>
    <w:rsid w:val="00E37E1A"/>
    <w:rsid w:val="00E52AB2"/>
    <w:rsid w:val="00E72AF9"/>
    <w:rsid w:val="00E741AB"/>
    <w:rsid w:val="00E75523"/>
    <w:rsid w:val="00EA083A"/>
    <w:rsid w:val="00EC628B"/>
    <w:rsid w:val="00ED7429"/>
    <w:rsid w:val="00EE23D2"/>
    <w:rsid w:val="00F12D9F"/>
    <w:rsid w:val="00F14660"/>
    <w:rsid w:val="00F1498E"/>
    <w:rsid w:val="00F41657"/>
    <w:rsid w:val="00F41DD1"/>
    <w:rsid w:val="00F50A58"/>
    <w:rsid w:val="00F56FB3"/>
    <w:rsid w:val="00F664B7"/>
    <w:rsid w:val="00F91403"/>
    <w:rsid w:val="00F963E0"/>
    <w:rsid w:val="00FA4DC2"/>
    <w:rsid w:val="00FB5B84"/>
    <w:rsid w:val="00FC4238"/>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6887"/>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48</Pages>
  <Words>3521</Words>
  <Characters>20071</Characters>
  <Application>Microsoft Office Word</Application>
  <DocSecurity>0</DocSecurity>
  <Lines>167</Lines>
  <Paragraphs>47</Paragraphs>
  <ScaleCrop>false</ScaleCrop>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89</cp:revision>
  <cp:lastPrinted>2023-09-22T08:24:00Z</cp:lastPrinted>
  <dcterms:created xsi:type="dcterms:W3CDTF">2023-03-05T08:51:00Z</dcterms:created>
  <dcterms:modified xsi:type="dcterms:W3CDTF">2024-01-25T01:03:00Z</dcterms:modified>
</cp:coreProperties>
</file>