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bookmarkStart w:id="0" w:name="_GoBack"/>
      <w:r>
        <w:rPr>
          <w:rFonts w:hint="eastAsia" w:ascii="宋体" w:hAnsi="宋体" w:cs="宋体"/>
          <w:kern w:val="0"/>
          <w:sz w:val="24"/>
        </w:rPr>
        <w:t>上海新华医院微信服务号内容运营服务</w:t>
      </w:r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服务地点：</w:t>
      </w:r>
      <w:r>
        <w:rPr>
          <w:rFonts w:hint="eastAsia" w:ascii="宋体" w:hAnsi="宋体" w:cs="宋体"/>
          <w:sz w:val="24"/>
          <w:lang w:val="en-US" w:eastAsia="zh-CN"/>
        </w:rPr>
        <w:t>采购人指定地点</w:t>
      </w:r>
    </w:p>
    <w:p>
      <w:pPr>
        <w:spacing w:line="360" w:lineRule="auto"/>
        <w:rPr>
          <w:rFonts w:hAnsi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lang w:val="en-US" w:eastAsia="zh-CN"/>
        </w:rPr>
        <w:t>三、</w:t>
      </w:r>
      <w:r>
        <w:rPr>
          <w:rFonts w:hint="eastAsia" w:hAnsi="宋体"/>
          <w:sz w:val="24"/>
          <w:szCs w:val="24"/>
          <w:lang w:val="en-US" w:eastAsia="zh-CN"/>
        </w:rPr>
        <w:t>限价</w:t>
      </w:r>
      <w:r>
        <w:rPr>
          <w:rFonts w:hint="eastAsia" w:hAnsi="宋体"/>
          <w:sz w:val="24"/>
          <w:szCs w:val="24"/>
        </w:rPr>
        <w:t>：</w:t>
      </w:r>
      <w:r>
        <w:rPr>
          <w:rFonts w:hint="eastAsia" w:hAnsi="宋体"/>
          <w:b w:val="0"/>
          <w:bCs/>
          <w:color w:val="auto"/>
          <w:sz w:val="24"/>
          <w:szCs w:val="24"/>
          <w:u w:val="none"/>
          <w:lang w:val="en-US" w:eastAsia="zh-CN"/>
        </w:rPr>
        <w:t>3</w:t>
      </w:r>
      <w:r>
        <w:rPr>
          <w:rFonts w:hint="eastAsia" w:hAnsi="宋体"/>
          <w:b w:val="0"/>
          <w:bCs/>
          <w:color w:val="auto"/>
          <w:sz w:val="24"/>
          <w:szCs w:val="24"/>
          <w:u w:val="none"/>
        </w:rPr>
        <w:t>0万元人民币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四、服务期限：合同签订后一年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五、</w:t>
      </w:r>
      <w:r>
        <w:rPr>
          <w:rFonts w:hint="eastAsia" w:ascii="宋体" w:hAnsi="宋体" w:cs="宋体"/>
          <w:sz w:val="24"/>
        </w:rPr>
        <w:t>服务内容及要求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（一）微信内容运营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、组织选题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1.1</w:t>
      </w:r>
      <w:r>
        <w:rPr>
          <w:rFonts w:hint="eastAsia" w:ascii="宋体" w:hAnsi="宋体" w:eastAsia="宋体"/>
          <w:sz w:val="24"/>
          <w:szCs w:val="24"/>
        </w:rPr>
        <w:t>根据医院科普素材及微信推送内容需求，供应商需提前1个月主动向新华医院提供推送计划。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1.2</w:t>
      </w:r>
      <w:r>
        <w:rPr>
          <w:rFonts w:hint="eastAsia" w:ascii="宋体" w:hAnsi="宋体" w:eastAsia="宋体"/>
          <w:sz w:val="24"/>
          <w:szCs w:val="24"/>
        </w:rPr>
        <w:t>为保证能够全面及时反映医院动态，要求每个季度制定中期和长期的选题。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、釆访撰写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1针对策划选题，要求进行有针对性地釆访，撰写稿件。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在执行组稿分工计划的过程中，供应商应随时与院方保持密切沟通，确保采写进度和质量落实到位。提倡深度、权威、及时的科普。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、日常运营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3.1</w:t>
      </w:r>
      <w:r>
        <w:rPr>
          <w:rFonts w:hint="eastAsia" w:ascii="宋体" w:hAnsi="宋体" w:eastAsia="宋体"/>
          <w:sz w:val="24"/>
          <w:szCs w:val="24"/>
        </w:rPr>
        <w:t>至少包括日常推送和重大活动推送两种运营流程，并按照实际要求，及时更新资讯类和活动类信息。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3.2</w:t>
      </w:r>
      <w:r>
        <w:rPr>
          <w:rFonts w:hint="eastAsia" w:ascii="宋体" w:hAnsi="宋体" w:eastAsia="宋体"/>
          <w:sz w:val="24"/>
          <w:szCs w:val="24"/>
        </w:rPr>
        <w:t>推送时间根据医院需求动态调整；通过答题、长图等营销形式融入抽奖形式，根据各个节点以及相关主题策划，组织多种形式的推广，吸引粉丝参与，增加账号的互动性。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（二）品牌定位规划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微信品牌形象定位，要求根据医院品牌特色和市场推广需求，整体规划设计展现风格、内容定位，包装各科室特色品牌。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（三）数据统计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包括粉丝数、浏览量、文章到达数等的运营数据统计。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（四）目标检查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结合整体目标每一季度定期阶段性检查，进行目标考核分析。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（五）技术支持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、供应商在服务期间必须保证至少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人为本项目提供技术服务。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、实施人需深度了解医疗行业领域，能够深度挖掘医院各项信息。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、对于紧急报道，要求第一时间进行无条件技术支持。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、工作内容包括但不限于选题策划、采访、撰稿、活动策划、咨询建议等。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（六）响应时间要求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、要求在接到需求后</w:t>
      </w:r>
      <w:r>
        <w:rPr>
          <w:rFonts w:ascii="宋体" w:hAnsi="宋体" w:eastAsia="宋体"/>
          <w:sz w:val="24"/>
          <w:szCs w:val="24"/>
        </w:rPr>
        <w:t>24</w:t>
      </w:r>
      <w:r>
        <w:rPr>
          <w:rFonts w:hint="eastAsia" w:ascii="宋体" w:hAnsi="宋体" w:eastAsia="宋体"/>
          <w:sz w:val="24"/>
          <w:szCs w:val="24"/>
        </w:rPr>
        <w:t>小时内响应。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、方案初稿需在</w:t>
      </w:r>
      <w:r>
        <w:rPr>
          <w:rFonts w:ascii="宋体" w:hAnsi="宋体" w:eastAsia="宋体"/>
          <w:sz w:val="24"/>
          <w:szCs w:val="24"/>
        </w:rPr>
        <w:t>48</w:t>
      </w:r>
      <w:r>
        <w:rPr>
          <w:rFonts w:hint="eastAsia" w:ascii="宋体" w:hAnsi="宋体" w:eastAsia="宋体"/>
          <w:sz w:val="24"/>
          <w:szCs w:val="24"/>
        </w:rPr>
        <w:t>小时内完成。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、紧急报道需在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小时内响应，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小时到现场。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（七）验收要求：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1、符合新华医院的要求，符合新华医院品牌部等部门的审核与要求，高质量完成。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、新增微信服务号粉丝量</w:t>
      </w:r>
      <w:r>
        <w:rPr>
          <w:rFonts w:ascii="宋体" w:hAnsi="宋体" w:eastAsia="宋体"/>
          <w:sz w:val="24"/>
          <w:szCs w:val="24"/>
        </w:rPr>
        <w:t>20-30</w:t>
      </w:r>
      <w:r>
        <w:rPr>
          <w:rFonts w:hint="eastAsia" w:ascii="宋体" w:hAnsi="宋体" w:eastAsia="宋体"/>
          <w:sz w:val="24"/>
          <w:szCs w:val="24"/>
        </w:rPr>
        <w:t>万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、月推送文章不少于15篇次，年推送文章不少于200篇次。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2878BB"/>
    <w:multiLevelType w:val="singleLevel"/>
    <w:tmpl w:val="EA2878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22"/>
    <w:multiLevelType w:val="multilevel"/>
    <w:tmpl w:val="0000002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180" w:hanging="180"/>
      </w:pPr>
      <w:rPr>
        <w:rFonts w:hint="default"/>
      </w:rPr>
    </w:lvl>
    <w:lvl w:ilvl="1" w:tentative="0">
      <w:start w:val="1"/>
      <w:numFmt w:val="decimal"/>
      <w:pStyle w:val="14"/>
      <w:isLgl/>
      <w:lvlText w:val="%1.%2"/>
      <w:lvlJc w:val="left"/>
      <w:pPr>
        <w:tabs>
          <w:tab w:val="left" w:pos="846"/>
        </w:tabs>
        <w:ind w:left="846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900"/>
        </w:tabs>
        <w:ind w:left="900" w:hanging="4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380"/>
        </w:tabs>
        <w:ind w:left="1380" w:hanging="4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20"/>
        </w:tabs>
        <w:ind w:left="1620" w:hanging="42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60"/>
        </w:tabs>
        <w:ind w:left="1860" w:hanging="42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340"/>
        </w:tabs>
        <w:ind w:left="234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GNhYmEwMjk5MTg3ODA3MDc4MDk4NGFjZjY3MWYifQ=="/>
  </w:docVars>
  <w:rsids>
    <w:rsidRoot w:val="6E4F693C"/>
    <w:rsid w:val="00113AB9"/>
    <w:rsid w:val="00907015"/>
    <w:rsid w:val="00FF04D1"/>
    <w:rsid w:val="06D11AE8"/>
    <w:rsid w:val="0C51162B"/>
    <w:rsid w:val="19F274EF"/>
    <w:rsid w:val="238969DB"/>
    <w:rsid w:val="2A1E35A2"/>
    <w:rsid w:val="30980467"/>
    <w:rsid w:val="6E4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autoRedefine/>
    <w:qFormat/>
    <w:uiPriority w:val="99"/>
    <w:rPr>
      <w:rFonts w:ascii="Times New Roman" w:hAnsi="Times New Roman" w:eastAsia="宋体" w:cs="Times New Roman"/>
      <w:color w:val="FF0000"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paragraph" w:customStyle="1" w:styleId="13">
    <w:name w:val="副副标题1"/>
    <w:basedOn w:val="1"/>
    <w:autoRedefine/>
    <w:qFormat/>
    <w:uiPriority w:val="0"/>
    <w:pPr>
      <w:autoSpaceDE w:val="0"/>
      <w:autoSpaceDN w:val="0"/>
      <w:adjustRightInd w:val="0"/>
      <w:spacing w:line="360" w:lineRule="auto"/>
    </w:pPr>
    <w:rPr>
      <w:rFonts w:ascii="宋体" w:hAnsi="宋体"/>
      <w:b/>
      <w:bCs/>
      <w:sz w:val="26"/>
      <w:szCs w:val="26"/>
      <w:lang w:val="zh-CN"/>
    </w:rPr>
  </w:style>
  <w:style w:type="paragraph" w:styleId="14">
    <w:name w:val="List Paragraph"/>
    <w:basedOn w:val="1"/>
    <w:autoRedefine/>
    <w:qFormat/>
    <w:uiPriority w:val="0"/>
    <w:pPr>
      <w:numPr>
        <w:ilvl w:val="1"/>
        <w:numId w:val="1"/>
      </w:numPr>
      <w:tabs>
        <w:tab w:val="left" w:pos="720"/>
      </w:tabs>
      <w:spacing w:line="360" w:lineRule="auto"/>
    </w:pPr>
  </w:style>
  <w:style w:type="paragraph" w:customStyle="1" w:styleId="15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5</Pages>
  <Words>312</Words>
  <Characters>1779</Characters>
  <Lines>14</Lines>
  <Paragraphs>4</Paragraphs>
  <TotalTime>1</TotalTime>
  <ScaleCrop>false</ScaleCrop>
  <LinksUpToDate>false</LinksUpToDate>
  <CharactersWithSpaces>2087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2024-03-14T05:57:00Z</dcterms:created>
  <dc:creator>不会起名</dc:creator>
  <cp:lastModifiedBy>杨俐君</cp:lastModifiedBy>
  <dcterms:modified xsi:type="dcterms:W3CDTF">2024-04-15T10:06:17Z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1369BEB77E2E454885DF2313761B10F6_13</vt:lpwstr>
  </property>
</Properties>
</file>