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A782E" w14:textId="79CE812F" w:rsidR="00966CCA" w:rsidRDefault="001A122B" w:rsidP="008D54F1">
      <w:pPr>
        <w:jc w:val="center"/>
        <w:rPr>
          <w:b/>
        </w:rPr>
      </w:pPr>
      <w:r>
        <w:rPr>
          <w:rFonts w:hint="eastAsia"/>
          <w:b/>
        </w:rPr>
        <w:t>上海交通大学医学院附属新华医院</w:t>
      </w:r>
      <w:r w:rsidR="00A206DE">
        <w:rPr>
          <w:rFonts w:hint="eastAsia"/>
          <w:b/>
        </w:rPr>
        <w:t>22号研究型病房装饰装修项目材料检测</w:t>
      </w:r>
      <w:r>
        <w:rPr>
          <w:rFonts w:hint="eastAsia"/>
          <w:b/>
        </w:rPr>
        <w:t>的比价公告</w:t>
      </w:r>
    </w:p>
    <w:p w14:paraId="7F414D55" w14:textId="77777777" w:rsidR="00966CCA" w:rsidRDefault="00966CCA">
      <w:pPr>
        <w:jc w:val="left"/>
      </w:pPr>
    </w:p>
    <w:p w14:paraId="0740A0CE" w14:textId="77777777" w:rsidR="00966CCA" w:rsidRDefault="001A122B">
      <w:pPr>
        <w:jc w:val="left"/>
        <w:rPr>
          <w:b/>
        </w:rPr>
      </w:pPr>
      <w:r>
        <w:rPr>
          <w:rFonts w:hint="eastAsia"/>
          <w:b/>
        </w:rPr>
        <w:t>项目概况</w:t>
      </w:r>
    </w:p>
    <w:p w14:paraId="5565BA1A" w14:textId="416D689C" w:rsidR="00966CCA" w:rsidRDefault="001A122B">
      <w:pPr>
        <w:jc w:val="left"/>
      </w:pPr>
      <w:r>
        <w:t>上海交通大学</w:t>
      </w:r>
      <w:r w:rsidR="009B4E88">
        <w:rPr>
          <w:rFonts w:hint="eastAsia"/>
        </w:rPr>
        <w:t>医学院</w:t>
      </w:r>
      <w:r>
        <w:rPr>
          <w:rFonts w:hint="eastAsia"/>
        </w:rPr>
        <w:t>附属新华医院（以下称“采购人”）采购项目</w:t>
      </w:r>
      <w:r w:rsidR="00A206DE">
        <w:rPr>
          <w:rFonts w:hint="eastAsia"/>
        </w:rPr>
        <w:t>22号研究型病房装饰装修项目材料检测</w:t>
      </w:r>
      <w:r>
        <w:rPr>
          <w:rFonts w:hint="eastAsia"/>
        </w:rPr>
        <w:t>，现对本项目采用比价方式采购，在此欢迎中华人民共和国境内的合格供应商参加本次比价。</w:t>
      </w:r>
    </w:p>
    <w:p w14:paraId="3AA16B49" w14:textId="77777777" w:rsidR="00966CCA" w:rsidRDefault="00966CCA">
      <w:pPr>
        <w:jc w:val="left"/>
      </w:pPr>
    </w:p>
    <w:p w14:paraId="5D9DA250" w14:textId="77777777" w:rsidR="00966CCA" w:rsidRDefault="001A122B">
      <w:pPr>
        <w:jc w:val="left"/>
      </w:pPr>
      <w:r>
        <w:rPr>
          <w:rFonts w:hint="eastAsia"/>
          <w:b/>
          <w:bCs/>
        </w:rPr>
        <w:t>一、项目基本情况</w:t>
      </w:r>
    </w:p>
    <w:p w14:paraId="0368CC41" w14:textId="69014E43" w:rsidR="00966CCA" w:rsidRDefault="001A122B">
      <w:pPr>
        <w:jc w:val="left"/>
      </w:pPr>
      <w:r>
        <w:rPr>
          <w:rFonts w:hint="eastAsia"/>
        </w:rPr>
        <w:t>招标</w:t>
      </w:r>
      <w:r w:rsidRPr="003B4B10">
        <w:t>编号：</w:t>
      </w:r>
      <w:r w:rsidR="00A206DE" w:rsidRPr="00A206DE">
        <w:t>BJGC24096</w:t>
      </w:r>
      <w:r w:rsidR="00891529">
        <w:rPr>
          <w:rFonts w:hint="eastAsia"/>
        </w:rPr>
        <w:t xml:space="preserve"> </w:t>
      </w:r>
    </w:p>
    <w:p w14:paraId="66709062" w14:textId="119A868A" w:rsidR="00966CCA" w:rsidRDefault="001A122B">
      <w:pPr>
        <w:jc w:val="left"/>
      </w:pPr>
      <w:r>
        <w:t>项目名称：</w:t>
      </w:r>
      <w:r w:rsidR="00A206DE">
        <w:rPr>
          <w:rFonts w:hint="eastAsia"/>
        </w:rPr>
        <w:t>22号研究型病房装饰装修项目材料检测</w:t>
      </w:r>
    </w:p>
    <w:p w14:paraId="075FF757" w14:textId="77777777" w:rsidR="00966CCA" w:rsidRDefault="001A122B">
      <w:pPr>
        <w:jc w:val="left"/>
      </w:pPr>
      <w:r>
        <w:rPr>
          <w:rFonts w:hint="eastAsia"/>
        </w:rPr>
        <w:t>数量：1</w:t>
      </w:r>
    </w:p>
    <w:p w14:paraId="07A08220" w14:textId="0A8C120F" w:rsidR="00966CCA" w:rsidRDefault="001A122B">
      <w:pPr>
        <w:jc w:val="left"/>
      </w:pPr>
      <w:r>
        <w:t>最高限价（元）：</w:t>
      </w:r>
      <w:r w:rsidR="00A206DE" w:rsidRPr="00A206DE">
        <w:rPr>
          <w:rFonts w:hint="eastAsia"/>
        </w:rPr>
        <w:t>《上海市政府投资房屋建筑、市政基础设施和公路工程检测收费标准》为基数，下浮率不低于</w:t>
      </w:r>
      <w:r w:rsidR="00A206DE" w:rsidRPr="00A206DE">
        <w:t>30%。</w:t>
      </w:r>
      <w:r>
        <w:t> </w:t>
      </w:r>
    </w:p>
    <w:p w14:paraId="33ACBDF9" w14:textId="77777777" w:rsidR="00966CCA" w:rsidRDefault="001A122B">
      <w:pPr>
        <w:jc w:val="left"/>
      </w:pPr>
      <w:r>
        <w:t>本项目（ 否 ）接受联合体投标。</w:t>
      </w:r>
    </w:p>
    <w:p w14:paraId="0500C3B7" w14:textId="77777777" w:rsidR="00966CCA" w:rsidRDefault="00966CCA">
      <w:pPr>
        <w:jc w:val="left"/>
      </w:pPr>
    </w:p>
    <w:p w14:paraId="0960F72F" w14:textId="77777777" w:rsidR="00966CCA" w:rsidRDefault="001A122B">
      <w:pPr>
        <w:jc w:val="left"/>
      </w:pPr>
      <w:r>
        <w:rPr>
          <w:rFonts w:hint="eastAsia"/>
          <w:b/>
          <w:bCs/>
        </w:rPr>
        <w:t>二、申请人的资格要求：</w:t>
      </w:r>
    </w:p>
    <w:p w14:paraId="38F2EC3C" w14:textId="77777777" w:rsidR="00A206DE" w:rsidRDefault="00A206DE" w:rsidP="00A206DE">
      <w:pPr>
        <w:jc w:val="left"/>
      </w:pPr>
      <w:r>
        <w:t>1、满足《中华人民共和国政府采购法》第二十二条规定。</w:t>
      </w:r>
    </w:p>
    <w:p w14:paraId="5A5D9702" w14:textId="77777777" w:rsidR="00A206DE" w:rsidRDefault="00A206DE" w:rsidP="00A206DE">
      <w:pPr>
        <w:jc w:val="left"/>
      </w:pPr>
      <w:r>
        <w:t>2、未被“信用中国”（www.creditchina.gov.cn）、中国政府采购网（www.ccgp.gov.cn）列入失信被执行人、重大税收违法案件当事人名单、政府采购严重违法失信行为记录名单。供应商提供三个截图，以采购人查询核实为准。</w:t>
      </w:r>
    </w:p>
    <w:p w14:paraId="53770011" w14:textId="77777777" w:rsidR="00A206DE" w:rsidRDefault="00A206DE" w:rsidP="00A206DE">
      <w:pPr>
        <w:jc w:val="left"/>
      </w:pPr>
      <w:r>
        <w:t>3、资质文件</w:t>
      </w:r>
    </w:p>
    <w:p w14:paraId="174A6BF0" w14:textId="77777777" w:rsidR="00A206DE" w:rsidRDefault="00A206DE" w:rsidP="00A206DE">
      <w:pPr>
        <w:jc w:val="left"/>
      </w:pPr>
      <w:r>
        <w:t>4、检测工程师相关证书</w:t>
      </w:r>
    </w:p>
    <w:p w14:paraId="30DD05D3" w14:textId="45464760" w:rsidR="00305DF6" w:rsidRDefault="00A206DE" w:rsidP="00A206DE">
      <w:pPr>
        <w:jc w:val="left"/>
      </w:pPr>
      <w:r>
        <w:t>5、本项目不接受联合体投标</w:t>
      </w:r>
    </w:p>
    <w:p w14:paraId="342D19B3" w14:textId="77777777" w:rsidR="00A206DE" w:rsidRPr="00A206DE" w:rsidRDefault="00A206DE" w:rsidP="00A206DE">
      <w:pPr>
        <w:jc w:val="left"/>
      </w:pPr>
    </w:p>
    <w:p w14:paraId="2A354A8B" w14:textId="77777777" w:rsidR="00966CCA" w:rsidRDefault="001A122B">
      <w:pPr>
        <w:jc w:val="left"/>
        <w:rPr>
          <w:b/>
          <w:bCs/>
        </w:rPr>
      </w:pPr>
      <w:r>
        <w:rPr>
          <w:rFonts w:hint="eastAsia"/>
          <w:b/>
          <w:bCs/>
        </w:rPr>
        <w:t>三、获取比价文件</w:t>
      </w:r>
    </w:p>
    <w:p w14:paraId="597976A2" w14:textId="77777777" w:rsidR="00966CCA" w:rsidRDefault="001A122B">
      <w:pPr>
        <w:jc w:val="left"/>
      </w:pPr>
      <w:r>
        <w:rPr>
          <w:rFonts w:hint="eastAsia"/>
        </w:rPr>
        <w:t>凡有意向的且在规定时间内完成报名的潜在供应商，请在以下时间内获取比价文件：</w:t>
      </w:r>
    </w:p>
    <w:p w14:paraId="23C91146" w14:textId="7DE78EDF" w:rsidR="00966CCA" w:rsidRDefault="002548C4">
      <w:pPr>
        <w:jc w:val="left"/>
      </w:pPr>
      <w:r>
        <w:rPr>
          <w:rFonts w:hint="eastAsia"/>
        </w:rPr>
        <w:t>即日起</w:t>
      </w:r>
      <w:r w:rsidR="001A122B">
        <w:t>到202</w:t>
      </w:r>
      <w:r w:rsidR="00305DF6">
        <w:t>4</w:t>
      </w:r>
      <w:r w:rsidR="001A122B">
        <w:t>年</w:t>
      </w:r>
      <w:r w:rsidR="003F37D6">
        <w:t>4</w:t>
      </w:r>
      <w:r w:rsidR="001A122B">
        <w:t>月</w:t>
      </w:r>
      <w:r w:rsidR="005E421A">
        <w:rPr>
          <w:rFonts w:hint="eastAsia"/>
        </w:rPr>
        <w:t>2</w:t>
      </w:r>
      <w:r w:rsidR="00C67B03">
        <w:t>9</w:t>
      </w:r>
      <w:r w:rsidR="001A122B">
        <w:t>日</w:t>
      </w:r>
    </w:p>
    <w:p w14:paraId="73A87DE6" w14:textId="77777777" w:rsidR="00966CCA" w:rsidRDefault="001A122B">
      <w:pPr>
        <w:jc w:val="left"/>
      </w:pPr>
      <w:r>
        <w:rPr>
          <w:rFonts w:hint="eastAsia"/>
        </w:rPr>
        <w:t>比价文件获取方式：公告附件</w:t>
      </w:r>
    </w:p>
    <w:p w14:paraId="21F2C7BC" w14:textId="77777777" w:rsidR="00966CCA" w:rsidRDefault="00966CCA">
      <w:pPr>
        <w:jc w:val="left"/>
      </w:pPr>
    </w:p>
    <w:p w14:paraId="79E52F6A" w14:textId="77777777" w:rsidR="00966CCA" w:rsidRDefault="001A122B">
      <w:pPr>
        <w:jc w:val="left"/>
      </w:pPr>
      <w:r>
        <w:rPr>
          <w:rFonts w:hint="eastAsia"/>
          <w:b/>
          <w:bCs/>
        </w:rPr>
        <w:t>四、提交比价响应文件截止时间和地点</w:t>
      </w:r>
    </w:p>
    <w:p w14:paraId="6858F795" w14:textId="1D9E2225" w:rsidR="00966CCA" w:rsidRDefault="001A122B">
      <w:pPr>
        <w:jc w:val="left"/>
      </w:pPr>
      <w:r>
        <w:rPr>
          <w:rFonts w:hint="eastAsia"/>
        </w:rPr>
        <w:t>提交比价响应文件截止时间：</w:t>
      </w:r>
      <w:r w:rsidR="00305DF6" w:rsidRPr="00305DF6">
        <w:t>2024年</w:t>
      </w:r>
      <w:r w:rsidR="003F37D6">
        <w:t>4</w:t>
      </w:r>
      <w:r w:rsidR="00305DF6" w:rsidRPr="00305DF6">
        <w:t>月</w:t>
      </w:r>
      <w:r w:rsidR="005E421A">
        <w:rPr>
          <w:rFonts w:hint="eastAsia"/>
        </w:rPr>
        <w:t>2</w:t>
      </w:r>
      <w:r w:rsidR="00C67B03">
        <w:t>9</w:t>
      </w:r>
      <w:r w:rsidR="00305DF6" w:rsidRPr="00305DF6">
        <w:t>日 1</w:t>
      </w:r>
      <w:r w:rsidR="003F37D6">
        <w:t>7</w:t>
      </w:r>
      <w:r w:rsidR="00305DF6" w:rsidRPr="00305DF6">
        <w:t>:</w:t>
      </w:r>
      <w:r w:rsidR="003F37D6">
        <w:t>0</w:t>
      </w:r>
      <w:r w:rsidR="00305DF6" w:rsidRPr="00305DF6">
        <w:t>0（北京时间）</w:t>
      </w:r>
    </w:p>
    <w:p w14:paraId="381EF58F" w14:textId="77777777" w:rsidR="00966CCA" w:rsidRDefault="001A122B">
      <w:pPr>
        <w:jc w:val="left"/>
      </w:pPr>
      <w:r>
        <w:t>每日上午9:00～11:30，下午13:30～</w:t>
      </w:r>
      <w:r w:rsidR="00850EFC">
        <w:t>1</w:t>
      </w:r>
      <w:r w:rsidR="00FA3EA1">
        <w:t>7</w:t>
      </w:r>
      <w:r w:rsidR="00850EFC">
        <w:t>:</w:t>
      </w:r>
      <w:r w:rsidR="00FA3EA1">
        <w:t>0</w:t>
      </w:r>
      <w:r>
        <w:t>0（北京时间）</w:t>
      </w:r>
    </w:p>
    <w:p w14:paraId="16BF2E0B" w14:textId="77777777" w:rsidR="00966CCA" w:rsidRDefault="001A122B">
      <w:pPr>
        <w:jc w:val="left"/>
      </w:pPr>
      <w:r>
        <w:rPr>
          <w:rFonts w:hint="eastAsia"/>
        </w:rPr>
        <w:t>响应文件递交地点：上海市杨浦区控江路</w:t>
      </w:r>
      <w:r>
        <w:t>1665号</w:t>
      </w:r>
      <w:r>
        <w:rPr>
          <w:rFonts w:hint="eastAsia"/>
        </w:rPr>
        <w:t>科教楼2</w:t>
      </w:r>
      <w:r>
        <w:t>01</w:t>
      </w:r>
      <w:r>
        <w:rPr>
          <w:rFonts w:hint="eastAsia"/>
        </w:rPr>
        <w:t>室</w:t>
      </w:r>
    </w:p>
    <w:p w14:paraId="3F560D39" w14:textId="77777777" w:rsidR="00966CCA" w:rsidRDefault="00966CCA">
      <w:pPr>
        <w:jc w:val="left"/>
      </w:pPr>
      <w:bookmarkStart w:id="0" w:name="_GoBack"/>
      <w:bookmarkEnd w:id="0"/>
    </w:p>
    <w:p w14:paraId="63462A82" w14:textId="77777777" w:rsidR="00966CCA" w:rsidRDefault="001A122B">
      <w:pPr>
        <w:jc w:val="left"/>
        <w:rPr>
          <w:b/>
          <w:bCs/>
        </w:rPr>
      </w:pPr>
      <w:r>
        <w:rPr>
          <w:rFonts w:hint="eastAsia"/>
          <w:b/>
          <w:bCs/>
        </w:rPr>
        <w:t>五、比价评审原则</w:t>
      </w:r>
    </w:p>
    <w:p w14:paraId="15D99F29" w14:textId="77777777" w:rsidR="00966CCA" w:rsidRDefault="001A122B">
      <w:pPr>
        <w:jc w:val="left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供应商进行报名并按照比价文件要求进行首轮报价，比价小组对供应商资质、信用等进行审核，对于供应商或产品资质不符、列入黑名单、供应商之间存在关联关系等情况时，视为无效报价。</w:t>
      </w:r>
    </w:p>
    <w:p w14:paraId="58BBAAE1" w14:textId="77777777" w:rsidR="00966CCA" w:rsidRDefault="001A122B">
      <w:pPr>
        <w:jc w:val="left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对于首轮有效报价的供应商按照报价金额排序，由低至高选择不超过</w:t>
      </w:r>
      <w:r>
        <w:t>5家供应商组织现场二次报价。对于首轮有效报价的供应商放弃现场二次报价的，首轮报价视为最终报价。</w:t>
      </w:r>
    </w:p>
    <w:p w14:paraId="3297626A" w14:textId="77777777" w:rsidR="00966CCA" w:rsidRDefault="00966CCA">
      <w:pPr>
        <w:jc w:val="left"/>
      </w:pPr>
    </w:p>
    <w:p w14:paraId="74A74CD4" w14:textId="77777777" w:rsidR="00966CCA" w:rsidRDefault="001A122B">
      <w:pPr>
        <w:jc w:val="left"/>
        <w:rPr>
          <w:b/>
          <w:bCs/>
        </w:rPr>
      </w:pPr>
      <w:r>
        <w:rPr>
          <w:rFonts w:hint="eastAsia"/>
          <w:b/>
          <w:bCs/>
        </w:rPr>
        <w:t>六、公告期限</w:t>
      </w:r>
    </w:p>
    <w:p w14:paraId="513B566D" w14:textId="77777777" w:rsidR="00966CCA" w:rsidRDefault="001A122B">
      <w:pPr>
        <w:jc w:val="left"/>
      </w:pPr>
      <w:r>
        <w:t>自本公告发布之日起</w:t>
      </w:r>
      <w:r w:rsidR="002548C4">
        <w:rPr>
          <w:rFonts w:hint="eastAsia"/>
        </w:rPr>
        <w:t>至少</w:t>
      </w:r>
      <w:r>
        <w:t>3个</w:t>
      </w:r>
      <w:r>
        <w:rPr>
          <w:rFonts w:hint="eastAsia"/>
        </w:rPr>
        <w:t>日历日</w:t>
      </w:r>
      <w:r w:rsidR="00BA5787">
        <w:rPr>
          <w:rFonts w:hint="eastAsia"/>
        </w:rPr>
        <w:t>（含）</w:t>
      </w:r>
      <w:r>
        <w:t>。</w:t>
      </w:r>
    </w:p>
    <w:p w14:paraId="6C6F85B6" w14:textId="77777777" w:rsidR="00966CCA" w:rsidRDefault="00966CCA">
      <w:pPr>
        <w:jc w:val="left"/>
      </w:pPr>
    </w:p>
    <w:p w14:paraId="0D698976" w14:textId="77777777" w:rsidR="00966CCA" w:rsidRDefault="001A122B">
      <w:pPr>
        <w:jc w:val="left"/>
      </w:pPr>
      <w:r>
        <w:rPr>
          <w:rFonts w:hint="eastAsia"/>
          <w:b/>
          <w:bCs/>
        </w:rPr>
        <w:lastRenderedPageBreak/>
        <w:t>七、对本次采购提出询问，请按以下方式联系</w:t>
      </w:r>
    </w:p>
    <w:p w14:paraId="24CB2E8A" w14:textId="77777777" w:rsidR="00966CCA" w:rsidRDefault="001A122B">
      <w:pPr>
        <w:jc w:val="left"/>
      </w:pPr>
      <w:r>
        <w:t>名 称：上海交通大学</w:t>
      </w:r>
      <w:r>
        <w:rPr>
          <w:rFonts w:hint="eastAsia"/>
        </w:rPr>
        <w:t>医学院附属新华医院</w:t>
      </w:r>
    </w:p>
    <w:p w14:paraId="21C5203A" w14:textId="77777777" w:rsidR="00966CCA" w:rsidRDefault="001A122B">
      <w:pPr>
        <w:jc w:val="left"/>
      </w:pPr>
      <w:r>
        <w:t>地 址：</w:t>
      </w:r>
      <w:r>
        <w:rPr>
          <w:rFonts w:hint="eastAsia"/>
        </w:rPr>
        <w:t>上海市杨浦区控江路</w:t>
      </w:r>
      <w:r>
        <w:t>1665号</w:t>
      </w:r>
    </w:p>
    <w:p w14:paraId="22721E79" w14:textId="77777777" w:rsidR="00966CCA" w:rsidRDefault="001A122B">
      <w:pPr>
        <w:jc w:val="left"/>
      </w:pPr>
      <w:r>
        <w:rPr>
          <w:rFonts w:hint="eastAsia"/>
        </w:rPr>
        <w:t>联系人：</w:t>
      </w:r>
      <w:r w:rsidR="00BA5787">
        <w:rPr>
          <w:rFonts w:hint="eastAsia"/>
        </w:rPr>
        <w:t>史</w:t>
      </w:r>
      <w:r>
        <w:rPr>
          <w:rFonts w:hint="eastAsia"/>
        </w:rPr>
        <w:t>老师</w:t>
      </w:r>
    </w:p>
    <w:p w14:paraId="0F07D3CA" w14:textId="77777777" w:rsidR="00966CCA" w:rsidRDefault="001A122B">
      <w:pPr>
        <w:jc w:val="left"/>
      </w:pPr>
      <w:r>
        <w:t>联系方式：021-2507657</w:t>
      </w:r>
      <w:r w:rsidR="00BA5787">
        <w:rPr>
          <w:rFonts w:hint="eastAsia"/>
        </w:rPr>
        <w:t>2</w:t>
      </w:r>
      <w:r>
        <w:t>.</w:t>
      </w:r>
    </w:p>
    <w:sectPr w:rsidR="0096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3A376" w14:textId="77777777" w:rsidR="004853D3" w:rsidRDefault="004853D3" w:rsidP="00BA5787">
      <w:r>
        <w:separator/>
      </w:r>
    </w:p>
  </w:endnote>
  <w:endnote w:type="continuationSeparator" w:id="0">
    <w:p w14:paraId="37433563" w14:textId="77777777" w:rsidR="004853D3" w:rsidRDefault="004853D3" w:rsidP="00B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2D39" w14:textId="77777777" w:rsidR="004853D3" w:rsidRDefault="004853D3" w:rsidP="00BA5787">
      <w:r>
        <w:separator/>
      </w:r>
    </w:p>
  </w:footnote>
  <w:footnote w:type="continuationSeparator" w:id="0">
    <w:p w14:paraId="34DB3A55" w14:textId="77777777" w:rsidR="004853D3" w:rsidRDefault="004853D3" w:rsidP="00BA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ZTgyY2JkM2I0Mjg0YjUxYTU5NDc3NWYyMjg5OTYifQ=="/>
  </w:docVars>
  <w:rsids>
    <w:rsidRoot w:val="007D5ED8"/>
    <w:rsid w:val="00087331"/>
    <w:rsid w:val="000A74F5"/>
    <w:rsid w:val="000B31F4"/>
    <w:rsid w:val="000C7993"/>
    <w:rsid w:val="000F1BC9"/>
    <w:rsid w:val="000F7650"/>
    <w:rsid w:val="0010428F"/>
    <w:rsid w:val="00110024"/>
    <w:rsid w:val="001A122B"/>
    <w:rsid w:val="001A43D9"/>
    <w:rsid w:val="001A60A6"/>
    <w:rsid w:val="0025246D"/>
    <w:rsid w:val="002548C4"/>
    <w:rsid w:val="00291D08"/>
    <w:rsid w:val="002D78A0"/>
    <w:rsid w:val="002E49B0"/>
    <w:rsid w:val="00305DF6"/>
    <w:rsid w:val="00313DD1"/>
    <w:rsid w:val="00315B61"/>
    <w:rsid w:val="003573B9"/>
    <w:rsid w:val="003874A4"/>
    <w:rsid w:val="003A0FC7"/>
    <w:rsid w:val="003B4B10"/>
    <w:rsid w:val="003F37D6"/>
    <w:rsid w:val="00434783"/>
    <w:rsid w:val="0045109B"/>
    <w:rsid w:val="004853D3"/>
    <w:rsid w:val="00495F97"/>
    <w:rsid w:val="004968F8"/>
    <w:rsid w:val="00597C04"/>
    <w:rsid w:val="005C6A37"/>
    <w:rsid w:val="005E421A"/>
    <w:rsid w:val="005E5124"/>
    <w:rsid w:val="00604B8B"/>
    <w:rsid w:val="00671C44"/>
    <w:rsid w:val="006E1726"/>
    <w:rsid w:val="00792953"/>
    <w:rsid w:val="007A54B3"/>
    <w:rsid w:val="007B0363"/>
    <w:rsid w:val="007B484E"/>
    <w:rsid w:val="007C099D"/>
    <w:rsid w:val="007D5ED8"/>
    <w:rsid w:val="007E5509"/>
    <w:rsid w:val="008054E8"/>
    <w:rsid w:val="00813F98"/>
    <w:rsid w:val="008243B5"/>
    <w:rsid w:val="00850EFC"/>
    <w:rsid w:val="00880BFF"/>
    <w:rsid w:val="00886ED2"/>
    <w:rsid w:val="00890002"/>
    <w:rsid w:val="00891529"/>
    <w:rsid w:val="008C7A7B"/>
    <w:rsid w:val="008D54F1"/>
    <w:rsid w:val="008D54F6"/>
    <w:rsid w:val="008D7A17"/>
    <w:rsid w:val="008E53EC"/>
    <w:rsid w:val="008F7BCB"/>
    <w:rsid w:val="00910CB3"/>
    <w:rsid w:val="009215FA"/>
    <w:rsid w:val="00966CCA"/>
    <w:rsid w:val="009741D2"/>
    <w:rsid w:val="00990C68"/>
    <w:rsid w:val="009B4E88"/>
    <w:rsid w:val="009B6535"/>
    <w:rsid w:val="009B655E"/>
    <w:rsid w:val="00A206DE"/>
    <w:rsid w:val="00A21CB9"/>
    <w:rsid w:val="00A427BF"/>
    <w:rsid w:val="00A55829"/>
    <w:rsid w:val="00AA7AEA"/>
    <w:rsid w:val="00AC4F4F"/>
    <w:rsid w:val="00AE36E2"/>
    <w:rsid w:val="00B230CA"/>
    <w:rsid w:val="00B50B57"/>
    <w:rsid w:val="00B76393"/>
    <w:rsid w:val="00BA5787"/>
    <w:rsid w:val="00BA590B"/>
    <w:rsid w:val="00BE0E17"/>
    <w:rsid w:val="00BE4CE9"/>
    <w:rsid w:val="00C141BB"/>
    <w:rsid w:val="00C27A38"/>
    <w:rsid w:val="00C6506C"/>
    <w:rsid w:val="00C67B03"/>
    <w:rsid w:val="00C8293E"/>
    <w:rsid w:val="00C95C91"/>
    <w:rsid w:val="00CC73FD"/>
    <w:rsid w:val="00D07596"/>
    <w:rsid w:val="00D71CB2"/>
    <w:rsid w:val="00D80447"/>
    <w:rsid w:val="00D85A59"/>
    <w:rsid w:val="00DA29B4"/>
    <w:rsid w:val="00DD33BB"/>
    <w:rsid w:val="00DD4EC9"/>
    <w:rsid w:val="00DE2B49"/>
    <w:rsid w:val="00DF1090"/>
    <w:rsid w:val="00E77772"/>
    <w:rsid w:val="00EB161F"/>
    <w:rsid w:val="00EE7991"/>
    <w:rsid w:val="00F32A29"/>
    <w:rsid w:val="00F623AF"/>
    <w:rsid w:val="00FA3EA1"/>
    <w:rsid w:val="00FC7219"/>
    <w:rsid w:val="07D636F0"/>
    <w:rsid w:val="15C076B6"/>
    <w:rsid w:val="16200FA7"/>
    <w:rsid w:val="20BE5E86"/>
    <w:rsid w:val="2CDD52C1"/>
    <w:rsid w:val="44DC2978"/>
    <w:rsid w:val="59C42F70"/>
    <w:rsid w:val="62C84A81"/>
    <w:rsid w:val="76D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F5A25"/>
  <w15:docId w15:val="{BAE4FBB7-26B5-479B-8AE6-AB707F0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141</Words>
  <Characters>808</Characters>
  <Application>Microsoft Office Word</Application>
  <DocSecurity>0</DocSecurity>
  <Lines>6</Lines>
  <Paragraphs>1</Paragraphs>
  <ScaleCrop>false</ScaleCrop>
  <Company>上海交通大学医学院附属新华医院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dcterms:created xsi:type="dcterms:W3CDTF">2023-03-06T07:58:00Z</dcterms:created>
  <dcterms:modified xsi:type="dcterms:W3CDTF">2024-04-25T03:08:00Z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ED7BD8EDE7CB4B2DA4E99919A7C83F50</vt:lpwstr>
  </property>
</Properties>
</file>