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bookmarkStart w:id="3" w:name="_GoBack"/>
      <w:bookmarkEnd w:id="3"/>
      <w:r>
        <w:rPr>
          <w:rFonts w:hint="eastAsia" w:ascii="宋体" w:hAnsi="宋体"/>
          <w:sz w:val="24"/>
        </w:rPr>
        <w:t>一、项目名称：医用液氧供应项目采购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二、服务地点：招标人指定地点</w:t>
      </w:r>
    </w:p>
    <w:p>
      <w:pPr>
        <w:spacing w:line="360" w:lineRule="auto"/>
        <w:rPr>
          <w:rFonts w:ascii="宋体" w:hAnsi="宋体" w:cs="MS Gothic"/>
          <w:color w:val="FF0000"/>
          <w:sz w:val="24"/>
        </w:rPr>
      </w:pPr>
      <w:r>
        <w:rPr>
          <w:rFonts w:hint="eastAsia" w:ascii="宋体" w:hAnsi="宋体"/>
          <w:sz w:val="24"/>
        </w:rPr>
        <w:t>三、服务期限：</w:t>
      </w:r>
      <w:r>
        <w:rPr>
          <w:rFonts w:hint="eastAsia" w:ascii="宋体" w:hAnsi="宋体" w:cs="MS Gothic"/>
          <w:sz w:val="24"/>
        </w:rPr>
        <w:t>五</w:t>
      </w:r>
      <w:r>
        <w:rPr>
          <w:rFonts w:hint="eastAsia" w:ascii="宋体" w:hAnsi="宋体"/>
          <w:sz w:val="24"/>
        </w:rPr>
        <w:t>年，合同一年一签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四、采购要求：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6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1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预估供应量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医用液氧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hint="eastAsia" w:ascii="宋体" w:hAnsi="宋体"/>
                <w:sz w:val="24"/>
              </w:rPr>
              <w:t>吨/年</w:t>
            </w:r>
          </w:p>
        </w:tc>
      </w:tr>
    </w:tbl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五、具体内容及要求：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1、液氧供应要求：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1.1</w:t>
      </w:r>
      <w:r>
        <w:rPr>
          <w:rFonts w:hint="eastAsia" w:ascii="宋体" w:hAnsi="宋体" w:cs="宋体"/>
          <w:sz w:val="24"/>
        </w:rPr>
        <w:t>、氧浓度≥</w:t>
      </w:r>
      <w:r>
        <w:rPr>
          <w:rFonts w:ascii="宋体" w:hAnsi="宋体" w:cs="宋体"/>
          <w:sz w:val="24"/>
        </w:rPr>
        <w:t>99.5%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</w:t>
      </w:r>
      <w:r>
        <w:rPr>
          <w:rFonts w:ascii="宋体" w:hAnsi="宋体" w:cs="宋体"/>
          <w:sz w:val="24"/>
        </w:rPr>
        <w:t>1.2</w:t>
      </w:r>
      <w:r>
        <w:rPr>
          <w:rFonts w:hint="eastAsia" w:ascii="宋体" w:hAnsi="宋体" w:cs="宋体"/>
          <w:sz w:val="24"/>
        </w:rPr>
        <w:t>、氧气标准：需提供药品监督管理部门下发的《药品注册批件》或《药品再注册批准通知书》；须符合中华人民共和国药典2020版中相关标准。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2、供养系统要求：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、参数要求：</w:t>
      </w:r>
    </w:p>
    <w:tbl>
      <w:tblPr>
        <w:tblStyle w:val="6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30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液氧贮罐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≥2</w:t>
            </w:r>
            <w:r>
              <w:rPr>
                <w:rFonts w:ascii="宋体" w:hAnsi="宋体"/>
                <w:sz w:val="24"/>
              </w:rPr>
              <w:t>0m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，工作压力≥1.6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8"/>
            <w:r>
              <w:rPr>
                <w:rFonts w:hint="eastAsia" w:ascii="宋体" w:hAnsi="宋体"/>
                <w:sz w:val="24"/>
              </w:rPr>
              <w:t>按国家医用气体工程技术规范要求，自行选择液氧贮罐容积规格及数量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汽化器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≥800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，工作压力≥1.6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配置2台或以上，一备一用切换使用，满足恶劣天气下的连续汽化能力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氧气贮罐液位远程监控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实时贮罐液位数据监控，并带液位报警功能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每台液氧</w:t>
            </w:r>
            <w:r>
              <w:rPr>
                <w:rFonts w:hint="eastAsia" w:ascii="宋体" w:hAnsi="宋体"/>
                <w:sz w:val="24"/>
                <w:lang w:eastAsia="zh-CN"/>
              </w:rPr>
              <w:t>贮罐</w:t>
            </w:r>
            <w:r>
              <w:rPr>
                <w:rFonts w:hint="eastAsia" w:ascii="宋体" w:hAnsi="宋体"/>
                <w:sz w:val="24"/>
              </w:rPr>
              <w:t>配置一台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减压阀组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一备一用，实时压力监控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氧气储气罐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≥2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，工作压力≥0</w:t>
            </w:r>
            <w:r>
              <w:rPr>
                <w:rFonts w:ascii="宋体" w:hAnsi="宋体"/>
                <w:sz w:val="24"/>
              </w:rPr>
              <w:t>.8M</w:t>
            </w: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液体低温报警装置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实时监控管道内气体温度，并带低温报警功能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配套气体管道</w:t>
            </w:r>
          </w:p>
        </w:tc>
        <w:tc>
          <w:tcPr>
            <w:tcW w:w="300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气站内配套管道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</w:tr>
    </w:tbl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、招标人目前液氧用量为每天</w:t>
      </w:r>
      <w:r>
        <w:rPr>
          <w:rFonts w:ascii="宋体" w:hAnsi="宋体" w:cs="宋体"/>
          <w:sz w:val="24"/>
        </w:rPr>
        <w:t>10</w:t>
      </w:r>
      <w:r>
        <w:rPr>
          <w:rFonts w:hint="eastAsia" w:ascii="宋体" w:hAnsi="宋体" w:cs="宋体"/>
          <w:sz w:val="24"/>
        </w:rPr>
        <w:t>吨，为保障医院安全供应及病人连续吸氧，投标人须考虑气站能满足两天液氧用量的贮罐库存，同时需按国家对医用液氧气站设计规范要求，液氧贮罐必须一用一备，不少于两台。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2.3</w:t>
      </w:r>
      <w:r>
        <w:rPr>
          <w:rFonts w:hint="eastAsia" w:ascii="宋体" w:hAnsi="宋体" w:cs="宋体"/>
          <w:sz w:val="24"/>
        </w:rPr>
        <w:t>、气站设计方案，方案描述必须包含设备选型品牌、质量安全等。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2.4</w:t>
      </w:r>
      <w:r>
        <w:rPr>
          <w:rFonts w:hint="eastAsia" w:ascii="宋体" w:hAnsi="宋体" w:cs="宋体"/>
          <w:sz w:val="24"/>
        </w:rPr>
        <w:t>、气站运行方案，必须做好备份供氧方案，确保院方的不断氧供应。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2.5</w:t>
      </w:r>
      <w:r>
        <w:rPr>
          <w:rFonts w:hint="eastAsia" w:ascii="宋体" w:hAnsi="宋体" w:cs="宋体"/>
          <w:sz w:val="24"/>
        </w:rPr>
        <w:t>、投标人须承诺所供气站能通过政府部门安全验收，液氧贮罐能通过特种设备验收。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2.6</w:t>
      </w:r>
      <w:r>
        <w:rPr>
          <w:rFonts w:hint="eastAsia" w:ascii="宋体" w:hAnsi="宋体" w:cs="宋体"/>
          <w:sz w:val="24"/>
        </w:rPr>
        <w:t>、其他要求：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.1、明确液氧</w:t>
      </w:r>
      <w:r>
        <w:rPr>
          <w:rFonts w:hint="eastAsia" w:ascii="宋体" w:hAnsi="宋体" w:cs="宋体"/>
          <w:sz w:val="24"/>
          <w:lang w:eastAsia="zh-CN"/>
        </w:rPr>
        <w:t>贮罐</w:t>
      </w:r>
      <w:r>
        <w:rPr>
          <w:rFonts w:hint="eastAsia" w:ascii="宋体" w:hAnsi="宋体" w:cs="宋体"/>
          <w:sz w:val="24"/>
        </w:rPr>
        <w:t>的生产厂家，并提供厂家的营业执照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.2.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</w:t>
      </w:r>
      <w:r>
        <w:rPr>
          <w:rFonts w:hint="eastAsia" w:ascii="宋体" w:hAnsi="宋体" w:cs="宋体"/>
          <w:sz w:val="24"/>
          <w:lang w:eastAsia="zh-CN"/>
        </w:rPr>
        <w:t>贮罐</w:t>
      </w:r>
      <w:r>
        <w:rPr>
          <w:rFonts w:hint="eastAsia" w:ascii="宋体" w:hAnsi="宋体" w:cs="宋体"/>
          <w:sz w:val="24"/>
        </w:rPr>
        <w:t>的工作压力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.3.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明确所有的阀门规格品牌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.4.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</w:t>
      </w:r>
      <w:r>
        <w:rPr>
          <w:rFonts w:hint="eastAsia" w:ascii="宋体" w:hAnsi="宋体" w:cs="宋体"/>
          <w:sz w:val="24"/>
          <w:lang w:eastAsia="zh-CN"/>
        </w:rPr>
        <w:t>贮罐</w:t>
      </w:r>
      <w:r>
        <w:rPr>
          <w:rFonts w:hint="eastAsia" w:ascii="宋体" w:hAnsi="宋体" w:cs="宋体"/>
          <w:sz w:val="24"/>
        </w:rPr>
        <w:t>外壁和内胆的材质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.5.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</w:t>
      </w:r>
      <w:r>
        <w:rPr>
          <w:rFonts w:hint="eastAsia" w:ascii="宋体" w:hAnsi="宋体" w:cs="宋体"/>
          <w:sz w:val="24"/>
          <w:lang w:eastAsia="zh-CN"/>
        </w:rPr>
        <w:t>贮罐</w:t>
      </w:r>
      <w:r>
        <w:rPr>
          <w:rFonts w:hint="eastAsia" w:ascii="宋体" w:hAnsi="宋体" w:cs="宋体"/>
          <w:sz w:val="24"/>
        </w:rPr>
        <w:t>配备液位远程监控系统的原理和功能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.6.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明确汽化器的生产企业、品牌和技术特点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.7.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>明确低温报警装置的品牌、工作原理及技术特点；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、维修保养服务：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、提供液氧气站的培训、检测与维修工作；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、提供液氧气站系统应急维修服务；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.3</w:t>
      </w:r>
      <w:r>
        <w:rPr>
          <w:rFonts w:hint="eastAsia" w:ascii="宋体" w:hAnsi="宋体" w:cs="宋体"/>
          <w:sz w:val="24"/>
        </w:rPr>
        <w:t>、气站设备维护保养计划（包含但不限于）：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2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ind w:firstLine="420"/>
              <w:jc w:val="center"/>
              <w:rPr>
                <w:rFonts w:ascii="宋体" w:hAnsi="宋体"/>
                <w:sz w:val="24"/>
              </w:rPr>
            </w:pPr>
            <w:bookmarkStart w:id="1" w:name="_Toc202685616"/>
            <w:bookmarkStart w:id="2" w:name="_Toc154292691"/>
            <w:r>
              <w:rPr>
                <w:rFonts w:hint="eastAsia" w:ascii="宋体" w:hAnsi="宋体"/>
                <w:sz w:val="24"/>
              </w:rPr>
              <w:t>维护项目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频率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日常巡检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</w:t>
            </w:r>
            <w:r>
              <w:rPr>
                <w:rFonts w:hint="eastAsia" w:ascii="宋体" w:hAnsi="宋体"/>
                <w:sz w:val="24"/>
              </w:rPr>
              <w:t>半年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压力容器年检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安全阀年检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压力表年检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1次/半年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储罐爆破片年检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压力控制阀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1次/二年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储罐真空度检测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</w:t>
            </w: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冷阀填料补充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汽化器定期检漏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1次/五年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压力控制阀功能检查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1次/二年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02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泄压阀年检</w:t>
            </w:r>
          </w:p>
        </w:tc>
        <w:tc>
          <w:tcPr>
            <w:tcW w:w="2177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1次/四年</w:t>
            </w:r>
          </w:p>
        </w:tc>
      </w:tr>
      <w:bookmarkEnd w:id="1"/>
      <w:bookmarkEnd w:id="2"/>
    </w:tbl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.4</w:t>
      </w:r>
      <w:r>
        <w:rPr>
          <w:rFonts w:hint="eastAsia" w:ascii="宋体" w:hAnsi="宋体" w:cs="宋体"/>
          <w:sz w:val="24"/>
        </w:rPr>
        <w:t>、设备故障影响供氧，要求6小时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 w:cs="宋体"/>
          <w:sz w:val="24"/>
        </w:rPr>
        <w:t>到现场处理。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4、液氧配送要求：</w:t>
      </w:r>
      <w:r>
        <w:rPr>
          <w:rFonts w:hint="eastAsia" w:ascii="宋体" w:hAnsi="宋体"/>
          <w:sz w:val="24"/>
        </w:rPr>
        <w:t>投标人须按液位远程监控主动配送；若接到医院紧急配送需求后需在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小时内送达，确保医院供氧安全保障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5、其他要求：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5.1</w:t>
      </w:r>
      <w:r>
        <w:rPr>
          <w:rFonts w:hint="eastAsia" w:ascii="宋体" w:hAnsi="宋体" w:cs="宋体"/>
          <w:sz w:val="24"/>
        </w:rPr>
        <w:t>、投标人须明确针对本项目配备服务人员资质情况，注明服务人员数量、学历和相关专业资质；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5.2</w:t>
      </w:r>
      <w:r>
        <w:rPr>
          <w:rFonts w:hint="eastAsia" w:ascii="宋体" w:hAnsi="宋体" w:cs="宋体"/>
          <w:sz w:val="24"/>
        </w:rPr>
        <w:t>、明确医用液氧供应方案，明确如何保障工厂连续生产，品质检测及保障、配送不间断供应；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5.3</w:t>
      </w:r>
      <w:r>
        <w:rPr>
          <w:rFonts w:hint="eastAsia" w:ascii="宋体" w:hAnsi="宋体" w:cs="宋体"/>
          <w:sz w:val="24"/>
        </w:rPr>
        <w:t>、明确液氧气站维保方案，说明产品及气站的维护保养方案，校验工作的实施，确保气站合法运行及不间断的连续供气；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5.4</w:t>
      </w:r>
      <w:r>
        <w:rPr>
          <w:rFonts w:hint="eastAsia" w:ascii="宋体" w:hAnsi="宋体" w:cs="宋体"/>
          <w:sz w:val="24"/>
        </w:rPr>
        <w:t>、提供应急方案，明确突发状况下（如突发公共卫生事件、极恶劣天气、道路限制等情况）的保障供应方案；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、报价要求：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6.1</w:t>
      </w:r>
      <w:r>
        <w:rPr>
          <w:rFonts w:hint="eastAsia" w:ascii="宋体" w:hAnsi="宋体" w:cs="宋体"/>
          <w:sz w:val="24"/>
        </w:rPr>
        <w:t>、投标人需明确医用液氧每吨的价格。该报价要求包含为实施本项目所产生的一切费用，包括但不限于液氧费用、气站使用费用、人员费用、车辆费用、维保费用、管理费、保险、税费及其他等一切费用。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六、合同履行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本项目服务期限为五年。服务期限内根据考核结果合同一年一签。原则上，在服务内容及工作量不变的情况下，续签合同的价格将维持上一年度不变。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考核不通过或发生中标人损害招标人权益的情况，招标人有权无条件终止合同或拒绝签订次年合同；或在服务过程中服务质量不能满足招标人要求，招标人有权立即与中标人无条件解除合同。合同执行中遇有执行重大变更、不可抗力及上级主管部门重大政策变化，双方按合同约定另行协商解决。</w:t>
      </w:r>
    </w:p>
    <w:p>
      <w:pPr>
        <w:spacing w:line="360" w:lineRule="auto"/>
        <w:ind w:left="-2" w:leftChars="-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七、付款方式：招标人将根据每月实际采购数量与中标人进行结算。</w:t>
      </w:r>
    </w:p>
    <w:p>
      <w:pPr>
        <w:spacing w:line="360" w:lineRule="auto"/>
        <w:ind w:left="-2" w:leftChars="-1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八、本项目特定资格条件：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如果投标人是投标</w:t>
      </w:r>
      <w:r>
        <w:rPr>
          <w:rFonts w:hint="eastAsia" w:ascii="宋体" w:hAnsi="宋体" w:cs="宋体"/>
          <w:color w:val="000000"/>
          <w:sz w:val="24"/>
        </w:rPr>
        <w:t>产品</w:t>
      </w:r>
      <w:r>
        <w:rPr>
          <w:rFonts w:hint="eastAsia" w:ascii="宋体" w:hAnsi="宋体"/>
          <w:sz w:val="24"/>
        </w:rPr>
        <w:t>制造厂家，</w:t>
      </w:r>
      <w:r>
        <w:rPr>
          <w:rFonts w:hint="eastAsia" w:ascii="宋体" w:hAnsi="宋体" w:cs="宋体"/>
          <w:sz w:val="24"/>
        </w:rPr>
        <w:t>须具备在有效期内的</w:t>
      </w:r>
      <w:r>
        <w:rPr>
          <w:rFonts w:hint="eastAsia" w:ascii="宋体" w:hAnsi="宋体"/>
          <w:color w:val="000000"/>
          <w:sz w:val="24"/>
        </w:rPr>
        <w:t>《药品生产许可证》；</w:t>
      </w:r>
      <w:r>
        <w:rPr>
          <w:rFonts w:hint="eastAsia" w:ascii="宋体" w:hAnsi="宋体"/>
          <w:sz w:val="24"/>
        </w:rPr>
        <w:t>如果投标人是经营销售企业，</w:t>
      </w:r>
      <w:r>
        <w:rPr>
          <w:rFonts w:hint="eastAsia" w:ascii="宋体" w:hAnsi="宋体" w:cs="宋体"/>
          <w:sz w:val="24"/>
        </w:rPr>
        <w:t>须具备在有效期内的《危险化学品经营许可证》；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投标人须</w:t>
      </w:r>
      <w:r>
        <w:rPr>
          <w:rFonts w:hint="eastAsia" w:ascii="宋体" w:hAnsi="宋体" w:cs="宋体"/>
          <w:color w:val="000000"/>
          <w:sz w:val="24"/>
        </w:rPr>
        <w:t>为投</w:t>
      </w:r>
      <w:r>
        <w:rPr>
          <w:rFonts w:hint="eastAsia" w:ascii="宋体" w:hAnsi="宋体"/>
          <w:sz w:val="24"/>
        </w:rPr>
        <w:t>标产品制造厂家，或具备合法代理资质的经营销售企业；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投标人若为经营销售企业，须提供在药监局备案的医用氧经营企业备案证明；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投标人或投标人委托的运输单位须具备在有效期内的《道路运输经营许可证》（危险货物运输）（若委托第三方运输，则另需提供相关合作协议等证明文件）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BD0B4"/>
    <w:multiLevelType w:val="singleLevel"/>
    <w:tmpl w:val="2D1BD0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NGNhYmEwMjk5MTg3ODA3MDc4MDk4NGFjZjY3MWYifQ=="/>
  </w:docVars>
  <w:rsids>
    <w:rsidRoot w:val="00143350"/>
    <w:rsid w:val="00143350"/>
    <w:rsid w:val="0027562B"/>
    <w:rsid w:val="00380E84"/>
    <w:rsid w:val="00406B4D"/>
    <w:rsid w:val="005B037C"/>
    <w:rsid w:val="0068030B"/>
    <w:rsid w:val="008019E4"/>
    <w:rsid w:val="008F070B"/>
    <w:rsid w:val="009B6D43"/>
    <w:rsid w:val="492B5B7D"/>
    <w:rsid w:val="49A62F5D"/>
    <w:rsid w:val="4A9D2AB4"/>
    <w:rsid w:val="7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1840</Words>
  <Characters>1965</Characters>
  <Lines>14</Lines>
  <Paragraphs>4</Paragraphs>
  <TotalTime>4</TotalTime>
  <ScaleCrop>false</ScaleCrop>
  <LinksUpToDate>false</LinksUpToDate>
  <CharactersWithSpaces>1972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2024-04-30T06:50:00Z</dcterms:created>
  <dc:creator>ly</dc:creator>
  <cp:lastModifiedBy>杨俐君</cp:lastModifiedBy>
  <dcterms:modified xsi:type="dcterms:W3CDTF">2024-04-30T10:01:57Z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E2F54569FE4A4CE09E3E362BD771DFBB_13</vt:lpwstr>
  </property>
</Properties>
</file>