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54B38"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14:paraId="46E37C35" w14:textId="77777777" w:rsidR="00E347A7" w:rsidRDefault="002D6E4A" w:rsidP="001D1C86">
      <w:pPr>
        <w:adjustRightInd w:val="0"/>
        <w:snapToGrid w:val="0"/>
        <w:spacing w:line="360" w:lineRule="auto"/>
        <w:rPr>
          <w:rFonts w:ascii="宋体" w:eastAsia="宋体" w:hAnsi="宋体"/>
          <w:sz w:val="24"/>
          <w:szCs w:val="24"/>
        </w:rPr>
      </w:pPr>
      <w:r>
        <w:rPr>
          <w:rFonts w:ascii="宋体" w:eastAsia="宋体" w:hAnsi="宋体" w:hint="eastAsia"/>
          <w:sz w:val="24"/>
          <w:szCs w:val="24"/>
        </w:rPr>
        <w:t>2024-2025年度安全</w:t>
      </w:r>
      <w:proofErr w:type="gramStart"/>
      <w:r>
        <w:rPr>
          <w:rFonts w:ascii="宋体" w:eastAsia="宋体" w:hAnsi="宋体" w:hint="eastAsia"/>
          <w:sz w:val="24"/>
          <w:szCs w:val="24"/>
        </w:rPr>
        <w:t>硬件维保及</w:t>
      </w:r>
      <w:proofErr w:type="gramEnd"/>
      <w:r>
        <w:rPr>
          <w:rFonts w:ascii="宋体" w:eastAsia="宋体" w:hAnsi="宋体" w:hint="eastAsia"/>
          <w:sz w:val="24"/>
          <w:szCs w:val="24"/>
        </w:rPr>
        <w:t>云</w:t>
      </w:r>
      <w:proofErr w:type="gramStart"/>
      <w:r>
        <w:rPr>
          <w:rFonts w:ascii="宋体" w:eastAsia="宋体" w:hAnsi="宋体" w:hint="eastAsia"/>
          <w:sz w:val="24"/>
          <w:szCs w:val="24"/>
        </w:rPr>
        <w:t>盾服务</w:t>
      </w:r>
      <w:proofErr w:type="gramEnd"/>
      <w:r>
        <w:rPr>
          <w:rFonts w:ascii="宋体" w:eastAsia="宋体" w:hAnsi="宋体" w:hint="eastAsia"/>
          <w:sz w:val="24"/>
          <w:szCs w:val="24"/>
        </w:rPr>
        <w:t>项目</w:t>
      </w:r>
    </w:p>
    <w:p w14:paraId="2020E76E"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295B2933" w14:textId="77777777" w:rsid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220551">
        <w:rPr>
          <w:rFonts w:ascii="宋体" w:eastAsia="宋体" w:hAnsi="宋体" w:hint="eastAsia"/>
          <w:b/>
          <w:sz w:val="24"/>
          <w:szCs w:val="24"/>
        </w:rPr>
        <w:t>项目内容及要求</w:t>
      </w:r>
    </w:p>
    <w:p w14:paraId="294852E2" w14:textId="77777777" w:rsidR="002D6E4A" w:rsidRPr="002D6E4A" w:rsidRDefault="002D6E4A" w:rsidP="002D6E4A">
      <w:pPr>
        <w:pStyle w:val="2"/>
      </w:pPr>
      <w:bookmarkStart w:id="0" w:name="_Toc164788362"/>
      <w:r w:rsidRPr="002D6E4A">
        <w:rPr>
          <w:rFonts w:hint="eastAsia"/>
        </w:rPr>
        <w:t>一、项目概述</w:t>
      </w:r>
      <w:bookmarkEnd w:id="0"/>
    </w:p>
    <w:p w14:paraId="56A07B45" w14:textId="77777777" w:rsidR="002D6E4A" w:rsidRPr="002D6E4A" w:rsidRDefault="002D6E4A" w:rsidP="002D6E4A">
      <w:pPr>
        <w:widowControl/>
        <w:spacing w:line="360" w:lineRule="auto"/>
        <w:ind w:firstLineChars="200" w:firstLine="480"/>
        <w:jc w:val="left"/>
        <w:rPr>
          <w:rFonts w:ascii="宋体" w:eastAsia="宋体" w:hAnsi="宋体" w:cs="宋体"/>
          <w:kern w:val="0"/>
          <w:sz w:val="24"/>
          <w:szCs w:val="24"/>
        </w:rPr>
      </w:pPr>
      <w:r w:rsidRPr="002D6E4A">
        <w:rPr>
          <w:rFonts w:ascii="宋体" w:eastAsia="宋体" w:hAnsi="宋体" w:cs="宋体" w:hint="eastAsia"/>
          <w:kern w:val="0"/>
          <w:sz w:val="24"/>
          <w:szCs w:val="24"/>
        </w:rPr>
        <w:t>1.1项目需求及必要性</w:t>
      </w:r>
    </w:p>
    <w:p w14:paraId="637A2CB1" w14:textId="77777777" w:rsidR="00B97D7D" w:rsidRPr="00B97D7D" w:rsidRDefault="00B97D7D" w:rsidP="00B97D7D">
      <w:pPr>
        <w:widowControl/>
        <w:spacing w:line="360" w:lineRule="auto"/>
        <w:ind w:firstLineChars="200" w:firstLine="480"/>
        <w:jc w:val="left"/>
        <w:rPr>
          <w:rFonts w:ascii="宋体" w:eastAsia="宋体" w:hAnsi="宋体"/>
          <w:kern w:val="44"/>
          <w:sz w:val="24"/>
          <w:szCs w:val="24"/>
        </w:rPr>
      </w:pPr>
      <w:r w:rsidRPr="00B97D7D">
        <w:rPr>
          <w:rFonts w:ascii="宋体" w:eastAsia="宋体" w:hAnsi="宋体" w:hint="eastAsia"/>
          <w:kern w:val="44"/>
          <w:sz w:val="24"/>
          <w:szCs w:val="24"/>
        </w:rPr>
        <w:t>上海交通大学医学院附属新华医院作为一家规模较大且设施齐全的医疗机构，提供了一流的现代化医疗服务，每天服务大量患者。为确保医院业务的正常运作，需要大量网络设备和安全设施的支持。特别是医疗信息的保护至关重要，需要强大的网络安全设备来确保敏感数据的安全。因此，信息系统的安全性和稳定性对于医院业务的顺利进行至关重要。</w:t>
      </w:r>
    </w:p>
    <w:p w14:paraId="7EB8894F" w14:textId="77777777" w:rsidR="00B97D7D" w:rsidRDefault="00B97D7D" w:rsidP="00B97D7D">
      <w:pPr>
        <w:widowControl/>
        <w:spacing w:line="360" w:lineRule="auto"/>
        <w:ind w:firstLineChars="200" w:firstLine="480"/>
        <w:jc w:val="left"/>
        <w:rPr>
          <w:rFonts w:ascii="宋体" w:eastAsia="宋体" w:hAnsi="宋体"/>
          <w:kern w:val="44"/>
          <w:sz w:val="24"/>
          <w:szCs w:val="24"/>
        </w:rPr>
      </w:pPr>
      <w:r w:rsidRPr="00B97D7D">
        <w:rPr>
          <w:rFonts w:ascii="宋体" w:eastAsia="宋体" w:hAnsi="宋体" w:hint="eastAsia"/>
          <w:kern w:val="44"/>
          <w:sz w:val="24"/>
          <w:szCs w:val="24"/>
        </w:rPr>
        <w:t>近年来，上级部门发布了一系列涉及安全的政策和要求，如飞行检查、</w:t>
      </w:r>
      <w:proofErr w:type="gramStart"/>
      <w:r w:rsidRPr="00B97D7D">
        <w:rPr>
          <w:rFonts w:ascii="宋体" w:eastAsia="宋体" w:hAnsi="宋体" w:hint="eastAsia"/>
          <w:kern w:val="44"/>
          <w:sz w:val="24"/>
          <w:szCs w:val="24"/>
        </w:rPr>
        <w:t>等保</w:t>
      </w:r>
      <w:proofErr w:type="gramEnd"/>
      <w:r w:rsidRPr="00B97D7D">
        <w:rPr>
          <w:rFonts w:ascii="宋体" w:eastAsia="宋体" w:hAnsi="宋体"/>
          <w:kern w:val="44"/>
          <w:sz w:val="24"/>
          <w:szCs w:val="24"/>
        </w:rPr>
        <w:t>2.0、护网、关键基础建设和攻防等。这些政策和要求对医院的信息系统基础建设和安全系统提出了新的标准和要求，增加了信息系统面临的挑战。因此，需要加强安全设备的保护，并确保及时更新设备以符合升级许可等要求。</w:t>
      </w:r>
    </w:p>
    <w:p w14:paraId="2CEF2B43" w14:textId="775B2572" w:rsidR="002D6E4A" w:rsidRPr="002D6E4A" w:rsidRDefault="002D6E4A" w:rsidP="00B97D7D">
      <w:pPr>
        <w:widowControl/>
        <w:spacing w:line="360" w:lineRule="auto"/>
        <w:ind w:firstLineChars="200" w:firstLine="480"/>
        <w:jc w:val="left"/>
        <w:rPr>
          <w:rFonts w:ascii="宋体" w:eastAsia="宋体" w:hAnsi="宋体" w:cs="宋体"/>
          <w:kern w:val="0"/>
          <w:sz w:val="24"/>
          <w:szCs w:val="24"/>
        </w:rPr>
      </w:pPr>
      <w:r w:rsidRPr="002D6E4A">
        <w:rPr>
          <w:rFonts w:ascii="宋体" w:eastAsia="宋体" w:hAnsi="宋体" w:cs="宋体" w:hint="eastAsia"/>
          <w:kern w:val="0"/>
          <w:sz w:val="24"/>
          <w:szCs w:val="24"/>
        </w:rPr>
        <w:t>1.2项目目标</w:t>
      </w:r>
    </w:p>
    <w:p w14:paraId="7E618B8F" w14:textId="77777777" w:rsidR="00B97D7D" w:rsidRPr="00B97D7D" w:rsidRDefault="00B97D7D" w:rsidP="00B97D7D">
      <w:pPr>
        <w:widowControl/>
        <w:spacing w:line="360" w:lineRule="auto"/>
        <w:ind w:firstLineChars="200" w:firstLine="480"/>
        <w:jc w:val="left"/>
        <w:rPr>
          <w:rFonts w:ascii="宋体" w:eastAsia="宋体" w:hAnsi="宋体"/>
          <w:kern w:val="44"/>
          <w:sz w:val="24"/>
          <w:szCs w:val="24"/>
        </w:rPr>
      </w:pPr>
      <w:r w:rsidRPr="00B97D7D">
        <w:rPr>
          <w:rFonts w:ascii="宋体" w:eastAsia="宋体" w:hAnsi="宋体" w:hint="eastAsia"/>
          <w:kern w:val="44"/>
          <w:sz w:val="24"/>
          <w:szCs w:val="24"/>
        </w:rPr>
        <w:t>确保医院网络安全：提供安全硬件设备</w:t>
      </w:r>
      <w:proofErr w:type="gramStart"/>
      <w:r w:rsidRPr="00B97D7D">
        <w:rPr>
          <w:rFonts w:ascii="宋体" w:eastAsia="宋体" w:hAnsi="宋体" w:hint="eastAsia"/>
          <w:kern w:val="44"/>
          <w:sz w:val="24"/>
          <w:szCs w:val="24"/>
        </w:rPr>
        <w:t>的维保服务</w:t>
      </w:r>
      <w:proofErr w:type="gramEnd"/>
      <w:r w:rsidRPr="00B97D7D">
        <w:rPr>
          <w:rFonts w:ascii="宋体" w:eastAsia="宋体" w:hAnsi="宋体" w:hint="eastAsia"/>
          <w:kern w:val="44"/>
          <w:sz w:val="24"/>
          <w:szCs w:val="24"/>
        </w:rPr>
        <w:t>，包括态势感知、</w:t>
      </w:r>
      <w:r w:rsidRPr="00B97D7D">
        <w:rPr>
          <w:rFonts w:ascii="宋体" w:eastAsia="宋体" w:hAnsi="宋体"/>
          <w:kern w:val="44"/>
          <w:sz w:val="24"/>
          <w:szCs w:val="24"/>
        </w:rPr>
        <w:t>WAF、数据库审计等关键设备，以及提供云盾服务，确保医院网络系统的安全性，防范各类网络攻击和数据泄露。</w:t>
      </w:r>
    </w:p>
    <w:p w14:paraId="7F33DACA" w14:textId="77777777" w:rsidR="00B97D7D" w:rsidRPr="00B97D7D" w:rsidRDefault="00B97D7D" w:rsidP="00B97D7D">
      <w:pPr>
        <w:widowControl/>
        <w:spacing w:line="360" w:lineRule="auto"/>
        <w:ind w:firstLineChars="200" w:firstLine="480"/>
        <w:jc w:val="left"/>
        <w:rPr>
          <w:rFonts w:ascii="宋体" w:eastAsia="宋体" w:hAnsi="宋体"/>
          <w:kern w:val="44"/>
          <w:sz w:val="24"/>
          <w:szCs w:val="24"/>
        </w:rPr>
      </w:pPr>
      <w:r w:rsidRPr="00B97D7D">
        <w:rPr>
          <w:rFonts w:ascii="宋体" w:eastAsia="宋体" w:hAnsi="宋体" w:hint="eastAsia"/>
          <w:kern w:val="44"/>
          <w:sz w:val="24"/>
          <w:szCs w:val="24"/>
        </w:rPr>
        <w:t>保障医院信息系统稳定运行：维护安全硬件设备的稳定性和可靠性，包括定期更新和维护，以确保医院信息系统的正常运行，不受外部威胁干扰，保障医疗服务的连续性和可用性。</w:t>
      </w:r>
    </w:p>
    <w:p w14:paraId="035D82AE" w14:textId="77777777" w:rsidR="00B97D7D" w:rsidRPr="00B97D7D" w:rsidRDefault="00B97D7D" w:rsidP="00B97D7D">
      <w:pPr>
        <w:widowControl/>
        <w:spacing w:line="360" w:lineRule="auto"/>
        <w:ind w:firstLineChars="200" w:firstLine="480"/>
        <w:jc w:val="left"/>
        <w:rPr>
          <w:rFonts w:ascii="宋体" w:eastAsia="宋体" w:hAnsi="宋体"/>
          <w:kern w:val="44"/>
          <w:sz w:val="24"/>
          <w:szCs w:val="24"/>
        </w:rPr>
      </w:pPr>
      <w:r w:rsidRPr="00B97D7D">
        <w:rPr>
          <w:rFonts w:ascii="宋体" w:eastAsia="宋体" w:hAnsi="宋体" w:hint="eastAsia"/>
          <w:kern w:val="44"/>
          <w:sz w:val="24"/>
          <w:szCs w:val="24"/>
        </w:rPr>
        <w:t>提升医院数据安全：提供全面的安全保护，包括安全感知、日志审计、攻击检测等措施，保护医院重要数据的安全性和完整性，防止数据泄露和篡改，保护医院及患者隐私。</w:t>
      </w:r>
    </w:p>
    <w:p w14:paraId="7643F6E3" w14:textId="356AF41A" w:rsidR="002D6E4A" w:rsidRPr="002D6E4A" w:rsidRDefault="00B97D7D" w:rsidP="00B97D7D">
      <w:pPr>
        <w:widowControl/>
        <w:spacing w:line="360" w:lineRule="auto"/>
        <w:ind w:firstLineChars="200" w:firstLine="480"/>
        <w:jc w:val="left"/>
        <w:rPr>
          <w:rFonts w:ascii="宋体" w:eastAsia="宋体" w:hAnsi="宋体"/>
          <w:kern w:val="44"/>
          <w:sz w:val="24"/>
          <w:szCs w:val="24"/>
        </w:rPr>
      </w:pPr>
      <w:r w:rsidRPr="00B97D7D">
        <w:rPr>
          <w:rFonts w:ascii="宋体" w:eastAsia="宋体" w:hAnsi="宋体" w:hint="eastAsia"/>
          <w:kern w:val="44"/>
          <w:sz w:val="24"/>
          <w:szCs w:val="24"/>
        </w:rPr>
        <w:t>遵循法规合</w:t>
      </w:r>
      <w:proofErr w:type="gramStart"/>
      <w:r w:rsidRPr="00B97D7D">
        <w:rPr>
          <w:rFonts w:ascii="宋体" w:eastAsia="宋体" w:hAnsi="宋体" w:hint="eastAsia"/>
          <w:kern w:val="44"/>
          <w:sz w:val="24"/>
          <w:szCs w:val="24"/>
        </w:rPr>
        <w:t>规</w:t>
      </w:r>
      <w:proofErr w:type="gramEnd"/>
      <w:r w:rsidRPr="00B97D7D">
        <w:rPr>
          <w:rFonts w:ascii="宋体" w:eastAsia="宋体" w:hAnsi="宋体" w:hint="eastAsia"/>
          <w:kern w:val="44"/>
          <w:sz w:val="24"/>
          <w:szCs w:val="24"/>
        </w:rPr>
        <w:t>要求：确保项目实施符合相关法规和合</w:t>
      </w:r>
      <w:proofErr w:type="gramStart"/>
      <w:r w:rsidRPr="00B97D7D">
        <w:rPr>
          <w:rFonts w:ascii="宋体" w:eastAsia="宋体" w:hAnsi="宋体" w:hint="eastAsia"/>
          <w:kern w:val="44"/>
          <w:sz w:val="24"/>
          <w:szCs w:val="24"/>
        </w:rPr>
        <w:t>规</w:t>
      </w:r>
      <w:proofErr w:type="gramEnd"/>
      <w:r w:rsidRPr="00B97D7D">
        <w:rPr>
          <w:rFonts w:ascii="宋体" w:eastAsia="宋体" w:hAnsi="宋体" w:hint="eastAsia"/>
          <w:kern w:val="44"/>
          <w:sz w:val="24"/>
          <w:szCs w:val="24"/>
        </w:rPr>
        <w:t>要求，保障医院信息系统安全管理的合法性和规范性，降低安全合</w:t>
      </w:r>
      <w:proofErr w:type="gramStart"/>
      <w:r w:rsidRPr="00B97D7D">
        <w:rPr>
          <w:rFonts w:ascii="宋体" w:eastAsia="宋体" w:hAnsi="宋体" w:hint="eastAsia"/>
          <w:kern w:val="44"/>
          <w:sz w:val="24"/>
          <w:szCs w:val="24"/>
        </w:rPr>
        <w:t>规</w:t>
      </w:r>
      <w:proofErr w:type="gramEnd"/>
      <w:r w:rsidRPr="00B97D7D">
        <w:rPr>
          <w:rFonts w:ascii="宋体" w:eastAsia="宋体" w:hAnsi="宋体" w:hint="eastAsia"/>
          <w:kern w:val="44"/>
          <w:sz w:val="24"/>
          <w:szCs w:val="24"/>
        </w:rPr>
        <w:t>风险。</w:t>
      </w:r>
    </w:p>
    <w:p w14:paraId="28635AE0" w14:textId="77777777" w:rsidR="002D6E4A" w:rsidRPr="002D6E4A" w:rsidRDefault="002D6E4A" w:rsidP="002D6E4A">
      <w:pPr>
        <w:widowControl/>
        <w:spacing w:line="360" w:lineRule="auto"/>
        <w:ind w:firstLineChars="200" w:firstLine="480"/>
        <w:jc w:val="left"/>
        <w:rPr>
          <w:rFonts w:ascii="宋体" w:eastAsia="宋体" w:hAnsi="宋体" w:cs="宋体"/>
          <w:kern w:val="0"/>
          <w:sz w:val="24"/>
          <w:szCs w:val="24"/>
        </w:rPr>
      </w:pPr>
      <w:r w:rsidRPr="002D6E4A">
        <w:rPr>
          <w:rFonts w:ascii="宋体" w:eastAsia="宋体" w:hAnsi="宋体" w:cs="宋体" w:hint="eastAsia"/>
          <w:kern w:val="0"/>
          <w:sz w:val="24"/>
          <w:szCs w:val="24"/>
        </w:rPr>
        <w:t>1.3项目地点</w:t>
      </w:r>
    </w:p>
    <w:p w14:paraId="06A21952" w14:textId="77777777" w:rsidR="002D6E4A" w:rsidRPr="002D6E4A" w:rsidRDefault="002D6E4A" w:rsidP="002D6E4A">
      <w:pPr>
        <w:widowControl/>
        <w:spacing w:line="360" w:lineRule="auto"/>
        <w:ind w:firstLineChars="200" w:firstLine="480"/>
        <w:jc w:val="left"/>
        <w:rPr>
          <w:rFonts w:ascii="宋体" w:eastAsia="宋体" w:hAnsi="宋体"/>
          <w:kern w:val="44"/>
          <w:sz w:val="24"/>
          <w:szCs w:val="24"/>
        </w:rPr>
      </w:pPr>
      <w:r w:rsidRPr="002D6E4A">
        <w:rPr>
          <w:rFonts w:ascii="宋体" w:eastAsia="宋体" w:hAnsi="宋体" w:hint="eastAsia"/>
          <w:kern w:val="44"/>
          <w:sz w:val="24"/>
          <w:szCs w:val="24"/>
        </w:rPr>
        <w:t>上海市控江路1665号</w:t>
      </w:r>
    </w:p>
    <w:p w14:paraId="13B21F61" w14:textId="77777777" w:rsidR="002D6E4A" w:rsidRPr="002D6E4A" w:rsidRDefault="002D6E4A" w:rsidP="002D6E4A">
      <w:pPr>
        <w:pStyle w:val="2"/>
        <w:numPr>
          <w:ilvl w:val="0"/>
          <w:numId w:val="2"/>
        </w:numPr>
      </w:pPr>
      <w:proofErr w:type="gramStart"/>
      <w:r w:rsidRPr="002D6E4A">
        <w:rPr>
          <w:rFonts w:hint="eastAsia"/>
        </w:rPr>
        <w:lastRenderedPageBreak/>
        <w:t>维保内容</w:t>
      </w:r>
      <w:proofErr w:type="gramEnd"/>
    </w:p>
    <w:tbl>
      <w:tblPr>
        <w:tblW w:w="5049" w:type="pct"/>
        <w:tblLayout w:type="fixed"/>
        <w:tblLook w:val="04A0" w:firstRow="1" w:lastRow="0" w:firstColumn="1" w:lastColumn="0" w:noHBand="0" w:noVBand="1"/>
      </w:tblPr>
      <w:tblGrid>
        <w:gridCol w:w="535"/>
        <w:gridCol w:w="2785"/>
        <w:gridCol w:w="1885"/>
        <w:gridCol w:w="432"/>
        <w:gridCol w:w="432"/>
        <w:gridCol w:w="797"/>
        <w:gridCol w:w="1043"/>
        <w:gridCol w:w="697"/>
      </w:tblGrid>
      <w:tr w:rsidR="00B97D7D" w14:paraId="7ED0AB84" w14:textId="77777777" w:rsidTr="00D74691">
        <w:trPr>
          <w:trHeight w:val="624"/>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E5185" w14:textId="77777777" w:rsidR="00B97D7D" w:rsidRDefault="00B97D7D" w:rsidP="00D7469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A34B5" w14:textId="77777777" w:rsidR="00B97D7D" w:rsidRDefault="00B97D7D" w:rsidP="00D7469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名称</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4D1FA" w14:textId="77777777" w:rsidR="00B97D7D" w:rsidRDefault="00B97D7D" w:rsidP="00D7469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型号</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855F0" w14:textId="77777777" w:rsidR="00B97D7D" w:rsidRDefault="00B97D7D" w:rsidP="00D7469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5A43E" w14:textId="77777777" w:rsidR="00B97D7D" w:rsidRDefault="00B97D7D" w:rsidP="00D74691">
            <w:pPr>
              <w:widowControl/>
              <w:jc w:val="center"/>
              <w:textAlignment w:val="center"/>
              <w:rPr>
                <w:rFonts w:ascii="宋体" w:hAnsi="宋体" w:cs="宋体"/>
                <w:b/>
                <w:bCs/>
                <w:color w:val="000000"/>
                <w:sz w:val="22"/>
              </w:rPr>
            </w:pPr>
            <w:proofErr w:type="gramStart"/>
            <w:r>
              <w:rPr>
                <w:rFonts w:ascii="宋体" w:hAnsi="宋体" w:cs="宋体" w:hint="eastAsia"/>
                <w:b/>
                <w:bCs/>
                <w:color w:val="000000"/>
                <w:kern w:val="0"/>
                <w:sz w:val="22"/>
                <w:lang w:bidi="ar"/>
              </w:rPr>
              <w:t>维保年限</w:t>
            </w:r>
            <w:proofErr w:type="gramEnd"/>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AA003" w14:textId="77777777" w:rsidR="00B97D7D" w:rsidRDefault="00B97D7D" w:rsidP="00D7469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品牌</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9637C" w14:textId="77777777" w:rsidR="00B97D7D" w:rsidRDefault="00B97D7D" w:rsidP="00D74691">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原厂针对此项目授权函</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A886E" w14:textId="77777777" w:rsidR="00B97D7D" w:rsidRDefault="00B97D7D" w:rsidP="00D74691">
            <w:pPr>
              <w:widowControl/>
              <w:jc w:val="center"/>
              <w:textAlignment w:val="center"/>
              <w:rPr>
                <w:rFonts w:ascii="宋体" w:hAnsi="宋体" w:cs="宋体"/>
                <w:b/>
                <w:bCs/>
                <w:color w:val="000000"/>
                <w:sz w:val="22"/>
              </w:rPr>
            </w:pPr>
            <w:proofErr w:type="gramStart"/>
            <w:r>
              <w:rPr>
                <w:rFonts w:ascii="宋体" w:hAnsi="宋体" w:cs="宋体" w:hint="eastAsia"/>
                <w:b/>
                <w:bCs/>
                <w:color w:val="000000"/>
                <w:kern w:val="0"/>
                <w:sz w:val="22"/>
                <w:lang w:bidi="ar"/>
              </w:rPr>
              <w:t>维保方式</w:t>
            </w:r>
            <w:proofErr w:type="gramEnd"/>
          </w:p>
        </w:tc>
      </w:tr>
      <w:tr w:rsidR="00B97D7D" w14:paraId="19EC2FB2"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0D2B4"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FFEAA"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w:t>
            </w:r>
            <w:r>
              <w:rPr>
                <w:rFonts w:ascii="宋体" w:hAnsi="宋体" w:cs="宋体" w:hint="eastAsia"/>
                <w:color w:val="000000"/>
                <w:kern w:val="0"/>
                <w:sz w:val="22"/>
                <w:lang w:bidi="ar"/>
              </w:rPr>
              <w:t>IDS</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966DF"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AF-1000 FA40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C4BD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1307"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7AA5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深信服</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DB6CC"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A93F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7B5CC32B"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E90E4"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92A69"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w:t>
            </w:r>
            <w:r>
              <w:rPr>
                <w:rFonts w:ascii="宋体" w:hAnsi="宋体" w:cs="宋体" w:hint="eastAsia"/>
                <w:color w:val="000000"/>
                <w:kern w:val="0"/>
                <w:sz w:val="22"/>
                <w:lang w:bidi="ar"/>
              </w:rPr>
              <w:t>IPS</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CBEBB"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NIPS-1000-FA40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DFBC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1C8A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B9F1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深信服</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1EDF9"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3360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061A7EED"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848E6"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17832"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内网流量探针</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CEB70"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STA-1000 C640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0CFE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57F54"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29741"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深信服</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15502"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6F0A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6361E756"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3F82E"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4CB62" w14:textId="77777777" w:rsidR="00B97D7D" w:rsidRDefault="00B97D7D" w:rsidP="00D74691">
            <w:pPr>
              <w:widowControl/>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内网深信服</w:t>
            </w:r>
            <w:proofErr w:type="gramEnd"/>
            <w:r>
              <w:rPr>
                <w:rFonts w:ascii="宋体" w:hAnsi="宋体" w:cs="宋体" w:hint="eastAsia"/>
                <w:color w:val="000000"/>
                <w:kern w:val="0"/>
                <w:sz w:val="22"/>
                <w:lang w:bidi="ar"/>
              </w:rPr>
              <w:t>CWPP</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B642A"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主机安全</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E78F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2C604"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342B9"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深信服</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380B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C8C5F"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4564F3A4"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4AB61"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F799C"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内网态势感知平台</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9398D"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SIP-1000-D602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1B502"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9DEF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AE63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深信服</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ED94C"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3021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632739AA"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3C40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323A4"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w:t>
            </w:r>
            <w:proofErr w:type="gramStart"/>
            <w:r>
              <w:rPr>
                <w:rFonts w:ascii="宋体" w:hAnsi="宋体" w:cs="宋体" w:hint="eastAsia"/>
                <w:color w:val="000000"/>
                <w:kern w:val="0"/>
                <w:sz w:val="22"/>
                <w:lang w:bidi="ar"/>
              </w:rPr>
              <w:t>网威胁</w:t>
            </w:r>
            <w:proofErr w:type="gramEnd"/>
            <w:r>
              <w:rPr>
                <w:rFonts w:ascii="宋体" w:hAnsi="宋体" w:cs="宋体" w:hint="eastAsia"/>
                <w:color w:val="000000"/>
                <w:kern w:val="0"/>
                <w:sz w:val="22"/>
                <w:lang w:bidi="ar"/>
              </w:rPr>
              <w:t>审计系统（</w:t>
            </w:r>
            <w:r>
              <w:rPr>
                <w:rFonts w:ascii="宋体" w:hAnsi="宋体" w:cs="宋体" w:hint="eastAsia"/>
                <w:color w:val="000000"/>
                <w:kern w:val="0"/>
                <w:sz w:val="22"/>
                <w:lang w:bidi="ar"/>
              </w:rPr>
              <w:t>ITM</w:t>
            </w:r>
            <w:r>
              <w:rPr>
                <w:rFonts w:ascii="宋体" w:hAnsi="宋体" w:cs="宋体" w:hint="eastAsia"/>
                <w:color w:val="000000"/>
                <w:kern w:val="0"/>
                <w:sz w:val="22"/>
                <w:lang w:bidi="ar"/>
              </w:rPr>
              <w:t>）</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B3D25"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ITM</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583DE"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0A3CE"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8EC9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深信服</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9B6D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77F3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18BDF538"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C17CE"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A2D01"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内网无线防火墙</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D39E2"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AF-2000 B2150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2679F"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E1FDE"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97112"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深信服</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3AF2F"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46A47"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61CA50B2"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52D8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F5E45"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DMZ</w:t>
            </w:r>
            <w:r>
              <w:rPr>
                <w:rFonts w:ascii="宋体" w:hAnsi="宋体" w:cs="宋体" w:hint="eastAsia"/>
                <w:color w:val="000000"/>
                <w:kern w:val="0"/>
                <w:sz w:val="22"/>
                <w:lang w:bidi="ar"/>
              </w:rPr>
              <w:t>区域日志审计系统</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03D94"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LAS-1000 A600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73FAB"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241FC"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A499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深信服</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63F6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A736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74285DC1" w14:textId="77777777" w:rsidTr="00D74691">
        <w:trPr>
          <w:trHeight w:val="624"/>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6966E"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5C4AB"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外联区域</w:t>
            </w:r>
            <w:r>
              <w:rPr>
                <w:rFonts w:ascii="宋体" w:hAnsi="宋体" w:cs="宋体" w:hint="eastAsia"/>
                <w:color w:val="000000"/>
                <w:kern w:val="0"/>
                <w:sz w:val="22"/>
                <w:lang w:bidi="ar"/>
              </w:rPr>
              <w:t>-</w:t>
            </w:r>
            <w:r>
              <w:rPr>
                <w:rFonts w:ascii="宋体" w:hAnsi="宋体" w:cs="宋体" w:hint="eastAsia"/>
                <w:color w:val="000000"/>
                <w:kern w:val="0"/>
                <w:sz w:val="22"/>
                <w:lang w:bidi="ar"/>
              </w:rPr>
              <w:t>市政防火墙</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68B45"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H3C SecPath F1050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9A3E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23DA5"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3C386"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新华三</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0CAB1"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CA81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6E19C663" w14:textId="77777777" w:rsidTr="00D74691">
        <w:trPr>
          <w:trHeight w:val="624"/>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19D3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81FD2"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外联区域</w:t>
            </w:r>
            <w:r>
              <w:rPr>
                <w:rFonts w:ascii="宋体" w:hAnsi="宋体" w:cs="宋体" w:hint="eastAsia"/>
                <w:color w:val="000000"/>
                <w:kern w:val="0"/>
                <w:sz w:val="22"/>
                <w:lang w:bidi="ar"/>
              </w:rPr>
              <w:t>-</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保防火墙</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9658C"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H3C SecPath F1050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996C9"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A5837"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6FC7C"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新华三</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11E54"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54AF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2A7BB6D8" w14:textId="77777777" w:rsidTr="00D74691">
        <w:trPr>
          <w:trHeight w:val="624"/>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CA9F1"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064A2"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外联区域</w:t>
            </w:r>
            <w:r>
              <w:rPr>
                <w:rFonts w:ascii="宋体" w:hAnsi="宋体" w:cs="宋体" w:hint="eastAsia"/>
                <w:color w:val="000000"/>
                <w:kern w:val="0"/>
                <w:sz w:val="22"/>
                <w:lang w:bidi="ar"/>
              </w:rPr>
              <w:t>-</w:t>
            </w:r>
            <w:proofErr w:type="gramStart"/>
            <w:r>
              <w:rPr>
                <w:rFonts w:ascii="宋体" w:hAnsi="宋体" w:cs="宋体" w:hint="eastAsia"/>
                <w:color w:val="000000"/>
                <w:kern w:val="0"/>
                <w:sz w:val="22"/>
                <w:lang w:bidi="ar"/>
              </w:rPr>
              <w:t>医</w:t>
            </w:r>
            <w:proofErr w:type="gramEnd"/>
            <w:r>
              <w:rPr>
                <w:rFonts w:ascii="宋体" w:hAnsi="宋体" w:cs="宋体" w:hint="eastAsia"/>
                <w:color w:val="000000"/>
                <w:kern w:val="0"/>
                <w:sz w:val="22"/>
                <w:lang w:bidi="ar"/>
              </w:rPr>
              <w:t>联防火墙</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16BDA"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H3C SecPath F1050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34B3C"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A09C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4D32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新华三</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484A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221E9"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0CDBC289" w14:textId="77777777" w:rsidTr="00D74691">
        <w:trPr>
          <w:trHeight w:val="624"/>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25615"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D46C3"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外联区域</w:t>
            </w:r>
            <w:r>
              <w:rPr>
                <w:rFonts w:ascii="宋体" w:hAnsi="宋体" w:cs="宋体" w:hint="eastAsia"/>
                <w:color w:val="000000"/>
                <w:kern w:val="0"/>
                <w:sz w:val="22"/>
                <w:lang w:bidi="ar"/>
              </w:rPr>
              <w:t>-</w:t>
            </w:r>
            <w:r>
              <w:rPr>
                <w:rFonts w:ascii="宋体" w:hAnsi="宋体" w:cs="宋体" w:hint="eastAsia"/>
                <w:color w:val="000000"/>
                <w:kern w:val="0"/>
                <w:sz w:val="22"/>
                <w:lang w:bidi="ar"/>
              </w:rPr>
              <w:t>支付防火墙</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0663B"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H3C SecPath F1050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EB28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40816"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7176B"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新华三</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A657E"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49C44"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0661CA9E"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2AF79"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2AD83"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网页防篡改</w:t>
            </w:r>
            <w:r>
              <w:rPr>
                <w:rFonts w:ascii="宋体" w:hAnsi="宋体" w:cs="宋体" w:hint="eastAsia"/>
                <w:color w:val="000000"/>
                <w:kern w:val="0"/>
                <w:sz w:val="22"/>
                <w:lang w:bidi="ar"/>
              </w:rPr>
              <w:t>(</w:t>
            </w:r>
            <w:r>
              <w:rPr>
                <w:rFonts w:ascii="宋体" w:hAnsi="宋体" w:cs="宋体" w:hint="eastAsia"/>
                <w:color w:val="000000"/>
                <w:kern w:val="0"/>
                <w:sz w:val="22"/>
                <w:lang w:bidi="ar"/>
              </w:rPr>
              <w:t>内网、</w:t>
            </w:r>
            <w:r>
              <w:rPr>
                <w:rFonts w:ascii="宋体" w:hAnsi="宋体" w:cs="宋体" w:hint="eastAsia"/>
                <w:color w:val="000000"/>
                <w:kern w:val="0"/>
                <w:sz w:val="22"/>
                <w:lang w:bidi="ar"/>
              </w:rPr>
              <w:t>DMZ)</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784C2"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华三网页防篡改</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CDE3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5D8B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7E48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新华三</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71F82"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0797E"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10021E15" w14:textId="77777777" w:rsidTr="00D74691">
        <w:trPr>
          <w:trHeight w:val="624"/>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BBF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668F2"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漏洞扫描</w:t>
            </w:r>
            <w:r>
              <w:rPr>
                <w:rFonts w:ascii="宋体" w:hAnsi="宋体" w:cs="宋体" w:hint="eastAsia"/>
                <w:color w:val="000000"/>
                <w:kern w:val="0"/>
                <w:sz w:val="22"/>
                <w:lang w:bidi="ar"/>
              </w:rPr>
              <w:t>(</w:t>
            </w:r>
            <w:r>
              <w:rPr>
                <w:rFonts w:ascii="宋体" w:hAnsi="宋体" w:cs="宋体" w:hint="eastAsia"/>
                <w:color w:val="000000"/>
                <w:kern w:val="0"/>
                <w:sz w:val="22"/>
                <w:lang w:bidi="ar"/>
              </w:rPr>
              <w:t>内网、</w:t>
            </w:r>
            <w:r>
              <w:rPr>
                <w:rFonts w:ascii="宋体" w:hAnsi="宋体" w:cs="宋体" w:hint="eastAsia"/>
                <w:color w:val="000000"/>
                <w:kern w:val="0"/>
                <w:sz w:val="22"/>
                <w:lang w:bidi="ar"/>
              </w:rPr>
              <w:t>DMZ)</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4E0F6"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SecPath SysScan-AK810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6F71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0F567"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37364"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新华三</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EB0A6"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BAAB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4F2F0FEE"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8C43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BB7B0"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行政楼局域网防火墙</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2A8A3"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SecPath F1060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C5CEB"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565D5"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07AA5"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新华三</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DB7D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2EA9C"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24B423DE" w14:textId="77777777" w:rsidTr="00D74691">
        <w:trPr>
          <w:trHeight w:val="624"/>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2EC36"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CA9C9"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行政楼</w:t>
            </w:r>
            <w:proofErr w:type="gramStart"/>
            <w:r>
              <w:rPr>
                <w:rFonts w:ascii="宋体" w:hAnsi="宋体" w:cs="宋体" w:hint="eastAsia"/>
                <w:color w:val="000000"/>
                <w:kern w:val="0"/>
                <w:sz w:val="22"/>
                <w:lang w:bidi="ar"/>
              </w:rPr>
              <w:t>局域网网闸</w:t>
            </w:r>
            <w:proofErr w:type="gramEnd"/>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A5984"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H3C SecPath GAP2000-S</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8DA17"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3ACF2"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EC537"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新华三</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087D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88AD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1D30C37A" w14:textId="77777777" w:rsidTr="00D74691">
        <w:trPr>
          <w:trHeight w:val="624"/>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0BE7C"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875C9"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内网服务器负载</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B7895"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H3C SecPath L5030</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DE0CB"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59E8B"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D0095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新华三</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26BE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33478"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原厂</w:t>
            </w:r>
          </w:p>
        </w:tc>
      </w:tr>
      <w:tr w:rsidR="00B97D7D" w14:paraId="278FD2A5" w14:textId="77777777" w:rsidTr="00D74691">
        <w:trPr>
          <w:trHeight w:val="479"/>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7D7A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61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A9855F" w14:textId="77777777" w:rsidR="00B97D7D" w:rsidRDefault="00B97D7D" w:rsidP="00D74691">
            <w:pPr>
              <w:widowControl/>
              <w:jc w:val="left"/>
              <w:textAlignment w:val="center"/>
              <w:rPr>
                <w:rFonts w:ascii="宋体" w:hAnsi="宋体" w:cs="宋体"/>
                <w:sz w:val="22"/>
              </w:rPr>
            </w:pPr>
            <w:proofErr w:type="gramStart"/>
            <w:r>
              <w:rPr>
                <w:rFonts w:ascii="宋体" w:hAnsi="宋体" w:cs="宋体" w:hint="eastAsia"/>
                <w:kern w:val="0"/>
                <w:sz w:val="22"/>
                <w:lang w:bidi="ar"/>
              </w:rPr>
              <w:t>内网华为</w:t>
            </w:r>
            <w:proofErr w:type="gramEnd"/>
            <w:r>
              <w:rPr>
                <w:rFonts w:ascii="宋体" w:hAnsi="宋体" w:cs="宋体" w:hint="eastAsia"/>
                <w:kern w:val="0"/>
                <w:sz w:val="22"/>
                <w:lang w:bidi="ar"/>
              </w:rPr>
              <w:t>NCE</w:t>
            </w:r>
            <w:r>
              <w:rPr>
                <w:rFonts w:ascii="宋体" w:hAnsi="宋体" w:cs="宋体" w:hint="eastAsia"/>
                <w:kern w:val="0"/>
                <w:sz w:val="22"/>
                <w:lang w:bidi="ar"/>
              </w:rPr>
              <w:t>无线认证</w:t>
            </w:r>
          </w:p>
        </w:tc>
        <w:tc>
          <w:tcPr>
            <w:tcW w:w="1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E8E04" w14:textId="77777777" w:rsidR="00B97D7D" w:rsidRDefault="00B97D7D" w:rsidP="00D74691">
            <w:pPr>
              <w:widowControl/>
              <w:jc w:val="left"/>
              <w:textAlignment w:val="center"/>
              <w:rPr>
                <w:rFonts w:ascii="宋体" w:hAnsi="宋体" w:cs="宋体"/>
                <w:sz w:val="22"/>
              </w:rPr>
            </w:pPr>
            <w:r>
              <w:rPr>
                <w:rFonts w:ascii="宋体" w:hAnsi="宋体" w:cs="宋体" w:hint="eastAsia"/>
                <w:kern w:val="0"/>
                <w:sz w:val="22"/>
                <w:lang w:bidi="ar"/>
              </w:rPr>
              <w:t>无线认证</w:t>
            </w:r>
          </w:p>
        </w:tc>
        <w:tc>
          <w:tcPr>
            <w:tcW w:w="25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AF6B5"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E773FE"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59A2E0"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华为</w:t>
            </w:r>
          </w:p>
        </w:tc>
        <w:tc>
          <w:tcPr>
            <w:tcW w:w="6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A4FC8"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提供</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36E6A"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原厂</w:t>
            </w:r>
          </w:p>
        </w:tc>
      </w:tr>
      <w:tr w:rsidR="00B97D7D" w14:paraId="3633C5F1" w14:textId="77777777" w:rsidTr="00D74691">
        <w:trPr>
          <w:trHeight w:val="624"/>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0BA4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690A0" w14:textId="77777777" w:rsidR="00B97D7D" w:rsidRDefault="00B97D7D" w:rsidP="00D74691">
            <w:pPr>
              <w:widowControl/>
              <w:jc w:val="left"/>
              <w:textAlignment w:val="center"/>
              <w:rPr>
                <w:rFonts w:ascii="宋体" w:hAnsi="宋体" w:cs="宋体"/>
                <w:sz w:val="22"/>
              </w:rPr>
            </w:pPr>
            <w:r>
              <w:rPr>
                <w:rFonts w:ascii="宋体" w:hAnsi="宋体" w:cs="宋体" w:hint="eastAsia"/>
                <w:kern w:val="0"/>
                <w:sz w:val="22"/>
                <w:lang w:bidi="ar"/>
              </w:rPr>
              <w:t>DMZ</w:t>
            </w:r>
            <w:r>
              <w:rPr>
                <w:rFonts w:ascii="宋体" w:hAnsi="宋体" w:cs="宋体" w:hint="eastAsia"/>
                <w:kern w:val="0"/>
                <w:sz w:val="22"/>
                <w:lang w:bidi="ar"/>
              </w:rPr>
              <w:t>区域云盾</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746BC" w14:textId="77777777" w:rsidR="00B97D7D" w:rsidRDefault="00B97D7D" w:rsidP="00D74691">
            <w:pPr>
              <w:widowControl/>
              <w:jc w:val="left"/>
              <w:textAlignment w:val="center"/>
              <w:rPr>
                <w:rFonts w:ascii="宋体" w:hAnsi="宋体" w:cs="宋体"/>
                <w:sz w:val="22"/>
              </w:rPr>
            </w:pPr>
            <w:r>
              <w:rPr>
                <w:rFonts w:ascii="宋体" w:hAnsi="宋体" w:cs="宋体" w:hint="eastAsia"/>
                <w:kern w:val="0"/>
                <w:sz w:val="22"/>
                <w:lang w:bidi="ar"/>
              </w:rPr>
              <w:t>云盾，</w:t>
            </w:r>
            <w:proofErr w:type="gramStart"/>
            <w:r>
              <w:rPr>
                <w:rFonts w:ascii="宋体" w:hAnsi="宋体" w:cs="宋体" w:hint="eastAsia"/>
                <w:kern w:val="0"/>
                <w:sz w:val="22"/>
                <w:lang w:bidi="ar"/>
              </w:rPr>
              <w:t>安全云</w:t>
            </w:r>
            <w:proofErr w:type="gramEnd"/>
            <w:r>
              <w:rPr>
                <w:rFonts w:ascii="宋体" w:hAnsi="宋体" w:cs="宋体" w:hint="eastAsia"/>
                <w:kern w:val="0"/>
                <w:sz w:val="22"/>
                <w:lang w:bidi="ar"/>
              </w:rPr>
              <w:t>防护产品</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15079"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8F1F2"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6AF67"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云盾</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3B7C4"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DC0A1" w14:textId="77777777" w:rsidR="00B97D7D" w:rsidRDefault="00B97D7D" w:rsidP="00D74691">
            <w:pPr>
              <w:widowControl/>
              <w:jc w:val="center"/>
              <w:textAlignment w:val="center"/>
              <w:rPr>
                <w:rFonts w:ascii="宋体" w:hAnsi="宋体" w:cs="宋体"/>
                <w:sz w:val="22"/>
              </w:rPr>
            </w:pPr>
            <w:r>
              <w:rPr>
                <w:rFonts w:ascii="宋体" w:hAnsi="宋体" w:cs="宋体" w:hint="eastAsia"/>
                <w:kern w:val="0"/>
                <w:sz w:val="22"/>
                <w:lang w:bidi="ar"/>
              </w:rPr>
              <w:t>第三方</w:t>
            </w:r>
          </w:p>
        </w:tc>
      </w:tr>
      <w:tr w:rsidR="00B97D7D" w14:paraId="799543A9"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D862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20</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FF9E2"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w:t>
            </w:r>
            <w:r>
              <w:rPr>
                <w:rFonts w:ascii="宋体" w:hAnsi="宋体" w:cs="宋体" w:hint="eastAsia"/>
                <w:color w:val="000000"/>
                <w:kern w:val="0"/>
                <w:sz w:val="22"/>
                <w:lang w:bidi="ar"/>
              </w:rPr>
              <w:t>ASM4000-S</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20EAB"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准入控制系统</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99F7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7BE45"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B4AB0" w14:textId="77777777" w:rsidR="00B97D7D" w:rsidRDefault="00B97D7D" w:rsidP="00D7469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盈高</w:t>
            </w:r>
            <w:proofErr w:type="gramEnd"/>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11D0"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1242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第三方</w:t>
            </w:r>
          </w:p>
        </w:tc>
      </w:tr>
      <w:tr w:rsidR="00B97D7D" w14:paraId="03E919FF"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19384"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52929"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w:t>
            </w:r>
            <w:r>
              <w:rPr>
                <w:rFonts w:ascii="宋体" w:hAnsi="宋体" w:cs="宋体" w:hint="eastAsia"/>
                <w:color w:val="000000"/>
                <w:kern w:val="0"/>
                <w:sz w:val="22"/>
                <w:lang w:bidi="ar"/>
              </w:rPr>
              <w:t>dns</w:t>
            </w:r>
            <w:r>
              <w:rPr>
                <w:rFonts w:ascii="宋体" w:hAnsi="宋体" w:cs="宋体" w:hint="eastAsia"/>
                <w:color w:val="000000"/>
                <w:kern w:val="0"/>
                <w:sz w:val="22"/>
                <w:lang w:bidi="ar"/>
              </w:rPr>
              <w:t>设备</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ED9F"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dns</w:t>
            </w:r>
            <w:r>
              <w:rPr>
                <w:rFonts w:ascii="宋体" w:hAnsi="宋体" w:cs="宋体" w:hint="eastAsia"/>
                <w:color w:val="000000"/>
                <w:kern w:val="0"/>
                <w:sz w:val="22"/>
                <w:lang w:bidi="ar"/>
              </w:rPr>
              <w:t>设备</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0E3E7"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3C10C"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1E90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uniddi</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5EBE5"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759B3"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第三方</w:t>
            </w:r>
          </w:p>
        </w:tc>
      </w:tr>
      <w:tr w:rsidR="00B97D7D" w14:paraId="73813F3B"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709AE"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B1AF8"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内网极地综合日志审计</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963B"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极地</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E0BC1"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5DF67"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848A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极地</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857D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F4BF2"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第三方</w:t>
            </w:r>
          </w:p>
        </w:tc>
      </w:tr>
      <w:tr w:rsidR="00B97D7D" w14:paraId="2763ED7F" w14:textId="77777777" w:rsidTr="00D74691">
        <w:trPr>
          <w:trHeight w:val="31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39CB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0E47D"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内网</w:t>
            </w:r>
            <w:proofErr w:type="gramStart"/>
            <w:r>
              <w:rPr>
                <w:rFonts w:ascii="宋体" w:hAnsi="宋体" w:cs="宋体" w:hint="eastAsia"/>
                <w:color w:val="000000"/>
                <w:kern w:val="0"/>
                <w:sz w:val="22"/>
                <w:lang w:bidi="ar"/>
              </w:rPr>
              <w:t>网</w:t>
            </w:r>
            <w:proofErr w:type="gramEnd"/>
            <w:r>
              <w:rPr>
                <w:rFonts w:ascii="宋体" w:hAnsi="宋体" w:cs="宋体" w:hint="eastAsia"/>
                <w:color w:val="000000"/>
                <w:kern w:val="0"/>
                <w:sz w:val="22"/>
                <w:lang w:bidi="ar"/>
              </w:rPr>
              <w:t>闸</w:t>
            </w:r>
          </w:p>
        </w:tc>
        <w:tc>
          <w:tcPr>
            <w:tcW w:w="10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A637C" w14:textId="77777777" w:rsidR="00B97D7D" w:rsidRDefault="00B97D7D" w:rsidP="00D74691">
            <w:pPr>
              <w:widowControl/>
              <w:jc w:val="left"/>
              <w:textAlignment w:val="center"/>
              <w:rPr>
                <w:rFonts w:ascii="宋体" w:hAnsi="宋体" w:cs="宋体"/>
                <w:color w:val="000000"/>
                <w:sz w:val="22"/>
              </w:rPr>
            </w:pPr>
            <w:r>
              <w:rPr>
                <w:rFonts w:ascii="宋体" w:hAnsi="宋体" w:cs="宋体" w:hint="eastAsia"/>
                <w:color w:val="000000"/>
                <w:kern w:val="0"/>
                <w:sz w:val="22"/>
                <w:lang w:bidi="ar"/>
              </w:rPr>
              <w:t>vigap500M2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737E1"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7968A"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72A3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伟思</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C349D"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B2554" w14:textId="77777777" w:rsidR="00B97D7D" w:rsidRDefault="00B97D7D" w:rsidP="00D74691">
            <w:pPr>
              <w:widowControl/>
              <w:jc w:val="center"/>
              <w:textAlignment w:val="center"/>
              <w:rPr>
                <w:rFonts w:ascii="宋体" w:hAnsi="宋体" w:cs="宋体"/>
                <w:color w:val="000000"/>
                <w:sz w:val="22"/>
              </w:rPr>
            </w:pPr>
            <w:r>
              <w:rPr>
                <w:rFonts w:ascii="宋体" w:hAnsi="宋体" w:cs="宋体" w:hint="eastAsia"/>
                <w:color w:val="000000"/>
                <w:kern w:val="0"/>
                <w:sz w:val="22"/>
                <w:lang w:bidi="ar"/>
              </w:rPr>
              <w:t>第三方</w:t>
            </w:r>
          </w:p>
        </w:tc>
      </w:tr>
    </w:tbl>
    <w:p w14:paraId="03419EA4" w14:textId="77777777" w:rsidR="002D6E4A" w:rsidRPr="002D6E4A" w:rsidRDefault="002D6E4A" w:rsidP="002D6E4A">
      <w:pPr>
        <w:rPr>
          <w:rFonts w:ascii="宋体" w:eastAsia="宋体" w:hAnsi="宋体"/>
          <w:sz w:val="24"/>
          <w:szCs w:val="24"/>
        </w:rPr>
      </w:pPr>
    </w:p>
    <w:p w14:paraId="076FB633" w14:textId="77777777" w:rsidR="002D6E4A" w:rsidRPr="002D6E4A" w:rsidRDefault="002D6E4A" w:rsidP="002D6E4A">
      <w:pPr>
        <w:widowControl/>
        <w:spacing w:line="360" w:lineRule="auto"/>
        <w:ind w:hanging="120"/>
        <w:jc w:val="left"/>
        <w:rPr>
          <w:rFonts w:ascii="宋体" w:eastAsia="宋体" w:hAnsi="宋体"/>
          <w:bCs/>
          <w:kern w:val="44"/>
          <w:sz w:val="24"/>
          <w:szCs w:val="24"/>
        </w:rPr>
      </w:pPr>
      <w:r w:rsidRPr="002D6E4A">
        <w:rPr>
          <w:rFonts w:ascii="宋体" w:eastAsia="宋体" w:hAnsi="宋体" w:hint="eastAsia"/>
          <w:bCs/>
          <w:kern w:val="44"/>
          <w:sz w:val="24"/>
          <w:szCs w:val="24"/>
        </w:rPr>
        <w:t>2</w:t>
      </w:r>
      <w:r w:rsidRPr="002D6E4A">
        <w:rPr>
          <w:rFonts w:ascii="宋体" w:eastAsia="宋体" w:hAnsi="宋体"/>
          <w:bCs/>
          <w:kern w:val="44"/>
          <w:sz w:val="24"/>
          <w:szCs w:val="24"/>
        </w:rPr>
        <w:t>.1</w:t>
      </w:r>
      <w:proofErr w:type="gramStart"/>
      <w:r w:rsidRPr="002D6E4A">
        <w:rPr>
          <w:rFonts w:ascii="宋体" w:eastAsia="宋体" w:hAnsi="宋体" w:hint="eastAsia"/>
          <w:bCs/>
          <w:kern w:val="44"/>
          <w:sz w:val="24"/>
          <w:szCs w:val="24"/>
        </w:rPr>
        <w:t>维保清单</w:t>
      </w:r>
      <w:proofErr w:type="gramEnd"/>
    </w:p>
    <w:p w14:paraId="03A385C1" w14:textId="77777777" w:rsidR="00B97D7D" w:rsidRDefault="00B97D7D" w:rsidP="002D6E4A">
      <w:pPr>
        <w:widowControl/>
        <w:spacing w:line="360" w:lineRule="auto"/>
        <w:ind w:hanging="120"/>
        <w:jc w:val="left"/>
        <w:rPr>
          <w:rFonts w:ascii="宋体" w:eastAsia="宋体" w:hAnsi="宋体"/>
          <w:color w:val="000000"/>
          <w:sz w:val="24"/>
          <w:szCs w:val="24"/>
        </w:rPr>
      </w:pPr>
      <w:r w:rsidRPr="00B97D7D">
        <w:rPr>
          <w:rFonts w:ascii="宋体" w:eastAsia="宋体" w:hAnsi="宋体" w:hint="eastAsia"/>
          <w:color w:val="000000"/>
          <w:sz w:val="24"/>
          <w:szCs w:val="24"/>
        </w:rPr>
        <w:t>★注：投标人需提供上述清单</w:t>
      </w:r>
      <w:r w:rsidRPr="00B97D7D">
        <w:rPr>
          <w:rFonts w:ascii="宋体" w:eastAsia="宋体" w:hAnsi="宋体"/>
          <w:color w:val="000000"/>
          <w:sz w:val="24"/>
          <w:szCs w:val="24"/>
        </w:rPr>
        <w:t>1-18产品的原厂出具的针对本项目的服务授权函，否则投标将被否决。</w:t>
      </w:r>
    </w:p>
    <w:p w14:paraId="10475086" w14:textId="3DBFD6E3" w:rsidR="002D6E4A" w:rsidRPr="002D6E4A" w:rsidRDefault="002D6E4A" w:rsidP="002D6E4A">
      <w:pPr>
        <w:widowControl/>
        <w:spacing w:line="360" w:lineRule="auto"/>
        <w:ind w:hanging="120"/>
        <w:jc w:val="left"/>
        <w:rPr>
          <w:rFonts w:ascii="宋体" w:eastAsia="宋体" w:hAnsi="宋体"/>
          <w:bCs/>
          <w:kern w:val="44"/>
          <w:sz w:val="24"/>
          <w:szCs w:val="24"/>
        </w:rPr>
      </w:pPr>
      <w:r w:rsidRPr="002D6E4A">
        <w:rPr>
          <w:rFonts w:ascii="宋体" w:eastAsia="宋体" w:hAnsi="宋体" w:hint="eastAsia"/>
          <w:bCs/>
          <w:kern w:val="44"/>
          <w:sz w:val="24"/>
          <w:szCs w:val="24"/>
        </w:rPr>
        <w:t>2</w:t>
      </w:r>
      <w:r w:rsidRPr="002D6E4A">
        <w:rPr>
          <w:rFonts w:ascii="宋体" w:eastAsia="宋体" w:hAnsi="宋体"/>
          <w:bCs/>
          <w:kern w:val="44"/>
          <w:sz w:val="24"/>
          <w:szCs w:val="24"/>
        </w:rPr>
        <w:t>.2</w:t>
      </w:r>
      <w:proofErr w:type="gramStart"/>
      <w:r w:rsidRPr="002D6E4A">
        <w:rPr>
          <w:rFonts w:ascii="宋体" w:eastAsia="宋体" w:hAnsi="宋体" w:hint="eastAsia"/>
          <w:bCs/>
          <w:kern w:val="44"/>
          <w:sz w:val="24"/>
          <w:szCs w:val="24"/>
        </w:rPr>
        <w:t>维保服务</w:t>
      </w:r>
      <w:proofErr w:type="gramEnd"/>
      <w:r w:rsidRPr="002D6E4A">
        <w:rPr>
          <w:rFonts w:ascii="宋体" w:eastAsia="宋体" w:hAnsi="宋体" w:hint="eastAsia"/>
          <w:bCs/>
          <w:kern w:val="44"/>
          <w:sz w:val="24"/>
          <w:szCs w:val="24"/>
        </w:rPr>
        <w:t>内容</w:t>
      </w:r>
    </w:p>
    <w:p w14:paraId="1AE8E1E6" w14:textId="77777777" w:rsidR="002D6E4A" w:rsidRPr="002D6E4A" w:rsidRDefault="002D6E4A" w:rsidP="002D6E4A">
      <w:pPr>
        <w:widowControl/>
        <w:numPr>
          <w:ilvl w:val="0"/>
          <w:numId w:val="3"/>
        </w:numPr>
        <w:spacing w:line="360" w:lineRule="auto"/>
        <w:jc w:val="left"/>
        <w:rPr>
          <w:rFonts w:ascii="宋体" w:eastAsia="宋体" w:hAnsi="宋体"/>
          <w:sz w:val="24"/>
          <w:szCs w:val="24"/>
        </w:rPr>
      </w:pPr>
      <w:r w:rsidRPr="002D6E4A">
        <w:rPr>
          <w:rFonts w:ascii="宋体" w:eastAsia="宋体" w:hAnsi="宋体" w:hint="eastAsia"/>
          <w:sz w:val="24"/>
          <w:szCs w:val="24"/>
        </w:rPr>
        <w:t>确保</w:t>
      </w:r>
      <w:proofErr w:type="gramStart"/>
      <w:r w:rsidRPr="002D6E4A">
        <w:rPr>
          <w:rFonts w:ascii="宋体" w:eastAsia="宋体" w:hAnsi="宋体" w:hint="eastAsia"/>
          <w:sz w:val="24"/>
          <w:szCs w:val="24"/>
        </w:rPr>
        <w:t>本次维保清单</w:t>
      </w:r>
      <w:proofErr w:type="gramEnd"/>
      <w:r w:rsidRPr="002D6E4A">
        <w:rPr>
          <w:rFonts w:ascii="宋体" w:eastAsia="宋体" w:hAnsi="宋体" w:hint="eastAsia"/>
          <w:sz w:val="24"/>
          <w:szCs w:val="24"/>
        </w:rPr>
        <w:t>内所有硬件设备和操作系统的正常运行。</w:t>
      </w:r>
    </w:p>
    <w:p w14:paraId="732EF763" w14:textId="77777777" w:rsidR="002D6E4A" w:rsidRPr="002D6E4A" w:rsidRDefault="002D6E4A" w:rsidP="002D6E4A">
      <w:pPr>
        <w:widowControl/>
        <w:numPr>
          <w:ilvl w:val="0"/>
          <w:numId w:val="4"/>
        </w:numPr>
        <w:spacing w:line="360" w:lineRule="auto"/>
        <w:jc w:val="left"/>
        <w:rPr>
          <w:rFonts w:ascii="宋体" w:eastAsia="宋体" w:hAnsi="宋体" w:cs="MS Mincho"/>
          <w:sz w:val="24"/>
          <w:szCs w:val="24"/>
        </w:rPr>
      </w:pPr>
      <w:r w:rsidRPr="002D6E4A">
        <w:rPr>
          <w:rFonts w:ascii="宋体" w:eastAsia="宋体" w:hAnsi="宋体" w:hint="eastAsia"/>
          <w:sz w:val="24"/>
          <w:szCs w:val="24"/>
        </w:rPr>
        <w:t>例行检</w:t>
      </w:r>
      <w:r w:rsidRPr="002D6E4A">
        <w:rPr>
          <w:rFonts w:ascii="宋体" w:eastAsia="宋体" w:hAnsi="宋体" w:hint="eastAsia"/>
          <w:color w:val="000000"/>
          <w:sz w:val="24"/>
          <w:szCs w:val="24"/>
        </w:rPr>
        <w:t>查</w:t>
      </w:r>
      <w:r w:rsidRPr="002D6E4A">
        <w:rPr>
          <w:rFonts w:ascii="宋体" w:eastAsia="宋体" w:hAnsi="宋体"/>
          <w:color w:val="000000"/>
          <w:sz w:val="24"/>
          <w:szCs w:val="24"/>
        </w:rPr>
        <w:t>:</w:t>
      </w:r>
      <w:r w:rsidRPr="002D6E4A">
        <w:rPr>
          <w:rFonts w:ascii="宋体" w:eastAsia="宋体" w:hAnsi="宋体" w:hint="eastAsia"/>
          <w:color w:val="000000"/>
          <w:sz w:val="24"/>
          <w:szCs w:val="24"/>
        </w:rPr>
        <w:t>每季度提供一次硬件巡检服</w:t>
      </w:r>
      <w:r w:rsidRPr="002D6E4A">
        <w:rPr>
          <w:rFonts w:ascii="宋体" w:eastAsia="宋体" w:hAnsi="宋体" w:hint="eastAsia"/>
          <w:sz w:val="24"/>
          <w:szCs w:val="24"/>
        </w:rPr>
        <w:t>务，并提供书面巡检报告。</w:t>
      </w:r>
      <w:r w:rsidRPr="002D6E4A">
        <w:rPr>
          <w:rFonts w:ascii="宋体" w:eastAsia="宋体" w:hAnsi="宋体"/>
          <w:sz w:val="24"/>
          <w:szCs w:val="24"/>
        </w:rPr>
        <w:t xml:space="preserve"> </w:t>
      </w:r>
      <w:r w:rsidRPr="002D6E4A">
        <w:rPr>
          <w:rFonts w:ascii="MS Mincho" w:eastAsia="MS Mincho" w:hAnsi="MS Mincho" w:cs="MS Mincho" w:hint="eastAsia"/>
          <w:sz w:val="24"/>
          <w:szCs w:val="24"/>
        </w:rPr>
        <w:t> </w:t>
      </w:r>
    </w:p>
    <w:p w14:paraId="6BD59210" w14:textId="42FBA631" w:rsidR="002D6E4A" w:rsidRPr="002D6E4A" w:rsidRDefault="00B97D7D" w:rsidP="002D6E4A">
      <w:pPr>
        <w:widowControl/>
        <w:numPr>
          <w:ilvl w:val="0"/>
          <w:numId w:val="4"/>
        </w:numPr>
        <w:spacing w:line="360" w:lineRule="auto"/>
        <w:jc w:val="left"/>
        <w:rPr>
          <w:rFonts w:ascii="宋体" w:eastAsia="宋体" w:hAnsi="宋体"/>
          <w:sz w:val="24"/>
          <w:szCs w:val="24"/>
        </w:rPr>
      </w:pPr>
      <w:r w:rsidRPr="00B97D7D">
        <w:rPr>
          <w:rFonts w:ascii="宋体" w:eastAsia="宋体" w:hAnsi="宋体"/>
          <w:sz w:val="24"/>
          <w:szCs w:val="24"/>
        </w:rPr>
        <w:t>在规定时限内排除安全设备发生的故障，恢复系统运行，包括故障定位、部件更换、系统优化、数据恢复的全部工作，不再另外收取任何费用，在投标文件中提供承诺函</w:t>
      </w:r>
      <w:r w:rsidR="002D6E4A" w:rsidRPr="002D6E4A">
        <w:rPr>
          <w:rFonts w:ascii="宋体" w:eastAsia="宋体" w:hAnsi="宋体" w:hint="eastAsia"/>
          <w:sz w:val="24"/>
          <w:szCs w:val="24"/>
        </w:rPr>
        <w:t>。</w:t>
      </w:r>
    </w:p>
    <w:p w14:paraId="7B516ED0" w14:textId="77777777" w:rsidR="002D6E4A" w:rsidRPr="002D6E4A" w:rsidRDefault="002D6E4A" w:rsidP="002D6E4A">
      <w:pPr>
        <w:widowControl/>
        <w:numPr>
          <w:ilvl w:val="0"/>
          <w:numId w:val="4"/>
        </w:numPr>
        <w:spacing w:line="360" w:lineRule="auto"/>
        <w:jc w:val="left"/>
        <w:rPr>
          <w:rFonts w:ascii="宋体" w:eastAsia="宋体" w:hAnsi="宋体"/>
          <w:sz w:val="24"/>
          <w:szCs w:val="24"/>
        </w:rPr>
      </w:pPr>
      <w:r w:rsidRPr="002D6E4A">
        <w:rPr>
          <w:rFonts w:ascii="宋体" w:eastAsia="宋体" w:hAnsi="宋体" w:hint="eastAsia"/>
          <w:sz w:val="24"/>
          <w:szCs w:val="24"/>
        </w:rPr>
        <w:t>定期对安全设备与系统进行预防性维护，包括检查设备、系统状态、硬盘状态、设备清洁、系统备份，以及与客户工程师的技术交流。</w:t>
      </w:r>
    </w:p>
    <w:p w14:paraId="7E151D44" w14:textId="77777777" w:rsidR="002D6E4A" w:rsidRPr="002D6E4A" w:rsidRDefault="002D6E4A" w:rsidP="002D6E4A">
      <w:pPr>
        <w:widowControl/>
        <w:numPr>
          <w:ilvl w:val="0"/>
          <w:numId w:val="3"/>
        </w:numPr>
        <w:spacing w:line="360" w:lineRule="auto"/>
        <w:jc w:val="left"/>
        <w:rPr>
          <w:rFonts w:ascii="宋体" w:eastAsia="宋体" w:hAnsi="宋体"/>
          <w:sz w:val="24"/>
          <w:szCs w:val="24"/>
        </w:rPr>
      </w:pPr>
      <w:r w:rsidRPr="002D6E4A">
        <w:rPr>
          <w:rFonts w:ascii="宋体" w:eastAsia="宋体" w:hAnsi="宋体" w:hint="eastAsia"/>
          <w:sz w:val="24"/>
          <w:szCs w:val="24"/>
        </w:rPr>
        <w:t xml:space="preserve">提供热线支持服务及远程故障诊断服务。 </w:t>
      </w:r>
    </w:p>
    <w:p w14:paraId="0B10B5B7" w14:textId="5B23A7B2" w:rsidR="002D6E4A" w:rsidRPr="002D6E4A" w:rsidRDefault="002D6E4A" w:rsidP="00357C93">
      <w:pPr>
        <w:widowControl/>
        <w:numPr>
          <w:ilvl w:val="0"/>
          <w:numId w:val="5"/>
        </w:numPr>
        <w:spacing w:line="360" w:lineRule="auto"/>
        <w:jc w:val="left"/>
        <w:rPr>
          <w:rFonts w:ascii="宋体" w:eastAsia="宋体" w:hAnsi="宋体"/>
          <w:color w:val="000000"/>
          <w:sz w:val="24"/>
          <w:szCs w:val="24"/>
        </w:rPr>
      </w:pPr>
      <w:r w:rsidRPr="002D6E4A">
        <w:rPr>
          <w:rFonts w:ascii="宋体" w:eastAsia="宋体" w:hAnsi="宋体" w:cs="MS Mincho" w:hint="eastAsia"/>
          <w:sz w:val="24"/>
          <w:szCs w:val="24"/>
        </w:rPr>
        <w:t>★</w:t>
      </w:r>
      <w:r w:rsidRPr="002D6E4A">
        <w:rPr>
          <w:rFonts w:ascii="宋体" w:eastAsia="宋体" w:hAnsi="宋体" w:hint="eastAsia"/>
          <w:color w:val="000000"/>
          <w:sz w:val="24"/>
          <w:szCs w:val="24"/>
        </w:rPr>
        <w:t>本</w:t>
      </w:r>
      <w:proofErr w:type="gramStart"/>
      <w:r w:rsidRPr="002D6E4A">
        <w:rPr>
          <w:rFonts w:ascii="宋体" w:eastAsia="宋体" w:hAnsi="宋体" w:hint="eastAsia"/>
          <w:color w:val="000000"/>
          <w:sz w:val="24"/>
          <w:szCs w:val="24"/>
        </w:rPr>
        <w:t>项目维保清单</w:t>
      </w:r>
      <w:proofErr w:type="gramEnd"/>
      <w:r w:rsidRPr="002D6E4A">
        <w:rPr>
          <w:rFonts w:ascii="宋体" w:eastAsia="宋体" w:hAnsi="宋体" w:hint="eastAsia"/>
          <w:color w:val="000000"/>
          <w:sz w:val="24"/>
          <w:szCs w:val="24"/>
        </w:rPr>
        <w:t>中的1-18产品所有零部件更换的情况，供应商须提供原厂同等级别产品进行更换</w:t>
      </w:r>
      <w:r w:rsidR="00357C93" w:rsidRPr="00357C93">
        <w:rPr>
          <w:rFonts w:ascii="宋体" w:eastAsia="宋体" w:hAnsi="宋体" w:hint="eastAsia"/>
          <w:color w:val="000000"/>
          <w:sz w:val="24"/>
          <w:szCs w:val="24"/>
        </w:rPr>
        <w:t>，</w:t>
      </w:r>
      <w:proofErr w:type="gramStart"/>
      <w:r w:rsidR="00357C93" w:rsidRPr="00357C93">
        <w:rPr>
          <w:rFonts w:ascii="宋体" w:eastAsia="宋体" w:hAnsi="宋体" w:hint="eastAsia"/>
          <w:color w:val="000000"/>
          <w:sz w:val="24"/>
          <w:szCs w:val="24"/>
        </w:rPr>
        <w:t>不</w:t>
      </w:r>
      <w:proofErr w:type="gramEnd"/>
      <w:r w:rsidR="00357C93" w:rsidRPr="00357C93">
        <w:rPr>
          <w:rFonts w:ascii="宋体" w:eastAsia="宋体" w:hAnsi="宋体" w:hint="eastAsia"/>
          <w:color w:val="000000"/>
          <w:sz w:val="24"/>
          <w:szCs w:val="24"/>
        </w:rPr>
        <w:t>另外收费</w:t>
      </w:r>
      <w:r w:rsidRPr="002D6E4A">
        <w:rPr>
          <w:rFonts w:ascii="宋体" w:eastAsia="宋体" w:hAnsi="宋体" w:hint="eastAsia"/>
          <w:color w:val="000000"/>
          <w:sz w:val="24"/>
          <w:szCs w:val="24"/>
        </w:rPr>
        <w:t>。若提供的产品不能满足采购人要求，采购人有权单方面取消合</w:t>
      </w:r>
      <w:bookmarkStart w:id="1" w:name="_GoBack"/>
      <w:bookmarkEnd w:id="1"/>
      <w:r w:rsidRPr="002D6E4A">
        <w:rPr>
          <w:rFonts w:ascii="宋体" w:eastAsia="宋体" w:hAnsi="宋体" w:hint="eastAsia"/>
          <w:color w:val="000000"/>
          <w:sz w:val="24"/>
          <w:szCs w:val="24"/>
        </w:rPr>
        <w:t>同，并追究其法律责任，还须承担因此给采购人带来的损失。（须提供承诺函）。</w:t>
      </w:r>
    </w:p>
    <w:p w14:paraId="1B17D246" w14:textId="39FEA274" w:rsidR="003653C2" w:rsidRDefault="002D6E4A" w:rsidP="002D6E4A">
      <w:pPr>
        <w:widowControl/>
        <w:numPr>
          <w:ilvl w:val="0"/>
          <w:numId w:val="4"/>
        </w:numPr>
        <w:spacing w:line="360" w:lineRule="auto"/>
        <w:jc w:val="left"/>
        <w:rPr>
          <w:rFonts w:ascii="宋体" w:eastAsia="宋体" w:hAnsi="宋体"/>
          <w:sz w:val="24"/>
          <w:szCs w:val="24"/>
        </w:rPr>
      </w:pPr>
      <w:r w:rsidRPr="002D6E4A">
        <w:rPr>
          <w:rFonts w:ascii="宋体" w:eastAsia="宋体" w:hAnsi="宋体" w:hint="eastAsia"/>
          <w:sz w:val="24"/>
          <w:szCs w:val="24"/>
        </w:rPr>
        <w:t>序号19</w:t>
      </w:r>
      <w:r w:rsidRPr="002D6E4A">
        <w:rPr>
          <w:rFonts w:ascii="宋体" w:eastAsia="宋体" w:hAnsi="宋体"/>
          <w:sz w:val="24"/>
          <w:szCs w:val="24"/>
        </w:rPr>
        <w:t>-</w:t>
      </w:r>
      <w:r w:rsidRPr="002D6E4A">
        <w:rPr>
          <w:rFonts w:ascii="宋体" w:eastAsia="宋体" w:hAnsi="宋体" w:hint="eastAsia"/>
          <w:sz w:val="24"/>
          <w:szCs w:val="24"/>
        </w:rPr>
        <w:t>23为第三方硬件维保，若硬件故障需要第三方提供同等级别零部件</w:t>
      </w:r>
      <w:r w:rsidR="00B97D7D" w:rsidRPr="00B97D7D">
        <w:rPr>
          <w:rFonts w:ascii="宋体" w:eastAsia="宋体" w:hAnsi="宋体" w:hint="eastAsia"/>
          <w:sz w:val="24"/>
          <w:szCs w:val="24"/>
        </w:rPr>
        <w:t>，在投标文件中提供承诺函</w:t>
      </w:r>
      <w:r w:rsidRPr="002D6E4A">
        <w:rPr>
          <w:rFonts w:ascii="宋体" w:eastAsia="宋体" w:hAnsi="宋体" w:hint="eastAsia"/>
          <w:sz w:val="24"/>
          <w:szCs w:val="24"/>
        </w:rPr>
        <w:t>。</w:t>
      </w:r>
    </w:p>
    <w:p w14:paraId="7BEA8205" w14:textId="77777777" w:rsidR="002D6E4A" w:rsidRPr="002D6E4A" w:rsidRDefault="002D6E4A" w:rsidP="003653C2">
      <w:pPr>
        <w:widowControl/>
        <w:numPr>
          <w:ilvl w:val="0"/>
          <w:numId w:val="3"/>
        </w:numPr>
        <w:spacing w:line="360" w:lineRule="auto"/>
        <w:jc w:val="left"/>
        <w:rPr>
          <w:rFonts w:ascii="宋体" w:eastAsia="宋体" w:hAnsi="宋体"/>
          <w:sz w:val="24"/>
          <w:szCs w:val="24"/>
        </w:rPr>
      </w:pPr>
      <w:r w:rsidRPr="002D6E4A">
        <w:rPr>
          <w:rFonts w:ascii="宋体" w:eastAsia="宋体" w:hAnsi="宋体" w:hint="eastAsia"/>
          <w:sz w:val="24"/>
          <w:szCs w:val="24"/>
        </w:rPr>
        <w:t>技术咨询</w:t>
      </w:r>
    </w:p>
    <w:p w14:paraId="6E8AFBAA" w14:textId="77777777" w:rsidR="002D6E4A" w:rsidRPr="002D6E4A" w:rsidRDefault="002D6E4A" w:rsidP="002D6E4A">
      <w:pPr>
        <w:spacing w:line="360" w:lineRule="auto"/>
        <w:ind w:firstLineChars="200" w:firstLine="480"/>
        <w:rPr>
          <w:rFonts w:ascii="宋体" w:eastAsia="宋体" w:hAnsi="宋体"/>
          <w:sz w:val="24"/>
          <w:szCs w:val="24"/>
        </w:rPr>
      </w:pPr>
      <w:r w:rsidRPr="002D6E4A">
        <w:rPr>
          <w:rFonts w:ascii="宋体" w:eastAsia="宋体" w:hAnsi="宋体" w:hint="eastAsia"/>
          <w:sz w:val="24"/>
          <w:szCs w:val="24"/>
        </w:rPr>
        <w:t>使用中遇到操作、工作流程不清晰、系统维护等技术上问题时，提供咨询服务，技术人员负责详细解答。</w:t>
      </w:r>
    </w:p>
    <w:p w14:paraId="64E5A0B7" w14:textId="77777777" w:rsidR="002D6E4A" w:rsidRPr="002D6E4A" w:rsidRDefault="002D6E4A" w:rsidP="002D6E4A">
      <w:pPr>
        <w:widowControl/>
        <w:numPr>
          <w:ilvl w:val="0"/>
          <w:numId w:val="3"/>
        </w:numPr>
        <w:spacing w:line="360" w:lineRule="auto"/>
        <w:jc w:val="left"/>
        <w:rPr>
          <w:rFonts w:ascii="宋体" w:eastAsia="宋体" w:hAnsi="宋体"/>
          <w:sz w:val="24"/>
          <w:szCs w:val="24"/>
        </w:rPr>
      </w:pPr>
      <w:r w:rsidRPr="002D6E4A">
        <w:rPr>
          <w:rFonts w:ascii="宋体" w:eastAsia="宋体" w:hAnsi="宋体" w:hint="eastAsia"/>
          <w:sz w:val="24"/>
          <w:szCs w:val="24"/>
        </w:rPr>
        <w:t>系统定期优化</w:t>
      </w:r>
    </w:p>
    <w:p w14:paraId="58538557" w14:textId="77777777" w:rsidR="002D6E4A" w:rsidRPr="002D6E4A" w:rsidRDefault="002D6E4A" w:rsidP="002D6E4A">
      <w:pPr>
        <w:spacing w:line="360" w:lineRule="auto"/>
        <w:ind w:firstLineChars="200" w:firstLine="480"/>
        <w:rPr>
          <w:rFonts w:ascii="宋体" w:eastAsia="宋体" w:hAnsi="宋体"/>
          <w:sz w:val="24"/>
          <w:szCs w:val="24"/>
        </w:rPr>
      </w:pPr>
      <w:r w:rsidRPr="002D6E4A">
        <w:rPr>
          <w:rFonts w:ascii="宋体" w:eastAsia="宋体" w:hAnsi="宋体" w:hint="eastAsia"/>
          <w:sz w:val="24"/>
          <w:szCs w:val="24"/>
        </w:rPr>
        <w:t>定期为招标方提供系统升级、优化、改造、迁移等服务。结合客户的实际情</w:t>
      </w:r>
      <w:r w:rsidRPr="002D6E4A">
        <w:rPr>
          <w:rFonts w:ascii="宋体" w:eastAsia="宋体" w:hAnsi="宋体" w:hint="eastAsia"/>
          <w:sz w:val="24"/>
          <w:szCs w:val="24"/>
        </w:rPr>
        <w:lastRenderedPageBreak/>
        <w:t>况，为招标方详细制订切实可行的技术方案与回退方案，并提供现场的实施工作，保证设备变更后的正常运转。</w:t>
      </w:r>
    </w:p>
    <w:p w14:paraId="172F33EC" w14:textId="77777777" w:rsidR="002D6E4A" w:rsidRPr="002D6E4A" w:rsidRDefault="002D6E4A" w:rsidP="002D6E4A">
      <w:pPr>
        <w:widowControl/>
        <w:numPr>
          <w:ilvl w:val="0"/>
          <w:numId w:val="3"/>
        </w:numPr>
        <w:spacing w:line="360" w:lineRule="auto"/>
        <w:jc w:val="left"/>
        <w:rPr>
          <w:rFonts w:ascii="宋体" w:eastAsia="宋体" w:hAnsi="宋体"/>
          <w:sz w:val="24"/>
          <w:szCs w:val="24"/>
        </w:rPr>
      </w:pPr>
      <w:r w:rsidRPr="002D6E4A">
        <w:rPr>
          <w:rFonts w:ascii="宋体" w:eastAsia="宋体" w:hAnsi="宋体" w:hint="eastAsia"/>
          <w:sz w:val="24"/>
          <w:szCs w:val="24"/>
        </w:rPr>
        <w:t>软件版本升级</w:t>
      </w:r>
    </w:p>
    <w:p w14:paraId="08E7ABFF" w14:textId="5E31FE8B" w:rsidR="002D6E4A" w:rsidRPr="002D6E4A" w:rsidRDefault="002D6E4A" w:rsidP="002D6E4A">
      <w:pPr>
        <w:spacing w:line="360" w:lineRule="auto"/>
        <w:ind w:firstLineChars="200" w:firstLine="480"/>
        <w:rPr>
          <w:rFonts w:ascii="宋体" w:eastAsia="宋体" w:hAnsi="宋体"/>
          <w:sz w:val="24"/>
          <w:szCs w:val="24"/>
        </w:rPr>
      </w:pPr>
      <w:r w:rsidRPr="002D6E4A">
        <w:rPr>
          <w:rFonts w:ascii="宋体" w:eastAsia="宋体" w:hAnsi="宋体" w:hint="eastAsia"/>
          <w:sz w:val="24"/>
          <w:szCs w:val="24"/>
        </w:rPr>
        <w:t>有新版本软件推出时，进行现有模块功能的版本升级</w:t>
      </w:r>
      <w:r w:rsidR="00B97D7D" w:rsidRPr="00B97D7D">
        <w:rPr>
          <w:rFonts w:ascii="宋体" w:eastAsia="宋体" w:hAnsi="宋体" w:hint="eastAsia"/>
          <w:sz w:val="24"/>
          <w:szCs w:val="24"/>
        </w:rPr>
        <w:t>，在投标文件中提供承诺函</w:t>
      </w:r>
      <w:r w:rsidRPr="002D6E4A">
        <w:rPr>
          <w:rFonts w:ascii="宋体" w:eastAsia="宋体" w:hAnsi="宋体" w:hint="eastAsia"/>
          <w:sz w:val="24"/>
          <w:szCs w:val="24"/>
        </w:rPr>
        <w:t>。</w:t>
      </w:r>
    </w:p>
    <w:p w14:paraId="3ABDFF26" w14:textId="55449F27" w:rsidR="002D6E4A" w:rsidRPr="002D6E4A" w:rsidRDefault="002D6E4A" w:rsidP="002D6E4A">
      <w:pPr>
        <w:widowControl/>
        <w:spacing w:line="360" w:lineRule="auto"/>
        <w:ind w:hanging="120"/>
        <w:jc w:val="left"/>
        <w:rPr>
          <w:rFonts w:ascii="宋体" w:eastAsia="宋体" w:hAnsi="宋体"/>
          <w:bCs/>
          <w:kern w:val="44"/>
          <w:sz w:val="24"/>
          <w:szCs w:val="24"/>
        </w:rPr>
      </w:pPr>
      <w:r w:rsidRPr="002D6E4A">
        <w:rPr>
          <w:rFonts w:ascii="宋体" w:eastAsia="宋体" w:hAnsi="宋体" w:hint="eastAsia"/>
          <w:bCs/>
          <w:kern w:val="44"/>
          <w:sz w:val="24"/>
          <w:szCs w:val="24"/>
        </w:rPr>
        <w:t>2.3 服务要求</w:t>
      </w:r>
      <w:r w:rsidR="00B97D7D" w:rsidRPr="00B97D7D">
        <w:rPr>
          <w:rFonts w:ascii="宋体" w:eastAsia="宋体" w:hAnsi="宋体" w:hint="eastAsia"/>
          <w:bCs/>
          <w:kern w:val="44"/>
          <w:sz w:val="24"/>
          <w:szCs w:val="24"/>
        </w:rPr>
        <w:t>（在投标文件中提供承诺函）</w:t>
      </w:r>
    </w:p>
    <w:p w14:paraId="25F22069" w14:textId="77777777" w:rsidR="002D6E4A" w:rsidRPr="002D6E4A" w:rsidRDefault="002D6E4A" w:rsidP="002D6E4A">
      <w:pPr>
        <w:spacing w:line="360" w:lineRule="auto"/>
        <w:rPr>
          <w:rFonts w:ascii="宋体" w:eastAsia="宋体" w:hAnsi="宋体"/>
          <w:kern w:val="0"/>
          <w:sz w:val="24"/>
          <w:szCs w:val="24"/>
        </w:rPr>
      </w:pPr>
      <w:r w:rsidRPr="002D6E4A">
        <w:rPr>
          <w:rFonts w:ascii="宋体" w:eastAsia="宋体" w:hAnsi="宋体"/>
          <w:kern w:val="0"/>
          <w:sz w:val="24"/>
          <w:szCs w:val="24"/>
        </w:rPr>
        <w:t xml:space="preserve">1) </w:t>
      </w:r>
      <w:r w:rsidRPr="002D6E4A">
        <w:rPr>
          <w:rFonts w:ascii="宋体" w:eastAsia="宋体" w:hAnsi="宋体" w:hint="eastAsia"/>
          <w:kern w:val="0"/>
          <w:sz w:val="24"/>
          <w:szCs w:val="24"/>
        </w:rPr>
        <w:t>提供热线和远程故障诊断服务，</w:t>
      </w:r>
      <w:r w:rsidRPr="002D6E4A">
        <w:rPr>
          <w:rFonts w:ascii="宋体" w:eastAsia="宋体" w:hAnsi="宋体"/>
          <w:kern w:val="0"/>
          <w:sz w:val="24"/>
          <w:szCs w:val="24"/>
        </w:rPr>
        <w:t>7*24小时电话及现场响应，当系统出现严重故障，</w:t>
      </w:r>
      <w:r w:rsidRPr="002D6E4A">
        <w:rPr>
          <w:rFonts w:ascii="宋体" w:eastAsia="宋体" w:hAnsi="宋体" w:hint="eastAsia"/>
          <w:kern w:val="0"/>
          <w:sz w:val="24"/>
          <w:szCs w:val="24"/>
        </w:rPr>
        <w:t>供应商</w:t>
      </w:r>
      <w:r w:rsidRPr="002D6E4A">
        <w:rPr>
          <w:rFonts w:ascii="宋体" w:eastAsia="宋体" w:hAnsi="宋体"/>
          <w:kern w:val="0"/>
          <w:sz w:val="24"/>
          <w:szCs w:val="24"/>
        </w:rPr>
        <w:t>按7*24*0.5小时现场响应服务，派工程师30分钟内到达现场响应</w:t>
      </w:r>
      <w:r w:rsidRPr="002D6E4A">
        <w:rPr>
          <w:rFonts w:ascii="宋体" w:eastAsia="宋体" w:hAnsi="宋体" w:hint="eastAsia"/>
          <w:kern w:val="0"/>
          <w:sz w:val="24"/>
          <w:szCs w:val="24"/>
        </w:rPr>
        <w:t>。</w:t>
      </w:r>
    </w:p>
    <w:p w14:paraId="54D21A2F" w14:textId="77777777" w:rsidR="002D6E4A" w:rsidRPr="002D6E4A" w:rsidRDefault="002D6E4A" w:rsidP="002D6E4A">
      <w:pPr>
        <w:spacing w:line="360" w:lineRule="auto"/>
        <w:rPr>
          <w:rFonts w:ascii="宋体" w:eastAsia="宋体" w:hAnsi="宋体"/>
          <w:kern w:val="0"/>
          <w:sz w:val="24"/>
          <w:szCs w:val="24"/>
        </w:rPr>
      </w:pPr>
      <w:r w:rsidRPr="002D6E4A">
        <w:rPr>
          <w:rFonts w:ascii="宋体" w:eastAsia="宋体" w:hAnsi="宋体" w:hint="eastAsia"/>
          <w:kern w:val="0"/>
          <w:sz w:val="24"/>
          <w:szCs w:val="24"/>
        </w:rPr>
        <w:t>2）一般</w:t>
      </w:r>
      <w:r w:rsidRPr="002D6E4A">
        <w:rPr>
          <w:rFonts w:ascii="宋体" w:eastAsia="宋体" w:hAnsi="宋体"/>
          <w:kern w:val="0"/>
          <w:sz w:val="24"/>
          <w:szCs w:val="24"/>
        </w:rPr>
        <w:t>现场技术支持(</w:t>
      </w:r>
      <w:r w:rsidRPr="002D6E4A">
        <w:rPr>
          <w:rFonts w:ascii="宋体" w:eastAsia="宋体" w:hAnsi="宋体" w:hint="eastAsia"/>
          <w:kern w:val="0"/>
          <w:sz w:val="24"/>
          <w:szCs w:val="24"/>
        </w:rPr>
        <w:t>工作日</w:t>
      </w:r>
      <w:r w:rsidRPr="002D6E4A">
        <w:rPr>
          <w:rFonts w:ascii="宋体" w:eastAsia="宋体" w:hAnsi="宋体"/>
          <w:kern w:val="0"/>
          <w:sz w:val="24"/>
          <w:szCs w:val="24"/>
        </w:rPr>
        <w:t>08:00-17:30)</w:t>
      </w:r>
      <w:r w:rsidRPr="002D6E4A">
        <w:rPr>
          <w:rFonts w:ascii="宋体" w:eastAsia="宋体" w:hAnsi="宋体" w:hint="eastAsia"/>
          <w:kern w:val="0"/>
          <w:sz w:val="24"/>
          <w:szCs w:val="24"/>
        </w:rPr>
        <w:t>，重大活动和节假日（包括国庆，春节）保障须随时响应医院要求。</w:t>
      </w:r>
    </w:p>
    <w:p w14:paraId="1B436634" w14:textId="77777777" w:rsidR="002D6E4A" w:rsidRPr="002D6E4A" w:rsidRDefault="002D6E4A" w:rsidP="002D6E4A">
      <w:pPr>
        <w:pStyle w:val="2"/>
      </w:pPr>
      <w:bookmarkStart w:id="2" w:name="_Toc164788365"/>
      <w:r w:rsidRPr="002D6E4A">
        <w:rPr>
          <w:rFonts w:hint="eastAsia"/>
        </w:rPr>
        <w:t>三、运</w:t>
      </w:r>
      <w:proofErr w:type="gramStart"/>
      <w:r w:rsidRPr="002D6E4A">
        <w:rPr>
          <w:rFonts w:hint="eastAsia"/>
        </w:rPr>
        <w:t>维项目</w:t>
      </w:r>
      <w:proofErr w:type="gramEnd"/>
      <w:r w:rsidRPr="002D6E4A">
        <w:rPr>
          <w:rFonts w:hint="eastAsia"/>
        </w:rPr>
        <w:t>团队要求</w:t>
      </w:r>
      <w:bookmarkEnd w:id="2"/>
    </w:p>
    <w:p w14:paraId="03B4864D" w14:textId="77777777" w:rsidR="002D6E4A" w:rsidRPr="002D6E4A" w:rsidRDefault="002D6E4A" w:rsidP="002D6E4A">
      <w:pPr>
        <w:spacing w:line="360" w:lineRule="auto"/>
        <w:ind w:firstLineChars="200" w:firstLine="480"/>
        <w:jc w:val="left"/>
        <w:rPr>
          <w:rFonts w:ascii="宋体" w:eastAsia="宋体" w:hAnsi="宋体"/>
          <w:kern w:val="0"/>
          <w:sz w:val="24"/>
          <w:szCs w:val="24"/>
        </w:rPr>
      </w:pPr>
      <w:r w:rsidRPr="002D6E4A">
        <w:rPr>
          <w:rFonts w:ascii="宋体" w:eastAsia="宋体" w:hAnsi="宋体" w:hint="eastAsia"/>
          <w:kern w:val="0"/>
          <w:sz w:val="24"/>
          <w:szCs w:val="24"/>
        </w:rPr>
        <w:t>根据新华医院的情况，本项目需配置至少1位项目负责人，2位实施工程师工程师。拟派团队应为投标人正式在职员工、且实际参加本合同实施工作中涉及到的主要专业负责人，提供近6个月内任意1个月缴纳</w:t>
      </w:r>
      <w:proofErr w:type="gramStart"/>
      <w:r w:rsidRPr="002D6E4A">
        <w:rPr>
          <w:rFonts w:ascii="宋体" w:eastAsia="宋体" w:hAnsi="宋体" w:hint="eastAsia"/>
          <w:kern w:val="0"/>
          <w:sz w:val="24"/>
          <w:szCs w:val="24"/>
        </w:rPr>
        <w:t>社保证明</w:t>
      </w:r>
      <w:proofErr w:type="gramEnd"/>
      <w:r w:rsidRPr="002D6E4A">
        <w:rPr>
          <w:rFonts w:ascii="宋体" w:eastAsia="宋体" w:hAnsi="宋体" w:hint="eastAsia"/>
          <w:kern w:val="0"/>
          <w:sz w:val="24"/>
          <w:szCs w:val="24"/>
        </w:rPr>
        <w:t>。</w:t>
      </w:r>
    </w:p>
    <w:p w14:paraId="3F90EE4C" w14:textId="77777777" w:rsidR="002D6E4A" w:rsidRPr="002D6E4A" w:rsidRDefault="002D6E4A" w:rsidP="002D6E4A">
      <w:pPr>
        <w:spacing w:line="360" w:lineRule="auto"/>
        <w:ind w:firstLineChars="200" w:firstLine="480"/>
        <w:jc w:val="left"/>
        <w:rPr>
          <w:rFonts w:ascii="宋体" w:eastAsia="宋体" w:hAnsi="宋体"/>
          <w:kern w:val="0"/>
          <w:sz w:val="24"/>
          <w:szCs w:val="24"/>
        </w:rPr>
      </w:pPr>
      <w:r w:rsidRPr="002D6E4A">
        <w:rPr>
          <w:rFonts w:ascii="宋体" w:eastAsia="宋体" w:hAnsi="宋体" w:hint="eastAsia"/>
          <w:kern w:val="0"/>
          <w:sz w:val="24"/>
          <w:szCs w:val="24"/>
        </w:rPr>
        <w:t>本项目负责人及实施人员应具有相关从业资质证书、本项目运</w:t>
      </w:r>
      <w:proofErr w:type="gramStart"/>
      <w:r w:rsidRPr="002D6E4A">
        <w:rPr>
          <w:rFonts w:ascii="宋体" w:eastAsia="宋体" w:hAnsi="宋体" w:hint="eastAsia"/>
          <w:kern w:val="0"/>
          <w:sz w:val="24"/>
          <w:szCs w:val="24"/>
        </w:rPr>
        <w:t>维有关</w:t>
      </w:r>
      <w:proofErr w:type="gramEnd"/>
      <w:r w:rsidRPr="002D6E4A">
        <w:rPr>
          <w:rFonts w:ascii="宋体" w:eastAsia="宋体" w:hAnsi="宋体" w:hint="eastAsia"/>
          <w:kern w:val="0"/>
          <w:sz w:val="24"/>
          <w:szCs w:val="24"/>
        </w:rPr>
        <w:t>的资历、经验和技术能力。</w:t>
      </w:r>
    </w:p>
    <w:p w14:paraId="3612A789" w14:textId="77777777" w:rsidR="002D6E4A" w:rsidRPr="002D6E4A" w:rsidRDefault="002D6E4A" w:rsidP="002D6E4A">
      <w:pPr>
        <w:pStyle w:val="2"/>
      </w:pPr>
      <w:r w:rsidRPr="002D6E4A">
        <w:rPr>
          <w:rFonts w:hint="eastAsia"/>
        </w:rPr>
        <w:t>四、验收方式</w:t>
      </w:r>
    </w:p>
    <w:p w14:paraId="04B20904"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hint="eastAsia"/>
          <w:sz w:val="24"/>
          <w:szCs w:val="24"/>
        </w:rPr>
        <w:t>中标人在规定时间内完成各项工作，招标方于合同期内对运维服务进行考评。得分低于80（含）分的，视为不合格，招标方可单方面解除合同。</w:t>
      </w:r>
    </w:p>
    <w:p w14:paraId="3D10948D" w14:textId="77777777" w:rsidR="00220551"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hint="eastAsia"/>
          <w:sz w:val="24"/>
          <w:szCs w:val="24"/>
        </w:rPr>
        <w:t>投标人在投标文件中提供满意度考评内容及样张。</w:t>
      </w:r>
    </w:p>
    <w:p w14:paraId="401FC49B" w14:textId="77777777" w:rsidR="001D1C86" w:rsidRPr="001D1C86" w:rsidRDefault="00B43BBE" w:rsidP="00220551">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1DC650EB"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2D6E4A">
        <w:rPr>
          <w:rFonts w:ascii="宋体" w:eastAsia="宋体" w:hAnsi="宋体" w:hint="eastAsia"/>
          <w:sz w:val="24"/>
          <w:szCs w:val="24"/>
        </w:rPr>
        <w:t>140</w:t>
      </w:r>
      <w:r w:rsidRPr="001D1C86">
        <w:rPr>
          <w:rFonts w:ascii="宋体" w:eastAsia="宋体" w:hAnsi="宋体"/>
          <w:sz w:val="24"/>
          <w:szCs w:val="24"/>
        </w:rPr>
        <w:t>.00万元</w:t>
      </w:r>
    </w:p>
    <w:p w14:paraId="5C1AFC58"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124FA5EC"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1）在中华人民共和国境内注册，具有独立承担民事责任的能力。</w:t>
      </w:r>
    </w:p>
    <w:p w14:paraId="149CFC12"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2）本项目不接受联合体投标；</w:t>
      </w:r>
    </w:p>
    <w:p w14:paraId="657EEDE4"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3）本项目不接受分包、转包；</w:t>
      </w:r>
    </w:p>
    <w:p w14:paraId="51793C3D"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4）单位负责人为同一人或者存在直接控股、管理关系的不同供应商，不得参加同一合同项下的政府采购活动。</w:t>
      </w:r>
    </w:p>
    <w:p w14:paraId="3308C607" w14:textId="77777777" w:rsidR="001D1C86" w:rsidRPr="001D1C86" w:rsidRDefault="002D6E4A" w:rsidP="002D6E4A">
      <w:pPr>
        <w:adjustRightInd w:val="0"/>
        <w:snapToGrid w:val="0"/>
        <w:spacing w:line="360" w:lineRule="auto"/>
        <w:ind w:firstLineChars="200" w:firstLine="480"/>
        <w:rPr>
          <w:rFonts w:ascii="宋体" w:eastAsia="宋体" w:hAnsi="宋体" w:cs="宋体"/>
          <w:sz w:val="24"/>
          <w:szCs w:val="24"/>
        </w:rPr>
      </w:pPr>
      <w:r w:rsidRPr="002D6E4A">
        <w:rPr>
          <w:rFonts w:ascii="宋体" w:eastAsia="宋体" w:hAnsi="宋体"/>
          <w:sz w:val="24"/>
          <w:szCs w:val="24"/>
        </w:rPr>
        <w:t>5）近三年未被列入信用中国网站(https://www.creditchina.gov.cn)失信被执行人、异常经营名录、税收违法黑名单、政府采购严重违法失信行为记录名</w:t>
      </w:r>
      <w:r w:rsidRPr="002D6E4A">
        <w:rPr>
          <w:rFonts w:ascii="宋体" w:eastAsia="宋体" w:hAnsi="宋体"/>
          <w:sz w:val="24"/>
          <w:szCs w:val="24"/>
        </w:rPr>
        <w:lastRenderedPageBreak/>
        <w:t>单；中国政府采购网(www.ccgp.gov.cn)严重违法失信行为记录名单；“国家企业信用信息公示系统”（http://gsxt.saic.gov.cn/） “行政处罚信息（较大数额罚款）”、“列入经营异常名录信息”、“列入严重违法失信企业名单（黑名单）信息”。</w:t>
      </w:r>
    </w:p>
    <w:p w14:paraId="72A1DA86" w14:textId="77777777" w:rsidR="001D1C86" w:rsidRPr="002D6E4A" w:rsidRDefault="002D6E4A" w:rsidP="001D1C86">
      <w:pPr>
        <w:adjustRightInd w:val="0"/>
        <w:snapToGrid w:val="0"/>
        <w:spacing w:line="360" w:lineRule="auto"/>
        <w:rPr>
          <w:rFonts w:ascii="宋体" w:eastAsia="宋体" w:hAnsi="宋体"/>
          <w:b/>
          <w:sz w:val="24"/>
          <w:szCs w:val="24"/>
        </w:rPr>
      </w:pPr>
      <w:r w:rsidRPr="002D6E4A">
        <w:rPr>
          <w:rFonts w:ascii="宋体" w:eastAsia="宋体" w:hAnsi="宋体" w:hint="eastAsia"/>
          <w:b/>
          <w:sz w:val="24"/>
          <w:szCs w:val="24"/>
        </w:rPr>
        <w:t>（四）商务要求</w:t>
      </w:r>
    </w:p>
    <w:p w14:paraId="1C313A8B" w14:textId="77777777" w:rsidR="00B97D7D" w:rsidRDefault="002D6E4A" w:rsidP="002D6E4A">
      <w:pPr>
        <w:adjustRightInd w:val="0"/>
        <w:snapToGrid w:val="0"/>
        <w:spacing w:line="360" w:lineRule="auto"/>
        <w:rPr>
          <w:rFonts w:ascii="宋体" w:eastAsia="宋体" w:hAnsi="宋体"/>
          <w:sz w:val="24"/>
          <w:szCs w:val="24"/>
        </w:rPr>
      </w:pPr>
      <w:r>
        <w:rPr>
          <w:rFonts w:ascii="宋体" w:eastAsia="宋体" w:hAnsi="宋体" w:hint="eastAsia"/>
          <w:sz w:val="24"/>
          <w:szCs w:val="24"/>
        </w:rPr>
        <w:t>1、</w:t>
      </w:r>
      <w:r w:rsidRPr="002D6E4A">
        <w:rPr>
          <w:rFonts w:ascii="宋体" w:eastAsia="宋体" w:hAnsi="宋体" w:hint="eastAsia"/>
          <w:sz w:val="24"/>
          <w:szCs w:val="24"/>
        </w:rPr>
        <w:t>服务期限</w:t>
      </w:r>
      <w:r>
        <w:rPr>
          <w:rFonts w:ascii="宋体" w:eastAsia="宋体" w:hAnsi="宋体" w:hint="eastAsia"/>
          <w:sz w:val="24"/>
          <w:szCs w:val="24"/>
        </w:rPr>
        <w:t>：</w:t>
      </w:r>
      <w:r w:rsidRPr="002D6E4A">
        <w:rPr>
          <w:rFonts w:ascii="宋体" w:eastAsia="宋体" w:hAnsi="宋体"/>
          <w:sz w:val="24"/>
          <w:szCs w:val="24"/>
        </w:rPr>
        <w:t>2024年8月1日-2025年7月31日</w:t>
      </w:r>
      <w:r w:rsidR="00B97D7D">
        <w:rPr>
          <w:rFonts w:ascii="宋体" w:eastAsia="宋体" w:hAnsi="宋体" w:hint="eastAsia"/>
          <w:sz w:val="24"/>
          <w:szCs w:val="24"/>
        </w:rPr>
        <w:t xml:space="preserve"> </w:t>
      </w:r>
      <w:r w:rsidRPr="002D6E4A">
        <w:rPr>
          <w:rFonts w:ascii="宋体" w:eastAsia="宋体" w:hAnsi="宋体"/>
          <w:sz w:val="24"/>
          <w:szCs w:val="24"/>
        </w:rPr>
        <w:t>具体开始时间以合同签订为准</w:t>
      </w:r>
    </w:p>
    <w:p w14:paraId="46493AAB" w14:textId="08255B6E" w:rsidR="002D6E4A" w:rsidRPr="002D6E4A" w:rsidRDefault="002D6E4A" w:rsidP="002D6E4A">
      <w:pPr>
        <w:adjustRightInd w:val="0"/>
        <w:snapToGrid w:val="0"/>
        <w:spacing w:line="360" w:lineRule="auto"/>
        <w:rPr>
          <w:rFonts w:ascii="宋体" w:eastAsia="宋体" w:hAnsi="宋体"/>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Pr="002D6E4A">
        <w:rPr>
          <w:rFonts w:ascii="宋体" w:eastAsia="宋体" w:hAnsi="宋体"/>
          <w:sz w:val="24"/>
          <w:szCs w:val="24"/>
        </w:rPr>
        <w:t xml:space="preserve"> </w:t>
      </w:r>
    </w:p>
    <w:p w14:paraId="025C92DC" w14:textId="77777777" w:rsidR="002D6E4A" w:rsidRPr="002D6E4A" w:rsidRDefault="002D6E4A" w:rsidP="002D6E4A">
      <w:pPr>
        <w:adjustRightInd w:val="0"/>
        <w:snapToGrid w:val="0"/>
        <w:spacing w:line="360" w:lineRule="auto"/>
        <w:rPr>
          <w:rFonts w:ascii="宋体" w:eastAsia="宋体" w:hAnsi="宋体"/>
          <w:sz w:val="24"/>
          <w:szCs w:val="24"/>
        </w:rPr>
      </w:pPr>
      <w:r w:rsidRPr="002D6E4A">
        <w:rPr>
          <w:rFonts w:ascii="宋体" w:eastAsia="宋体" w:hAnsi="宋体" w:hint="eastAsia"/>
          <w:sz w:val="24"/>
          <w:szCs w:val="24"/>
        </w:rPr>
        <w:t>（</w:t>
      </w:r>
      <w:r w:rsidRPr="002D6E4A">
        <w:rPr>
          <w:rFonts w:ascii="宋体" w:eastAsia="宋体" w:hAnsi="宋体"/>
          <w:sz w:val="24"/>
          <w:szCs w:val="24"/>
        </w:rPr>
        <w:t>1）维护服务年度开始至</w:t>
      </w:r>
      <w:proofErr w:type="gramStart"/>
      <w:r w:rsidRPr="002D6E4A">
        <w:rPr>
          <w:rFonts w:ascii="宋体" w:eastAsia="宋体" w:hAnsi="宋体"/>
          <w:sz w:val="24"/>
          <w:szCs w:val="24"/>
        </w:rPr>
        <w:t>完整服务</w:t>
      </w:r>
      <w:proofErr w:type="gramEnd"/>
      <w:r w:rsidRPr="002D6E4A">
        <w:rPr>
          <w:rFonts w:ascii="宋体" w:eastAsia="宋体" w:hAnsi="宋体"/>
          <w:sz w:val="24"/>
          <w:szCs w:val="24"/>
        </w:rPr>
        <w:t>6个月后，按照医院的付款流程，甲方向乙方支付当年维护服务费的50%，甲方每次付款前，乙方应先向甲方提供相应数额的有效正式发票，否则由此造成的任何延期付款责任与甲方无关。</w:t>
      </w:r>
    </w:p>
    <w:p w14:paraId="347AA224" w14:textId="77777777" w:rsidR="002D6E4A" w:rsidRPr="002D6E4A" w:rsidRDefault="002D6E4A" w:rsidP="002D6E4A">
      <w:pPr>
        <w:adjustRightInd w:val="0"/>
        <w:snapToGrid w:val="0"/>
        <w:spacing w:line="360" w:lineRule="auto"/>
        <w:rPr>
          <w:rFonts w:ascii="宋体" w:eastAsia="宋体" w:hAnsi="宋体"/>
          <w:sz w:val="24"/>
          <w:szCs w:val="24"/>
        </w:rPr>
      </w:pPr>
      <w:r w:rsidRPr="002D6E4A">
        <w:rPr>
          <w:rFonts w:ascii="宋体" w:eastAsia="宋体" w:hAnsi="宋体" w:hint="eastAsia"/>
          <w:sz w:val="24"/>
          <w:szCs w:val="24"/>
        </w:rPr>
        <w:t>（</w:t>
      </w:r>
      <w:r w:rsidRPr="002D6E4A">
        <w:rPr>
          <w:rFonts w:ascii="宋体" w:eastAsia="宋体" w:hAnsi="宋体"/>
          <w:sz w:val="24"/>
          <w:szCs w:val="24"/>
        </w:rPr>
        <w:t>2）本项目维保期结束后，如果运</w:t>
      </w:r>
      <w:proofErr w:type="gramStart"/>
      <w:r w:rsidRPr="002D6E4A">
        <w:rPr>
          <w:rFonts w:ascii="宋体" w:eastAsia="宋体" w:hAnsi="宋体"/>
          <w:sz w:val="24"/>
          <w:szCs w:val="24"/>
        </w:rPr>
        <w:t>维满意</w:t>
      </w:r>
      <w:proofErr w:type="gramEnd"/>
      <w:r w:rsidRPr="002D6E4A">
        <w:rPr>
          <w:rFonts w:ascii="宋体" w:eastAsia="宋体" w:hAnsi="宋体"/>
          <w:sz w:val="24"/>
          <w:szCs w:val="24"/>
        </w:rPr>
        <w:t>度达到80分以上，甲方将按医院付款流程支付50%的合同款，并</w:t>
      </w:r>
      <w:proofErr w:type="gramStart"/>
      <w:r w:rsidRPr="002D6E4A">
        <w:rPr>
          <w:rFonts w:ascii="宋体" w:eastAsia="宋体" w:hAnsi="宋体"/>
          <w:sz w:val="24"/>
          <w:szCs w:val="24"/>
        </w:rPr>
        <w:t>在维保期满</w:t>
      </w:r>
      <w:proofErr w:type="gramEnd"/>
      <w:r w:rsidRPr="002D6E4A">
        <w:rPr>
          <w:rFonts w:ascii="宋体" w:eastAsia="宋体" w:hAnsi="宋体"/>
          <w:sz w:val="24"/>
          <w:szCs w:val="24"/>
        </w:rPr>
        <w:t>前对乙方的维护服务进行评估，确定支付剩余维护费的比例，支付将在收到发票后根据医院付款流程支付，甲方将书面通知乙方扣减的维护费金额。</w:t>
      </w:r>
    </w:p>
    <w:p w14:paraId="5FAB1CF7" w14:textId="77777777" w:rsidR="002D6E4A" w:rsidRPr="001D1C86" w:rsidRDefault="002D6E4A" w:rsidP="002D6E4A">
      <w:pPr>
        <w:adjustRightInd w:val="0"/>
        <w:snapToGrid w:val="0"/>
        <w:spacing w:line="360" w:lineRule="auto"/>
        <w:rPr>
          <w:rFonts w:ascii="宋体" w:eastAsia="宋体" w:hAnsi="宋体"/>
          <w:sz w:val="24"/>
          <w:szCs w:val="24"/>
        </w:rPr>
      </w:pPr>
      <w:r w:rsidRPr="002D6E4A">
        <w:rPr>
          <w:rFonts w:ascii="宋体" w:eastAsia="宋体" w:hAnsi="宋体" w:hint="eastAsia"/>
          <w:sz w:val="24"/>
          <w:szCs w:val="24"/>
        </w:rPr>
        <w:t>（</w:t>
      </w:r>
      <w:r w:rsidRPr="002D6E4A">
        <w:rPr>
          <w:rFonts w:ascii="宋体" w:eastAsia="宋体" w:hAnsi="宋体"/>
          <w:sz w:val="24"/>
          <w:szCs w:val="24"/>
        </w:rPr>
        <w:t>3）如项目维护期存续期间，若因特殊原因造成项目维护期提前结束，则本项目涉及的维护期维护费用按照实际发生时长进行结算。</w:t>
      </w:r>
    </w:p>
    <w:sectPr w:rsidR="002D6E4A"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12BD1" w14:textId="77777777" w:rsidR="002E581F" w:rsidRDefault="002E581F" w:rsidP="001D1C86">
      <w:r>
        <w:separator/>
      </w:r>
    </w:p>
  </w:endnote>
  <w:endnote w:type="continuationSeparator" w:id="0">
    <w:p w14:paraId="3BC390B1" w14:textId="77777777"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26AC7" w14:textId="77777777" w:rsidR="002E581F" w:rsidRDefault="002E581F" w:rsidP="001D1C86">
      <w:r>
        <w:separator/>
      </w:r>
    </w:p>
  </w:footnote>
  <w:footnote w:type="continuationSeparator" w:id="0">
    <w:p w14:paraId="075BCFBB" w14:textId="77777777" w:rsidR="002E581F" w:rsidRDefault="002E581F"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45B98"/>
    <w:multiLevelType w:val="singleLevel"/>
    <w:tmpl w:val="80145B98"/>
    <w:lvl w:ilvl="0">
      <w:start w:val="1"/>
      <w:numFmt w:val="decimal"/>
      <w:lvlText w:val="%1)"/>
      <w:lvlJc w:val="left"/>
      <w:pPr>
        <w:ind w:left="425" w:hanging="425"/>
      </w:pPr>
      <w:rPr>
        <w:rFonts w:hint="default"/>
      </w:rPr>
    </w:lvl>
  </w:abstractNum>
  <w:abstractNum w:abstractNumId="1">
    <w:nsid w:val="DB898561"/>
    <w:multiLevelType w:val="singleLevel"/>
    <w:tmpl w:val="DB898561"/>
    <w:lvl w:ilvl="0">
      <w:start w:val="2"/>
      <w:numFmt w:val="chineseCounting"/>
      <w:suff w:val="nothing"/>
      <w:lvlText w:val="%1、"/>
      <w:lvlJc w:val="left"/>
      <w:rPr>
        <w:rFonts w:hint="eastAsia"/>
      </w:rPr>
    </w:lvl>
  </w:abstractNum>
  <w:abstractNum w:abstractNumId="2">
    <w:nsid w:val="00000032"/>
    <w:multiLevelType w:val="multilevel"/>
    <w:tmpl w:val="00000032"/>
    <w:lvl w:ilvl="0">
      <w:start w:val="1"/>
      <w:numFmt w:val="chineseCountingThousand"/>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
    <w:nsid w:val="02184746"/>
    <w:multiLevelType w:val="singleLevel"/>
    <w:tmpl w:val="02184746"/>
    <w:lvl w:ilvl="0">
      <w:start w:val="1"/>
      <w:numFmt w:val="bullet"/>
      <w:lvlText w:val=""/>
      <w:lvlJc w:val="left"/>
      <w:pPr>
        <w:ind w:left="420" w:hanging="420"/>
      </w:pPr>
      <w:rPr>
        <w:rFonts w:ascii="Wingdings" w:hAnsi="Wingdings" w:hint="default"/>
      </w:rPr>
    </w:lvl>
  </w:abstractNum>
  <w:abstractNum w:abstractNumId="4">
    <w:nsid w:val="4945CD69"/>
    <w:multiLevelType w:val="singleLevel"/>
    <w:tmpl w:val="4945CD69"/>
    <w:lvl w:ilvl="0">
      <w:start w:val="1"/>
      <w:numFmt w:val="bullet"/>
      <w:lvlText w:val=""/>
      <w:lvlJc w:val="left"/>
      <w:pPr>
        <w:ind w:left="42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97888"/>
    <w:rsid w:val="001D1C86"/>
    <w:rsid w:val="00220551"/>
    <w:rsid w:val="002A1D4D"/>
    <w:rsid w:val="002D6E4A"/>
    <w:rsid w:val="002E581F"/>
    <w:rsid w:val="00357C93"/>
    <w:rsid w:val="003653C2"/>
    <w:rsid w:val="00802568"/>
    <w:rsid w:val="0090336E"/>
    <w:rsid w:val="009D50C6"/>
    <w:rsid w:val="00B43BBE"/>
    <w:rsid w:val="00B97D7D"/>
    <w:rsid w:val="00E347A7"/>
    <w:rsid w:val="00F6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8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D6E4A"/>
    <w:pPr>
      <w:keepNext/>
      <w:keepLines/>
      <w:adjustRightInd w:val="0"/>
      <w:spacing w:line="360" w:lineRule="auto"/>
      <w:textAlignment w:val="baseline"/>
      <w:outlineLvl w:val="1"/>
    </w:pPr>
    <w:rPr>
      <w:rFonts w:ascii="宋体" w:eastAsia="宋体" w:hAnsi="宋体" w:cs="Times New Roman"/>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semiHidden/>
    <w:qFormat/>
    <w:rsid w:val="001D1C86"/>
  </w:style>
  <w:style w:type="character" w:customStyle="1" w:styleId="2Char">
    <w:name w:val="标题 2 Char"/>
    <w:basedOn w:val="a0"/>
    <w:link w:val="2"/>
    <w:uiPriority w:val="9"/>
    <w:qFormat/>
    <w:rsid w:val="002D6E4A"/>
    <w:rPr>
      <w:rFonts w:ascii="宋体" w:eastAsia="宋体" w:hAnsi="宋体" w:cs="Times New Roman"/>
      <w:bCs/>
      <w:kern w:val="0"/>
      <w:sz w:val="24"/>
      <w:szCs w:val="24"/>
    </w:rPr>
  </w:style>
  <w:style w:type="paragraph" w:styleId="a5">
    <w:name w:val="List Paragraph"/>
    <w:basedOn w:val="a"/>
    <w:uiPriority w:val="34"/>
    <w:qFormat/>
    <w:rsid w:val="00B97D7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D6E4A"/>
    <w:pPr>
      <w:keepNext/>
      <w:keepLines/>
      <w:adjustRightInd w:val="0"/>
      <w:spacing w:line="360" w:lineRule="auto"/>
      <w:textAlignment w:val="baseline"/>
      <w:outlineLvl w:val="1"/>
    </w:pPr>
    <w:rPr>
      <w:rFonts w:ascii="宋体" w:eastAsia="宋体" w:hAnsi="宋体" w:cs="Times New Roman"/>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semiHidden/>
    <w:qFormat/>
    <w:rsid w:val="001D1C86"/>
  </w:style>
  <w:style w:type="character" w:customStyle="1" w:styleId="2Char">
    <w:name w:val="标题 2 Char"/>
    <w:basedOn w:val="a0"/>
    <w:link w:val="2"/>
    <w:uiPriority w:val="9"/>
    <w:qFormat/>
    <w:rsid w:val="002D6E4A"/>
    <w:rPr>
      <w:rFonts w:ascii="宋体" w:eastAsia="宋体" w:hAnsi="宋体" w:cs="Times New Roman"/>
      <w:bCs/>
      <w:kern w:val="0"/>
      <w:sz w:val="24"/>
      <w:szCs w:val="24"/>
    </w:rPr>
  </w:style>
  <w:style w:type="paragraph" w:styleId="a5">
    <w:name w:val="List Paragraph"/>
    <w:basedOn w:val="a"/>
    <w:uiPriority w:val="34"/>
    <w:qFormat/>
    <w:rsid w:val="00B97D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504</Words>
  <Characters>2877</Characters>
  <Application>Microsoft Office Word</Application>
  <DocSecurity>0</DocSecurity>
  <Lines>23</Lines>
  <Paragraphs>6</Paragraphs>
  <ScaleCrop>false</ScaleCrop>
  <Company>Organization</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9</cp:revision>
  <dcterms:created xsi:type="dcterms:W3CDTF">2024-03-28T03:06:00Z</dcterms:created>
  <dcterms:modified xsi:type="dcterms:W3CDTF">2024-05-14T08:43:00Z</dcterms:modified>
</cp:coreProperties>
</file>