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 w:leftChars="-1"/>
        <w:rPr>
          <w:rFonts w:hint="eastAsia" w:ascii="宋体" w:hAnsi="宋体" w:eastAsia="宋体" w:cs="宋体"/>
          <w:sz w:val="24"/>
          <w:szCs w:val="24"/>
        </w:rPr>
      </w:pPr>
      <w:r>
        <w:rPr>
          <w:rFonts w:hint="eastAsia" w:ascii="宋体" w:hAnsi="宋体" w:eastAsia="宋体" w:cs="宋体"/>
          <w:sz w:val="24"/>
          <w:szCs w:val="24"/>
        </w:rPr>
        <w:t>一、项目名称：数据机房集成运维支持服务</w:t>
      </w:r>
    </w:p>
    <w:p>
      <w:pPr>
        <w:spacing w:line="360" w:lineRule="auto"/>
        <w:ind w:left="-2" w:leftChars="-1"/>
        <w:rPr>
          <w:rFonts w:hint="eastAsia" w:ascii="宋体" w:hAnsi="宋体" w:eastAsia="宋体" w:cs="宋体"/>
          <w:sz w:val="24"/>
          <w:szCs w:val="24"/>
        </w:rPr>
      </w:pPr>
      <w:r>
        <w:rPr>
          <w:rFonts w:hint="eastAsia" w:ascii="宋体" w:hAnsi="宋体" w:eastAsia="宋体" w:cs="宋体"/>
          <w:sz w:val="24"/>
          <w:szCs w:val="24"/>
        </w:rPr>
        <w:t>二、服务期限：</w:t>
      </w:r>
      <w:r>
        <w:rPr>
          <w:rFonts w:hint="eastAsia" w:ascii="宋体" w:hAnsi="宋体" w:eastAsia="宋体" w:cs="宋体"/>
          <w:sz w:val="24"/>
          <w:szCs w:val="24"/>
        </w:rPr>
        <w:t>202</w:t>
      </w:r>
      <w:r>
        <w:rPr>
          <w:rFonts w:hint="eastAsia" w:ascii="宋体" w:hAnsi="宋体" w:eastAsia="宋体" w:cs="宋体"/>
          <w:sz w:val="24"/>
          <w:szCs w:val="24"/>
        </w:rPr>
        <w:t>4</w:t>
      </w:r>
      <w:r>
        <w:rPr>
          <w:rFonts w:hint="eastAsia" w:ascii="宋体" w:hAnsi="宋体" w:eastAsia="宋体" w:cs="宋体"/>
          <w:sz w:val="24"/>
          <w:szCs w:val="24"/>
        </w:rPr>
        <w:t>.07.03--202</w:t>
      </w:r>
      <w:r>
        <w:rPr>
          <w:rFonts w:hint="eastAsia" w:ascii="宋体" w:hAnsi="宋体" w:eastAsia="宋体" w:cs="宋体"/>
          <w:sz w:val="24"/>
          <w:szCs w:val="24"/>
        </w:rPr>
        <w:t>5</w:t>
      </w:r>
      <w:r>
        <w:rPr>
          <w:rFonts w:hint="eastAsia" w:ascii="宋体" w:hAnsi="宋体" w:eastAsia="宋体" w:cs="宋体"/>
          <w:sz w:val="24"/>
          <w:szCs w:val="24"/>
        </w:rPr>
        <w:t>.07.02（</w:t>
      </w:r>
      <w:r>
        <w:rPr>
          <w:rFonts w:hint="eastAsia" w:ascii="宋体" w:hAnsi="宋体" w:eastAsia="宋体" w:cs="宋体"/>
          <w:sz w:val="24"/>
          <w:szCs w:val="24"/>
        </w:rPr>
        <w:t>具体实施时间以招标人通知为准</w:t>
      </w:r>
      <w:r>
        <w:rPr>
          <w:rFonts w:hint="eastAsia" w:ascii="宋体" w:hAnsi="宋体" w:eastAsia="宋体" w:cs="宋体"/>
          <w:sz w:val="24"/>
          <w:szCs w:val="24"/>
        </w:rPr>
        <w:t>）</w:t>
      </w:r>
    </w:p>
    <w:p>
      <w:pPr>
        <w:spacing w:line="360" w:lineRule="auto"/>
        <w:ind w:left="-2" w:leftChars="-1"/>
        <w:rPr>
          <w:rFonts w:hint="eastAsia" w:ascii="宋体" w:hAnsi="宋体" w:eastAsia="宋体" w:cs="宋体"/>
          <w:sz w:val="24"/>
          <w:szCs w:val="24"/>
        </w:rPr>
      </w:pPr>
      <w:r>
        <w:rPr>
          <w:rFonts w:hint="eastAsia" w:ascii="宋体" w:hAnsi="宋体" w:eastAsia="宋体" w:cs="宋体"/>
          <w:sz w:val="24"/>
          <w:szCs w:val="24"/>
        </w:rPr>
        <w:t>三、服务实施地点：招标人指定地点</w:t>
      </w:r>
    </w:p>
    <w:p>
      <w:pPr>
        <w:spacing w:line="360" w:lineRule="auto"/>
        <w:rPr>
          <w:rFonts w:hint="eastAsia" w:ascii="宋体" w:hAnsi="宋体" w:eastAsia="宋体" w:cs="宋体"/>
          <w:sz w:val="24"/>
          <w:szCs w:val="24"/>
        </w:rPr>
      </w:pPr>
      <w:r>
        <w:rPr>
          <w:rFonts w:hint="eastAsia" w:ascii="宋体" w:hAnsi="宋体" w:eastAsia="宋体" w:cs="宋体"/>
          <w:sz w:val="24"/>
          <w:szCs w:val="24"/>
        </w:rPr>
        <w:t>四、项目背景：上海交通大学医学院附属新华医院创建于1958年，是新中国成立以来上海自行设计建设的首家综合性医院。60多年来，新华人励精图治，打造了一家学科门类齐全、特色鲜明，门急诊量位列上海医院前茅的三级甲等医院。新华医院先后获得全国先进集体、全国卫生系统先进单位、全国卫生系统卫生文化建设先进单位、上海市文明单位和上海市五一劳动奖状等荣誉称号。</w:t>
      </w:r>
    </w:p>
    <w:p>
      <w:pPr>
        <w:spacing w:line="360" w:lineRule="auto"/>
        <w:rPr>
          <w:rFonts w:hint="eastAsia" w:ascii="宋体" w:hAnsi="宋体" w:eastAsia="宋体" w:cs="宋体"/>
          <w:sz w:val="24"/>
          <w:szCs w:val="24"/>
        </w:rPr>
      </w:pPr>
      <w:r>
        <w:rPr>
          <w:rFonts w:hint="eastAsia" w:ascii="宋体" w:hAnsi="宋体" w:eastAsia="宋体" w:cs="宋体"/>
          <w:sz w:val="24"/>
          <w:szCs w:val="24"/>
        </w:rPr>
        <w:t>上海交通大学医学院附属新华医院分为杨浦和奉贤两个院系。杨浦院区立足于上海市东北部，作为上海北部儿科医疗联合体、新华-杨浦医疗联合体核心医院主体，为杨浦区打造上海科创中心重要承载区建设贡献力量。2023年在奉贤建立新院区，按照立足奉贤、服务上海、辐射长三角的规划，打造一所符合奉贤“未来之城”发展定位的智慧型现代化高水平综合医院，建成后新华医院将形成“一体两翼、智联互通、平台支撑、学科融合”的总体发展格局。</w:t>
      </w:r>
    </w:p>
    <w:p>
      <w:pPr>
        <w:spacing w:line="360" w:lineRule="auto"/>
        <w:rPr>
          <w:rFonts w:hint="eastAsia" w:ascii="宋体" w:hAnsi="宋体" w:eastAsia="宋体" w:cs="宋体"/>
          <w:sz w:val="24"/>
          <w:szCs w:val="24"/>
        </w:rPr>
      </w:pPr>
      <w:r>
        <w:rPr>
          <w:rFonts w:hint="eastAsia" w:ascii="宋体" w:hAnsi="宋体" w:eastAsia="宋体" w:cs="宋体"/>
          <w:sz w:val="24"/>
          <w:szCs w:val="24"/>
        </w:rPr>
        <w:t>经过多年的持续建设，整体信息化系统建设较为完整，为医院的业务发展提供了很好的支撑。为保障新华医院业务正常、安全、可靠运行，本次项目针对杨浦院区系统运行支撑环境和系统运行平台中的各类硬件设备进行总体维护，并协调相关厂商提供技术支持服务工作。新华医院2024年度运维主要分为服务器存储及其他设备续保、核心机房驻场技术服务和数据库高级支持服务。</w:t>
      </w:r>
    </w:p>
    <w:p>
      <w:pPr>
        <w:spacing w:line="360" w:lineRule="auto"/>
        <w:rPr>
          <w:rFonts w:hint="eastAsia" w:ascii="宋体" w:hAnsi="宋体" w:eastAsia="宋体" w:cs="宋体"/>
          <w:sz w:val="24"/>
          <w:szCs w:val="24"/>
        </w:rPr>
      </w:pPr>
      <w:r>
        <w:rPr>
          <w:rFonts w:hint="eastAsia" w:ascii="宋体" w:hAnsi="宋体" w:eastAsia="宋体" w:cs="宋体"/>
          <w:sz w:val="24"/>
          <w:szCs w:val="24"/>
        </w:rPr>
        <w:t>同时，提供人员驻场服务，负责协调系统软硬件维护，以及保障新华医院业务正常运行等工作。</w:t>
      </w:r>
    </w:p>
    <w:p>
      <w:pPr>
        <w:spacing w:line="360" w:lineRule="auto"/>
        <w:rPr>
          <w:rFonts w:hint="eastAsia" w:ascii="宋体" w:hAnsi="宋体" w:eastAsia="宋体" w:cs="宋体"/>
          <w:sz w:val="24"/>
          <w:szCs w:val="24"/>
        </w:rPr>
      </w:pPr>
      <w:r>
        <w:rPr>
          <w:rFonts w:hint="eastAsia" w:ascii="宋体" w:hAnsi="宋体" w:eastAsia="宋体" w:cs="宋体"/>
          <w:sz w:val="24"/>
          <w:szCs w:val="24"/>
        </w:rPr>
        <w:t>五、服务目标</w:t>
      </w:r>
    </w:p>
    <w:p>
      <w:pPr>
        <w:spacing w:line="360" w:lineRule="auto"/>
        <w:rPr>
          <w:rFonts w:hint="eastAsia" w:ascii="宋体" w:hAnsi="宋体" w:eastAsia="宋体" w:cs="宋体"/>
          <w:sz w:val="24"/>
          <w:szCs w:val="24"/>
        </w:rPr>
      </w:pPr>
      <w:r>
        <w:rPr>
          <w:rFonts w:hint="eastAsia" w:ascii="宋体" w:hAnsi="宋体" w:eastAsia="宋体" w:cs="宋体"/>
          <w:sz w:val="24"/>
          <w:szCs w:val="24"/>
        </w:rPr>
        <w:t>本项目由专业投标人承担系统硬件设备及数据库软件的运行维护工作，提供系统软硬件设备保修维护及技术支持服务，处理相关系统技术问题，紧急故障响应，为新华医院核心设备提供维护保障，同时对本项目服务范围中列出的业务应用系统的可用性提供技术支持，从而保障新华医院业务系统的安全、连续、可靠、有效运行。</w:t>
      </w:r>
    </w:p>
    <w:p>
      <w:pPr>
        <w:spacing w:line="360" w:lineRule="auto"/>
        <w:rPr>
          <w:rFonts w:hint="eastAsia" w:ascii="宋体" w:hAnsi="宋体" w:eastAsia="宋体" w:cs="宋体"/>
          <w:sz w:val="24"/>
          <w:szCs w:val="24"/>
        </w:rPr>
      </w:pPr>
      <w:r>
        <w:rPr>
          <w:rFonts w:hint="eastAsia" w:ascii="宋体" w:hAnsi="宋体" w:eastAsia="宋体" w:cs="宋体"/>
          <w:sz w:val="24"/>
          <w:szCs w:val="24"/>
        </w:rPr>
        <w:t>六、服务内容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1、服务器存储及其他设备续保服务</w:t>
      </w:r>
    </w:p>
    <w:p>
      <w:pPr>
        <w:spacing w:line="360" w:lineRule="auto"/>
        <w:rPr>
          <w:rFonts w:hint="eastAsia" w:ascii="宋体" w:hAnsi="宋体" w:eastAsia="宋体" w:cs="宋体"/>
          <w:sz w:val="24"/>
          <w:szCs w:val="24"/>
        </w:rPr>
      </w:pPr>
      <w:r>
        <w:rPr>
          <w:rFonts w:hint="eastAsia" w:ascii="宋体" w:hAnsi="宋体" w:eastAsia="宋体" w:cs="宋体"/>
          <w:sz w:val="24"/>
          <w:szCs w:val="24"/>
        </w:rPr>
        <w:t>为保障新华医院信息系统的正常稳定运行，对杨浦院区现有服务器、存储等设备采购第三方续保服务。</w:t>
      </w:r>
    </w:p>
    <w:p>
      <w:pPr>
        <w:spacing w:line="360" w:lineRule="auto"/>
        <w:rPr>
          <w:rFonts w:hint="eastAsia" w:ascii="宋体" w:hAnsi="宋体" w:eastAsia="宋体" w:cs="宋体"/>
          <w:sz w:val="24"/>
          <w:szCs w:val="24"/>
        </w:rPr>
      </w:pPr>
      <w:r>
        <w:rPr>
          <w:rFonts w:hint="eastAsia" w:ascii="宋体" w:hAnsi="宋体" w:eastAsia="宋体" w:cs="宋体"/>
          <w:sz w:val="24"/>
          <w:szCs w:val="24"/>
        </w:rPr>
        <w:t>2、核心机房驻场技术服务</w:t>
      </w:r>
    </w:p>
    <w:p>
      <w:pPr>
        <w:spacing w:line="360" w:lineRule="auto"/>
        <w:rPr>
          <w:rFonts w:hint="eastAsia" w:ascii="宋体" w:hAnsi="宋体" w:eastAsia="宋体" w:cs="宋体"/>
          <w:sz w:val="24"/>
          <w:szCs w:val="24"/>
        </w:rPr>
      </w:pPr>
      <w:r>
        <w:rPr>
          <w:rFonts w:hint="eastAsia" w:ascii="宋体" w:hAnsi="宋体" w:eastAsia="宋体" w:cs="宋体"/>
          <w:sz w:val="24"/>
          <w:szCs w:val="24"/>
        </w:rPr>
        <w:t>新华医院杨浦院区目前总共有中心机房、备用机房和容灾机房，共同支撑着全院信息化服务。为了保障杨浦院区数据中心的稳定和系统正常运行，需专业技术人员在我院工作时间内，根据要求提供信息系统的现场保障工作，积极主动配合招标人完成日常的运维工作。</w:t>
      </w:r>
    </w:p>
    <w:p>
      <w:pPr>
        <w:spacing w:line="360" w:lineRule="auto"/>
        <w:rPr>
          <w:rFonts w:hint="eastAsia" w:ascii="宋体" w:hAnsi="宋体" w:eastAsia="宋体" w:cs="宋体"/>
          <w:sz w:val="24"/>
          <w:szCs w:val="24"/>
        </w:rPr>
      </w:pPr>
      <w:r>
        <w:rPr>
          <w:rFonts w:hint="eastAsia" w:ascii="宋体" w:hAnsi="宋体" w:eastAsia="宋体" w:cs="宋体"/>
          <w:sz w:val="24"/>
          <w:szCs w:val="24"/>
        </w:rPr>
        <w:t>本项目需提供1名人员驻场服务，负责协调系统软硬件维护，以及保障新华医院信息系统正常运行等工作。</w:t>
      </w:r>
    </w:p>
    <w:p>
      <w:pPr>
        <w:spacing w:line="360" w:lineRule="auto"/>
        <w:rPr>
          <w:rFonts w:hint="eastAsia" w:ascii="宋体" w:hAnsi="宋体" w:eastAsia="宋体" w:cs="宋体"/>
          <w:sz w:val="24"/>
          <w:szCs w:val="24"/>
        </w:rPr>
      </w:pPr>
      <w:r>
        <w:rPr>
          <w:rFonts w:hint="eastAsia" w:ascii="宋体" w:hAnsi="宋体" w:eastAsia="宋体" w:cs="宋体"/>
          <w:sz w:val="24"/>
          <w:szCs w:val="24"/>
        </w:rPr>
        <w:t>工作时间：与新华医院办公人员的工作时间一致。</w:t>
      </w:r>
    </w:p>
    <w:p>
      <w:pPr>
        <w:spacing w:line="360" w:lineRule="auto"/>
        <w:rPr>
          <w:rFonts w:hint="eastAsia" w:ascii="宋体" w:hAnsi="宋体" w:eastAsia="宋体" w:cs="宋体"/>
          <w:sz w:val="24"/>
          <w:szCs w:val="24"/>
        </w:rPr>
      </w:pPr>
      <w:r>
        <w:rPr>
          <w:rFonts w:hint="eastAsia" w:ascii="宋体" w:hAnsi="宋体" w:eastAsia="宋体" w:cs="宋体"/>
          <w:sz w:val="24"/>
          <w:szCs w:val="24"/>
        </w:rPr>
        <w:t>3、数据库高级支持服务</w:t>
      </w:r>
    </w:p>
    <w:p>
      <w:pPr>
        <w:spacing w:line="360" w:lineRule="auto"/>
        <w:rPr>
          <w:rFonts w:hint="eastAsia" w:ascii="宋体" w:hAnsi="宋体" w:eastAsia="宋体" w:cs="宋体"/>
          <w:sz w:val="24"/>
          <w:szCs w:val="24"/>
        </w:rPr>
      </w:pPr>
      <w:r>
        <w:rPr>
          <w:rFonts w:hint="eastAsia" w:ascii="宋体" w:hAnsi="宋体" w:eastAsia="宋体" w:cs="宋体"/>
          <w:sz w:val="24"/>
          <w:szCs w:val="24"/>
        </w:rPr>
        <w:t>对医院现有核心系统（主要包括HRP、GCP、ODS、EMR平台等）的操作系统、oracle数据库、SQL Server数据库及相关技术采购高级支持服务</w:t>
      </w:r>
    </w:p>
    <w:p>
      <w:pPr>
        <w:spacing w:line="360" w:lineRule="auto"/>
        <w:rPr>
          <w:rFonts w:hint="eastAsia" w:ascii="宋体" w:hAnsi="宋体" w:eastAsia="宋体" w:cs="宋体"/>
          <w:sz w:val="24"/>
          <w:szCs w:val="24"/>
        </w:rPr>
      </w:pPr>
      <w:r>
        <w:rPr>
          <w:rFonts w:hint="eastAsia" w:ascii="宋体" w:hAnsi="宋体" w:eastAsia="宋体" w:cs="宋体"/>
          <w:sz w:val="24"/>
          <w:szCs w:val="24"/>
        </w:rPr>
        <w:t>目前数据库基础信息如下：</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06"/>
        <w:gridCol w:w="2127"/>
        <w:gridCol w:w="2148"/>
        <w:gridCol w:w="2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6"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业务系统</w:t>
            </w:r>
          </w:p>
        </w:tc>
        <w:tc>
          <w:tcPr>
            <w:tcW w:w="1248"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操作系统版本</w:t>
            </w:r>
          </w:p>
        </w:tc>
        <w:tc>
          <w:tcPr>
            <w:tcW w:w="1260"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Oracle 版本</w:t>
            </w:r>
          </w:p>
        </w:tc>
        <w:tc>
          <w:tcPr>
            <w:tcW w:w="1256"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6"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HRP</w:t>
            </w:r>
          </w:p>
        </w:tc>
        <w:tc>
          <w:tcPr>
            <w:tcW w:w="1248"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Redhat 6.5</w:t>
            </w:r>
          </w:p>
        </w:tc>
        <w:tc>
          <w:tcPr>
            <w:tcW w:w="1260"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11.2.0.1</w:t>
            </w:r>
          </w:p>
        </w:tc>
        <w:tc>
          <w:tcPr>
            <w:tcW w:w="1256"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6"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GCP</w:t>
            </w:r>
          </w:p>
        </w:tc>
        <w:tc>
          <w:tcPr>
            <w:tcW w:w="1248"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Windows Server 2008 企业版</w:t>
            </w:r>
          </w:p>
        </w:tc>
        <w:tc>
          <w:tcPr>
            <w:tcW w:w="1260"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11.2.0.1</w:t>
            </w:r>
          </w:p>
        </w:tc>
        <w:tc>
          <w:tcPr>
            <w:tcW w:w="1256"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6"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ODS</w:t>
            </w:r>
          </w:p>
        </w:tc>
        <w:tc>
          <w:tcPr>
            <w:tcW w:w="1248"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CentOS 7.6</w:t>
            </w:r>
          </w:p>
        </w:tc>
        <w:tc>
          <w:tcPr>
            <w:tcW w:w="1260"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12.2.0.1</w:t>
            </w:r>
          </w:p>
        </w:tc>
        <w:tc>
          <w:tcPr>
            <w:tcW w:w="1256"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物理机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6"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EMR</w:t>
            </w:r>
            <w:r>
              <w:rPr>
                <w:rFonts w:hint="eastAsia" w:ascii="宋体" w:hAnsi="宋体" w:eastAsia="宋体" w:cs="宋体"/>
                <w:sz w:val="24"/>
                <w:szCs w:val="24"/>
              </w:rPr>
              <w:t>S</w:t>
            </w:r>
          </w:p>
        </w:tc>
        <w:tc>
          <w:tcPr>
            <w:tcW w:w="1248"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CentOS 7.3</w:t>
            </w:r>
          </w:p>
        </w:tc>
        <w:tc>
          <w:tcPr>
            <w:tcW w:w="1260"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12.2.0.1</w:t>
            </w:r>
          </w:p>
        </w:tc>
        <w:tc>
          <w:tcPr>
            <w:tcW w:w="1256"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物理机,RAC+DG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6"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主数据搜索引擎</w:t>
            </w:r>
          </w:p>
        </w:tc>
        <w:tc>
          <w:tcPr>
            <w:tcW w:w="1248"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Centos 7.6</w:t>
            </w:r>
          </w:p>
        </w:tc>
        <w:tc>
          <w:tcPr>
            <w:tcW w:w="1260"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11.2.0.1.0</w:t>
            </w:r>
          </w:p>
        </w:tc>
        <w:tc>
          <w:tcPr>
            <w:tcW w:w="1256"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虚拟机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6"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RDR系统</w:t>
            </w:r>
          </w:p>
        </w:tc>
        <w:tc>
          <w:tcPr>
            <w:tcW w:w="1248"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Centos 7.6</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12.2.0.1.0</w:t>
            </w:r>
          </w:p>
        </w:tc>
        <w:tc>
          <w:tcPr>
            <w:tcW w:w="1256"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物理机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6"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CDR系统</w:t>
            </w:r>
          </w:p>
        </w:tc>
        <w:tc>
          <w:tcPr>
            <w:tcW w:w="1248"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Centos 7.6</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12.2.0.1.0</w:t>
            </w:r>
          </w:p>
        </w:tc>
        <w:tc>
          <w:tcPr>
            <w:tcW w:w="1256"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物理机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6"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电子病历系统</w:t>
            </w:r>
          </w:p>
        </w:tc>
        <w:tc>
          <w:tcPr>
            <w:tcW w:w="1248"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Centos 7.6</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19.11.0.0.0</w:t>
            </w:r>
          </w:p>
        </w:tc>
        <w:tc>
          <w:tcPr>
            <w:tcW w:w="1256"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物理机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6"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一体化服务系统</w:t>
            </w:r>
          </w:p>
        </w:tc>
        <w:tc>
          <w:tcPr>
            <w:tcW w:w="1248"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W</w:t>
            </w:r>
            <w:r>
              <w:rPr>
                <w:rFonts w:hint="eastAsia" w:ascii="宋体" w:hAnsi="宋体" w:eastAsia="宋体" w:cs="宋体"/>
                <w:sz w:val="24"/>
                <w:szCs w:val="24"/>
              </w:rPr>
              <w:t>indows server 2012</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Microsoft SQL Server 2008</w:t>
            </w:r>
          </w:p>
        </w:tc>
        <w:tc>
          <w:tcPr>
            <w:tcW w:w="1256"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虚拟机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6"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数据上报系统</w:t>
            </w:r>
          </w:p>
        </w:tc>
        <w:tc>
          <w:tcPr>
            <w:tcW w:w="1248"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Centos 7.6</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Microsoft SQL Server 2012</w:t>
            </w:r>
          </w:p>
        </w:tc>
        <w:tc>
          <w:tcPr>
            <w:tcW w:w="1256"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虚拟机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6"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HIS</w:t>
            </w:r>
          </w:p>
        </w:tc>
        <w:tc>
          <w:tcPr>
            <w:tcW w:w="1248"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W</w:t>
            </w:r>
            <w:r>
              <w:rPr>
                <w:rFonts w:hint="eastAsia" w:ascii="宋体" w:hAnsi="宋体" w:eastAsia="宋体" w:cs="宋体"/>
                <w:sz w:val="24"/>
                <w:szCs w:val="24"/>
              </w:rPr>
              <w:t>indows server 2022</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Microsoft SQL Server 2019</w:t>
            </w:r>
          </w:p>
        </w:tc>
        <w:tc>
          <w:tcPr>
            <w:tcW w:w="1256"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物理机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6"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LIS</w:t>
            </w:r>
          </w:p>
        </w:tc>
        <w:tc>
          <w:tcPr>
            <w:tcW w:w="1248"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W</w:t>
            </w:r>
            <w:r>
              <w:rPr>
                <w:rFonts w:hint="eastAsia" w:ascii="宋体" w:hAnsi="宋体" w:eastAsia="宋体" w:cs="宋体"/>
                <w:sz w:val="24"/>
                <w:szCs w:val="24"/>
              </w:rPr>
              <w:t>indows server 2016</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Microsoft SQL Server 2012</w:t>
            </w:r>
          </w:p>
        </w:tc>
        <w:tc>
          <w:tcPr>
            <w:tcW w:w="1256"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物理机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6"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PACS</w:t>
            </w:r>
          </w:p>
        </w:tc>
        <w:tc>
          <w:tcPr>
            <w:tcW w:w="1248"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W</w:t>
            </w:r>
            <w:r>
              <w:rPr>
                <w:rFonts w:hint="eastAsia" w:ascii="宋体" w:hAnsi="宋体" w:eastAsia="宋体" w:cs="宋体"/>
                <w:sz w:val="24"/>
                <w:szCs w:val="24"/>
              </w:rPr>
              <w:t>indows server 2016</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Microsoft SQL Server 2019</w:t>
            </w:r>
          </w:p>
        </w:tc>
        <w:tc>
          <w:tcPr>
            <w:tcW w:w="1256"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物理机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6"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dicom</w:t>
            </w:r>
          </w:p>
        </w:tc>
        <w:tc>
          <w:tcPr>
            <w:tcW w:w="1248"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W</w:t>
            </w:r>
            <w:r>
              <w:rPr>
                <w:rFonts w:hint="eastAsia" w:ascii="宋体" w:hAnsi="宋体" w:eastAsia="宋体" w:cs="宋体"/>
                <w:sz w:val="24"/>
                <w:szCs w:val="24"/>
              </w:rPr>
              <w:t>indows server 2016</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Microsoft SQL Server 2019</w:t>
            </w:r>
          </w:p>
        </w:tc>
        <w:tc>
          <w:tcPr>
            <w:tcW w:w="1256"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物理机</w:t>
            </w:r>
          </w:p>
        </w:tc>
      </w:tr>
    </w:tbl>
    <w:p>
      <w:pPr>
        <w:spacing w:line="360" w:lineRule="auto"/>
        <w:rPr>
          <w:rFonts w:hint="eastAsia" w:ascii="宋体" w:hAnsi="宋体" w:eastAsia="宋体" w:cs="宋体"/>
          <w:sz w:val="24"/>
          <w:szCs w:val="24"/>
        </w:rPr>
      </w:pPr>
      <w:r>
        <w:rPr>
          <w:rFonts w:hint="eastAsia" w:ascii="宋体" w:hAnsi="宋体" w:eastAsia="宋体" w:cs="宋体"/>
          <w:sz w:val="24"/>
          <w:szCs w:val="24"/>
        </w:rPr>
        <w:t>七、运维服务管理要求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本项目投标人应满足并达到以下要求。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1、投标人职责</w:t>
      </w:r>
    </w:p>
    <w:p>
      <w:pPr>
        <w:spacing w:line="360" w:lineRule="auto"/>
        <w:rPr>
          <w:rFonts w:hint="eastAsia" w:ascii="宋体" w:hAnsi="宋体" w:eastAsia="宋体" w:cs="宋体"/>
          <w:sz w:val="24"/>
          <w:szCs w:val="24"/>
        </w:rPr>
      </w:pPr>
      <w:r>
        <w:rPr>
          <w:rFonts w:hint="eastAsia" w:ascii="宋体" w:hAnsi="宋体" w:eastAsia="宋体" w:cs="宋体"/>
          <w:sz w:val="24"/>
          <w:szCs w:val="24"/>
        </w:rPr>
        <w:t>在本项目中，投标人作为整体运维服务的提供方，承担运维服务的技术管理、实施和协调工作。包括：</w:t>
      </w:r>
    </w:p>
    <w:p>
      <w:pPr>
        <w:spacing w:line="360" w:lineRule="auto"/>
        <w:rPr>
          <w:rFonts w:hint="eastAsia" w:ascii="宋体" w:hAnsi="宋体" w:eastAsia="宋体" w:cs="宋体"/>
          <w:sz w:val="24"/>
          <w:szCs w:val="24"/>
        </w:rPr>
      </w:pPr>
      <w:r>
        <w:rPr>
          <w:rFonts w:hint="eastAsia" w:ascii="宋体" w:hAnsi="宋体" w:eastAsia="宋体" w:cs="宋体"/>
          <w:sz w:val="24"/>
          <w:szCs w:val="24"/>
        </w:rPr>
        <w:t>1） 制定切实可行的维保计划，提供本招标书所要求的相关服务；</w:t>
      </w:r>
    </w:p>
    <w:p>
      <w:pPr>
        <w:spacing w:line="360" w:lineRule="auto"/>
        <w:rPr>
          <w:rFonts w:hint="eastAsia" w:ascii="宋体" w:hAnsi="宋体" w:eastAsia="宋体" w:cs="宋体"/>
          <w:sz w:val="24"/>
          <w:szCs w:val="24"/>
        </w:rPr>
      </w:pPr>
      <w:r>
        <w:rPr>
          <w:rFonts w:hint="eastAsia" w:ascii="宋体" w:hAnsi="宋体" w:eastAsia="宋体" w:cs="宋体"/>
          <w:sz w:val="24"/>
          <w:szCs w:val="24"/>
        </w:rPr>
        <w:t>2） 提供合格的技术人员，保证项目的顺利实施；</w:t>
      </w:r>
    </w:p>
    <w:p>
      <w:pPr>
        <w:spacing w:line="360" w:lineRule="auto"/>
        <w:rPr>
          <w:rFonts w:hint="eastAsia" w:ascii="宋体" w:hAnsi="宋体" w:eastAsia="宋体" w:cs="宋体"/>
          <w:sz w:val="24"/>
          <w:szCs w:val="24"/>
        </w:rPr>
      </w:pPr>
      <w:r>
        <w:rPr>
          <w:rFonts w:hint="eastAsia" w:ascii="宋体" w:hAnsi="宋体" w:eastAsia="宋体" w:cs="宋体"/>
          <w:sz w:val="24"/>
          <w:szCs w:val="24"/>
        </w:rPr>
        <w:t>3） 提供完整的技术文档资料、完整的测试、调优和维护建议；</w:t>
      </w:r>
    </w:p>
    <w:p>
      <w:pPr>
        <w:spacing w:line="360" w:lineRule="auto"/>
        <w:rPr>
          <w:rFonts w:hint="eastAsia" w:ascii="宋体" w:hAnsi="宋体" w:eastAsia="宋体" w:cs="宋体"/>
          <w:sz w:val="24"/>
          <w:szCs w:val="24"/>
        </w:rPr>
      </w:pPr>
      <w:r>
        <w:rPr>
          <w:rFonts w:hint="eastAsia" w:ascii="宋体" w:hAnsi="宋体" w:eastAsia="宋体" w:cs="宋体"/>
          <w:sz w:val="24"/>
          <w:szCs w:val="24"/>
        </w:rPr>
        <w:t>4） 在服务期内持续进行系统的优化和良好的技术支持；</w:t>
      </w:r>
    </w:p>
    <w:p>
      <w:pPr>
        <w:spacing w:line="360" w:lineRule="auto"/>
        <w:rPr>
          <w:rFonts w:hint="eastAsia" w:ascii="宋体" w:hAnsi="宋体" w:eastAsia="宋体" w:cs="宋体"/>
          <w:sz w:val="24"/>
          <w:szCs w:val="24"/>
        </w:rPr>
      </w:pPr>
      <w:r>
        <w:rPr>
          <w:rFonts w:hint="eastAsia" w:ascii="宋体" w:hAnsi="宋体" w:eastAsia="宋体" w:cs="宋体"/>
          <w:sz w:val="24"/>
          <w:szCs w:val="24"/>
        </w:rPr>
        <w:t>5） 在维保服务期内，若系统发生突发事件，提供恢复系统的临时软硬件设备，及时恢复系统运行。</w:t>
      </w:r>
    </w:p>
    <w:p>
      <w:pPr>
        <w:spacing w:line="360" w:lineRule="auto"/>
        <w:rPr>
          <w:rFonts w:hint="eastAsia" w:ascii="宋体" w:hAnsi="宋体" w:eastAsia="宋体" w:cs="宋体"/>
          <w:sz w:val="24"/>
          <w:szCs w:val="24"/>
        </w:rPr>
      </w:pPr>
      <w:r>
        <w:rPr>
          <w:rFonts w:hint="eastAsia" w:ascii="宋体" w:hAnsi="宋体" w:eastAsia="宋体" w:cs="宋体"/>
          <w:sz w:val="24"/>
          <w:szCs w:val="24"/>
        </w:rPr>
        <w:t>2、运维服务体系</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投标人应提交正式的文件，说明其具备专业的支持服务管理机构，完善的管理流程和完备的服务保障体系。投标人应配备专业的服务响应中心，能够7*24小时响应招标人的服务请求，并具有流程化的管理处理能力。 </w:t>
      </w:r>
    </w:p>
    <w:p>
      <w:pPr>
        <w:spacing w:line="360" w:lineRule="auto"/>
        <w:rPr>
          <w:rFonts w:hint="eastAsia" w:ascii="宋体" w:hAnsi="宋体" w:eastAsia="宋体" w:cs="宋体"/>
          <w:sz w:val="24"/>
          <w:szCs w:val="24"/>
        </w:rPr>
      </w:pPr>
      <w:r>
        <w:rPr>
          <w:rFonts w:hint="eastAsia" w:ascii="宋体" w:hAnsi="宋体" w:eastAsia="宋体" w:cs="宋体"/>
          <w:sz w:val="24"/>
          <w:szCs w:val="24"/>
        </w:rPr>
        <w:t>3、运维团队构成</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投标人在组建运维技术团队时,必须满足以下要求:</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投标人应为本项目建立专用的运维团队，团队人员配置科学合理、分工明确，在项目运维期间二线支持团队人员数量不少于10人，驻场运维人员不少于1人。</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团队成员须保持稳定，并由招标人与投标人共同管理，项目经理、技术负责人、运维人员须专职承担本项目工作，招标人认可人员后原则上不得更换。维护期间若有人员变动，须配备同资质人员，并提前一个月报请招标人。</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项目经理负责整体项目协调及质量进度并定期反馈项目进展，须具备信息系统项目管理管理师认证以及高级工程师（计算机相关专业）职称评定。</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团队技术负责人须具备如下资质：</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技术责任人负责建立和优化各项运维工作制度、流程和规范，拥有快速排查系统故障的能力，协助运维团队解决运维过程中存在的各大故障，保障运维质量。</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团队其他成员须具备的资质要求包括但不限于：</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ab/>
      </w:r>
      <w:r>
        <w:rPr>
          <w:rFonts w:hint="eastAsia" w:ascii="宋体" w:hAnsi="宋体" w:eastAsia="宋体" w:cs="宋体"/>
          <w:sz w:val="24"/>
          <w:szCs w:val="24"/>
        </w:rPr>
        <w:t>网络认证工程师：</w:t>
      </w:r>
      <w:r>
        <w:rPr>
          <w:rFonts w:hint="eastAsia" w:ascii="宋体" w:hAnsi="宋体" w:eastAsia="宋体" w:cs="宋体"/>
          <w:kern w:val="0"/>
          <w:sz w:val="24"/>
          <w:szCs w:val="24"/>
        </w:rPr>
        <w:t>负责管理并协调现场网络建设工作，</w:t>
      </w:r>
      <w:r>
        <w:rPr>
          <w:rFonts w:hint="eastAsia" w:ascii="宋体" w:hAnsi="宋体" w:eastAsia="宋体" w:cs="宋体"/>
          <w:sz w:val="24"/>
          <w:szCs w:val="24"/>
        </w:rPr>
        <w:t>对网络策略进行优化。</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ab/>
      </w:r>
      <w:r>
        <w:rPr>
          <w:rFonts w:hint="eastAsia" w:ascii="宋体" w:hAnsi="宋体" w:eastAsia="宋体" w:cs="宋体"/>
          <w:sz w:val="24"/>
          <w:szCs w:val="24"/>
        </w:rPr>
        <w:t>安全工程师：负责系统安全事件响应、主机存储系统安全加固、设备监控、日志分析、应急事件响应等工作，保障系统安全运行</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ab/>
      </w:r>
      <w:r>
        <w:rPr>
          <w:rFonts w:hint="eastAsia" w:ascii="宋体" w:hAnsi="宋体" w:eastAsia="宋体" w:cs="宋体"/>
          <w:sz w:val="24"/>
          <w:szCs w:val="24"/>
        </w:rPr>
        <w:t>硬件工程师：负责对医院主机存储等基础设施的日常维护，包括日常巡检、状态监控、性能监控、故障监控、故障处理、日志分析和优化等工作，保障基础设施环境的正常运行</w:t>
      </w:r>
      <w:r>
        <w:rPr>
          <w:rFonts w:hint="eastAsia" w:ascii="宋体" w:hAnsi="宋体" w:eastAsia="宋体" w:cs="宋体"/>
          <w:kern w:val="0"/>
          <w:sz w:val="24"/>
          <w:szCs w:val="24"/>
        </w:rPr>
        <w:t>；</w:t>
      </w:r>
    </w:p>
    <w:p>
      <w:pPr>
        <w:widowControl/>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ab/>
      </w:r>
      <w:r>
        <w:rPr>
          <w:rFonts w:hint="eastAsia" w:ascii="宋体" w:hAnsi="宋体" w:eastAsia="宋体" w:cs="宋体"/>
          <w:kern w:val="0"/>
          <w:sz w:val="24"/>
          <w:szCs w:val="24"/>
        </w:rPr>
        <w:t>集成服务人员：</w:t>
      </w:r>
      <w:r>
        <w:rPr>
          <w:rFonts w:hint="eastAsia" w:ascii="宋体" w:hAnsi="宋体" w:eastAsia="宋体" w:cs="宋体"/>
          <w:sz w:val="24"/>
          <w:szCs w:val="24"/>
        </w:rPr>
        <w:t>负责管理并协调整体现场运维工作</w:t>
      </w:r>
      <w:r>
        <w:rPr>
          <w:rFonts w:hint="eastAsia" w:ascii="宋体" w:hAnsi="宋体" w:eastAsia="宋体" w:cs="宋体"/>
          <w:kern w:val="0"/>
          <w:sz w:val="24"/>
          <w:szCs w:val="24"/>
        </w:rPr>
        <w:t>，指导实施标准化和提供可信赖的IT服务。确保规划设计、部署实施、服务运营、持续改进和监督管理等全生命周期阶段应遵循的标准。</w:t>
      </w:r>
      <w:r>
        <w:rPr>
          <w:rFonts w:hint="eastAsia" w:ascii="宋体" w:hAnsi="宋体" w:eastAsia="宋体" w:cs="宋体"/>
          <w:sz w:val="24"/>
          <w:szCs w:val="24"/>
        </w:rPr>
        <w:t></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驻场运维人员须具备如下资质：</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ab/>
      </w:r>
      <w:r>
        <w:rPr>
          <w:rFonts w:hint="eastAsia" w:ascii="宋体" w:hAnsi="宋体" w:eastAsia="宋体" w:cs="宋体"/>
          <w:sz w:val="24"/>
          <w:szCs w:val="24"/>
        </w:rPr>
        <w:t>驻场运维人员须熟悉并了解新华医院现状及运维流程</w:t>
      </w:r>
      <w:r>
        <w:rPr>
          <w:rFonts w:hint="eastAsia" w:ascii="宋体" w:hAnsi="宋体" w:eastAsia="宋体" w:cs="宋体"/>
          <w:sz w:val="24"/>
          <w:szCs w:val="24"/>
        </w:rPr>
        <w:t>，</w:t>
      </w:r>
      <w:r>
        <w:rPr>
          <w:rFonts w:hint="eastAsia" w:ascii="宋体" w:hAnsi="宋体" w:eastAsia="宋体" w:cs="宋体"/>
          <w:sz w:val="24"/>
          <w:szCs w:val="24"/>
        </w:rPr>
        <w:t>提供相关证明材料。驻场运维人员全年专职负责新华医院信息系统运维工作，包括机房基础设施及服务器、交换机等IT设备的日常维护巡检，硬件维护、配置优化、故障处理等工作，对日常问题及突发事件的及时响应反馈并解决跟进故障处理，配合招标人进行定期的资产管理、配置管理、变更管理、事件管理以及信息系统升级规划等工作，并按照招标人要求安排加班、值班等工作。</w:t>
      </w:r>
    </w:p>
    <w:p>
      <w:pPr>
        <w:pStyle w:val="14"/>
        <w:numPr>
          <w:ilvl w:val="0"/>
          <w:numId w:val="2"/>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驻场运维人员须对新华医院现状熟悉；</w:t>
      </w:r>
    </w:p>
    <w:p>
      <w:pPr>
        <w:pStyle w:val="14"/>
        <w:numPr>
          <w:ilvl w:val="0"/>
          <w:numId w:val="2"/>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驻场时间与招标人的正常上班时间同步。</w:t>
      </w:r>
    </w:p>
    <w:p>
      <w:pPr>
        <w:widowControl/>
        <w:spacing w:line="360" w:lineRule="auto"/>
        <w:ind w:firstLine="482"/>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投标人应详细列出项目团队人员姓名、相关认证资质、项目经验、近三个月的社保缴纳等证明材料，团队成员中单人具有以上资质中多项认证的优先考虑。</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4、现场支持管理</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遵守招标人的管理制度。提供现场支持服务，统一接受用户的服务请求，现场支持服务作为系统运维的统一入口，统一接受用户服务请求。</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投标人负责现场支持中心服务工作，至少配备1名人员驻场，负责协调系统软硬件维护，以及保障新华医院信息系统正常运行等工作。</w:t>
      </w:r>
      <w:r>
        <w:rPr>
          <w:rFonts w:hint="eastAsia" w:ascii="宋体" w:hAnsi="宋体" w:eastAsia="宋体" w:cs="宋体"/>
          <w:color w:val="auto"/>
          <w:kern w:val="0"/>
          <w:sz w:val="24"/>
          <w:szCs w:val="24"/>
        </w:rPr>
        <w:t>驻场运维人员全年专职负责新华医院信息系统运维工作，接受招标人7×24小时的故障处理申请，并按照招标人要求安排加班、值班等工作。</w:t>
      </w:r>
    </w:p>
    <w:p>
      <w:pPr>
        <w:spacing w:line="360" w:lineRule="auto"/>
        <w:rPr>
          <w:rFonts w:hint="eastAsia" w:ascii="宋体" w:hAnsi="宋体" w:eastAsia="宋体" w:cs="宋体"/>
          <w:sz w:val="24"/>
          <w:szCs w:val="24"/>
        </w:rPr>
      </w:pPr>
      <w:r>
        <w:rPr>
          <w:rFonts w:hint="eastAsia" w:ascii="宋体" w:hAnsi="宋体" w:eastAsia="宋体" w:cs="宋体"/>
          <w:sz w:val="24"/>
          <w:szCs w:val="24"/>
        </w:rPr>
        <w:t>5、设备维护管理</w:t>
      </w:r>
    </w:p>
    <w:p>
      <w:pPr>
        <w:spacing w:line="360" w:lineRule="auto"/>
        <w:rPr>
          <w:rFonts w:hint="eastAsia" w:ascii="宋体" w:hAnsi="宋体" w:eastAsia="宋体" w:cs="宋体"/>
          <w:sz w:val="24"/>
          <w:szCs w:val="24"/>
        </w:rPr>
      </w:pPr>
      <w:r>
        <w:rPr>
          <w:rFonts w:hint="eastAsia" w:ascii="宋体" w:hAnsi="宋体" w:eastAsia="宋体" w:cs="宋体"/>
          <w:sz w:val="24"/>
          <w:szCs w:val="24"/>
        </w:rPr>
        <w:t>为确保新华医院业务系统软硬件设备的正常运行，投标人须对系统运行支撑环境和系统运行平台中的各类硬件设备进行常规性例行的检查；在每次维保服务完成后，应及时提交《系统运行维护记录》，《系统运行维护记录》的内容包括故障原因分析、处理过程、维护建议等。投标人须按月向招标人提交《系统运行状况报告》、按季向招标人提交《系统巡检报告》。</w:t>
      </w:r>
    </w:p>
    <w:p>
      <w:pPr>
        <w:spacing w:line="360" w:lineRule="auto"/>
        <w:rPr>
          <w:rFonts w:hint="eastAsia" w:ascii="宋体" w:hAnsi="宋体" w:eastAsia="宋体" w:cs="宋体"/>
          <w:sz w:val="24"/>
          <w:szCs w:val="24"/>
        </w:rPr>
      </w:pPr>
      <w:r>
        <w:rPr>
          <w:rFonts w:hint="eastAsia" w:ascii="宋体" w:hAnsi="宋体" w:eastAsia="宋体" w:cs="宋体"/>
          <w:sz w:val="24"/>
          <w:szCs w:val="24"/>
        </w:rPr>
        <w:t>6、信息系统监控管理</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为确保新华医院信息系统的可靠性和可用性，投标人须提供主动发现问题、排除故障的服务，主动发现问题，保障业务的可持续性。</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7、安全服务管理</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投标人须服从招标人对安全管理规定和要求，配合落实安全管理的各项工作，提供技术保障服务。</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8、资产管理</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在运维服务期间，投标人有责任保证信息系统在线资产的完整、可用，并协助招标人提供系统资源管理和服务。</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9、信息保密制度</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投标人对本项目维护服务内容有保守秘密的义务，须做到以下几点：</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 “保密信息”是指招标人在履行本合同中提供或传授给投标人相关人员，或者投标人相关人员在履行本合同中知晓的信息，无论是口头或书面形式、无论是否标明保密或拥有所有权，包括但不限于专利、版权、商业秘密、专有技术、专有信息、技巧、草图、绘图、模型、发明、工序、规则系统（算法）、软件程序、软件资料、硬件信息和应用程序接口等任何技术和非技术的信息；也指与现有、未来和预计的产品和服务相关的任何方案，包括但不限于研发、设计、规格、工程、财务、采购、生产、客户表、市场预测和销售等信息。</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 投标人须同意对保密信息予以保密；未经招标人事先书面同意，在任何情况下都不泄露或披露保密信息；履行期限届满后，不保留任何保密信息的原件，复印件和电子信息。投标人不得向任何第三方透露任何或部分保密信息。投标人不得将招标人透露的任何保密信息用于执行合同以外的事务。</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 未经招标人同意，投标人不得在广告或任何公开材料或活动中使用招标人的名称。</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 如果投标人应政府机构、法院或其它经授权的官方部门的要求公布该保密信息，投标人须及时通知招标人以便招标人对此提出异议或获取保护令。投标人须采用一切措施保护保密资料。</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 投标人违反本协议规定向任何第三方透露保密信息，应承担违约责任，并赔偿招标人因此受到的损失。</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6） 本条的上述义务，在合同终止后将继续有效三年</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八、运维服务技术要求</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1、服务要求</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1.1、系统数据保密要求</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投标人须负责遵守职业道德，确保系统及业务数据不会因投标人原因外泄，如发生以上问题，须承担全部法律责任。</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1.2、系统及数据安全要求</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投标人须负责在实施服务的过程中提供完善的工作内容说明及操作步骤，并通过备份等方法确保系统及数据不被损坏或能及时恢复，如发生以上问题，须承担全部法律责任。</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1.3、电话支持服务</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投标人须提供7*24热线响应电话支持服务，并安排有经验的工程师接受申报。当设备出现故障时，招标人可通过投标人指定的热线响应电话进行故障报修或技术咨询。</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1.4、现场支持服务</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投标人提供现场支持服务时，须安排具有相关专业技术能力的工程师赴现场分析故障原因，制定故障解决方案，并最终排除故障。</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投标人的技术人员在处理故障时不能影响到其他设备的正常运行；在必须进行系统重装或系统启动等较大操作时，须经招标人相关主管批准后方可实施。</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投标人服务人员在处理故障时，须认真填写《故障处理报告》，并需得到招标人签字确认及存档后方可离开，同时《故障处理报告》还将存入投标人的用户故障处理数据库（知识库）。</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在服务过程中遵守规章制度，并根据要求，提供以下说明材料：</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rPr>
        <w:tab/>
      </w:r>
      <w:r>
        <w:rPr>
          <w:rFonts w:hint="eastAsia" w:ascii="宋体" w:hAnsi="宋体" w:eastAsia="宋体" w:cs="宋体"/>
          <w:color w:val="auto"/>
          <w:sz w:val="24"/>
          <w:szCs w:val="24"/>
        </w:rPr>
        <w:t>提供工作内容、操作方法；</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rPr>
        <w:tab/>
      </w:r>
      <w:r>
        <w:rPr>
          <w:rFonts w:hint="eastAsia" w:ascii="宋体" w:hAnsi="宋体" w:eastAsia="宋体" w:cs="宋体"/>
          <w:color w:val="auto"/>
          <w:sz w:val="24"/>
          <w:szCs w:val="24"/>
        </w:rPr>
        <w:t>风险分析及风险应对承诺签字；</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rPr>
        <w:tab/>
      </w:r>
      <w:r>
        <w:rPr>
          <w:rFonts w:hint="eastAsia" w:ascii="宋体" w:hAnsi="宋体" w:eastAsia="宋体" w:cs="宋体"/>
          <w:color w:val="auto"/>
          <w:sz w:val="24"/>
          <w:szCs w:val="24"/>
        </w:rPr>
        <w:t>操作者姓名；</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rPr>
        <w:tab/>
      </w:r>
      <w:r>
        <w:rPr>
          <w:rFonts w:hint="eastAsia" w:ascii="宋体" w:hAnsi="宋体" w:eastAsia="宋体" w:cs="宋体"/>
          <w:color w:val="auto"/>
          <w:sz w:val="24"/>
          <w:szCs w:val="24"/>
        </w:rPr>
        <w:t>需要软件商配合事项；</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1.5、备品备件服务</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当设备出现故障，投标人确认故障部件后，须立即协调备件供应商发出替换备件，而不必等待损坏设备退回备件提供商，使得在最快时间内解决故障，避免出现业务长时间中断或者其他不可预测的后果。</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1.6、故障级别与服务响应速度、故障恢复时间要求</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当招标人的设备发生问题时，根据招标人对故障定级别的定义，投标人须提供不同的响应速度及故障恢复时间。</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故障级别定义：</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 一级：现有的系统停机或造成业务中断或数据丢失。</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 二级：现有系统的可操作性严重降级或由于系统性能降低严重影响业务运行。</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 三级：系统可操作性受损，但业务运作仍可正常工作。</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 四级: 系统功能、安装或配置方面需要改进，但对业务运行影响度低，或根本没有影响。</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在运维期内，提供全天质量保障服务；对故障报修无条件及时响应，在收到设备故障通知后，投标人需立即响应，对于常驻现场工程师无法解决的问题，投标人需安排专业人员进行故障诊断和排除。专业人员在接到故障报告后，须在10分钟内给出口头应急措施，1小时内给出完整解决方案。对于一级故障或二级故障，在电话或其他即时通讯软件无法提供解决办法的情况下，45分钟内赶赴现场处理，到达现场后须尽可能在应急措施后先恢复网络正常，</w:t>
      </w:r>
      <w:r>
        <w:rPr>
          <w:rFonts w:hint="eastAsia" w:ascii="宋体" w:hAnsi="宋体" w:eastAsia="宋体" w:cs="宋体"/>
          <w:color w:val="auto"/>
          <w:sz w:val="24"/>
          <w:szCs w:val="24"/>
        </w:rPr>
        <w:t>4</w:t>
      </w:r>
      <w:r>
        <w:rPr>
          <w:rFonts w:hint="eastAsia" w:ascii="宋体" w:hAnsi="宋体" w:eastAsia="宋体" w:cs="宋体"/>
          <w:color w:val="auto"/>
          <w:sz w:val="24"/>
          <w:szCs w:val="24"/>
        </w:rPr>
        <w:t>小时排除一般故障，8小时内排除严重故障；对于三级故障和四级故障一般以远程支持的方式解决，由于产品本身原因无法解决的，投标人需要在两天内赶赴现场负责处理。</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如停机时间超过2个小时就要上报，超过一定时间要通报批评，还有处分。</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要求故障处理结束后2个工作日内，提交《故障处置工作小结》。</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2、技术支撑服务</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2.1、现场设备检查服务</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现场设备检查服务要求包括：</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 巡检工作须有相关记录，并形成工作小结，涉及整改内容的须在规定时间内完成整改方案，并提交整改结果报告。</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 投标人须为招标人建立设备维修档案，并根据设备运行情况向招标人提供设备升级、改造、更换的建议和方案。</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 多厂商多平台技术支持服务</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根据招标人运维服务要求，如需第三方服务机构提供技术支持的，投标人应能够为招标人提供多厂商多平台技术协作支持（包括主机、存储等）。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2.2、产品软件升级保障服务要求</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在产品软件升级维护工作中，投标人须协调、辅助对软件升级工作的影响面进行评估，并负责定制测试计划、搭建测试环境以及分析测试结果等，并做好生产环境产品软件升级保障工作。</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2.3、安全维护服务支持要求</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安全维护服务支持要求包括：</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 日常安全监测、监控。安全相关设备的状态及日志分析；安全配置、策略优化、备份。安全相关设备、相关系统的配置、策略优化及定期备份工作。</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2）安全事件处置及应急响应。当出现安全事件时，须及时协调包括投标人技术团队、第三方技术支持在内的多方资源进行事件处理，同时根据安全事件级别启动应急响应相关应急预案。</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3、技术文档要求</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3.1、系统维护档案管理</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投标人须配备专人负责系统维护档案的管理。建立维护档案版本管理、文档规范管理等制度。维护档案内容包括，设备详细配置清单、所使用的操作系统、软件系统版本号、系统的使用情况及系统的配置参数等。</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3.2、技术文档清单</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投标人须定期提交以下技术文档。</w:t>
      </w:r>
    </w:p>
    <w:tbl>
      <w:tblPr>
        <w:tblStyle w:val="7"/>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2828"/>
        <w:gridCol w:w="1488"/>
        <w:gridCol w:w="3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56"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162"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工作产出</w:t>
            </w:r>
          </w:p>
        </w:tc>
        <w:tc>
          <w:tcPr>
            <w:tcW w:w="1633"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提交频度</w:t>
            </w:r>
          </w:p>
        </w:tc>
        <w:tc>
          <w:tcPr>
            <w:tcW w:w="3686"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956"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162"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系统运行维护记录</w:t>
            </w:r>
          </w:p>
        </w:tc>
        <w:tc>
          <w:tcPr>
            <w:tcW w:w="1633"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不定期</w:t>
            </w:r>
          </w:p>
        </w:tc>
        <w:tc>
          <w:tcPr>
            <w:tcW w:w="3686"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包括运维基本情况、故障处理记录、系统备份记录、系统升级记录等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56"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162"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故障处置工作小结</w:t>
            </w:r>
          </w:p>
        </w:tc>
        <w:tc>
          <w:tcPr>
            <w:tcW w:w="1633"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不定期</w:t>
            </w:r>
          </w:p>
        </w:tc>
        <w:tc>
          <w:tcPr>
            <w:tcW w:w="3686" w:type="dxa"/>
            <w:noWrap w:val="0"/>
            <w:vAlign w:val="center"/>
          </w:tcPr>
          <w:p>
            <w:pPr>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56"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162"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IT突发事件/故障处理/事故应急响应报告</w:t>
            </w:r>
          </w:p>
        </w:tc>
        <w:tc>
          <w:tcPr>
            <w:tcW w:w="1633"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不定期</w:t>
            </w:r>
          </w:p>
        </w:tc>
        <w:tc>
          <w:tcPr>
            <w:tcW w:w="3686" w:type="dxa"/>
            <w:noWrap w:val="0"/>
            <w:vAlign w:val="center"/>
          </w:tcPr>
          <w:p>
            <w:pPr>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56"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162"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系统应急响应操作记录</w:t>
            </w:r>
          </w:p>
        </w:tc>
        <w:tc>
          <w:tcPr>
            <w:tcW w:w="1633"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不定期</w:t>
            </w:r>
          </w:p>
        </w:tc>
        <w:tc>
          <w:tcPr>
            <w:tcW w:w="3686" w:type="dxa"/>
            <w:noWrap w:val="0"/>
            <w:vAlign w:val="center"/>
          </w:tcPr>
          <w:p>
            <w:pPr>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56"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162"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灾备演练</w:t>
            </w:r>
          </w:p>
        </w:tc>
        <w:tc>
          <w:tcPr>
            <w:tcW w:w="1633"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每年一次</w:t>
            </w:r>
          </w:p>
        </w:tc>
        <w:tc>
          <w:tcPr>
            <w:tcW w:w="3686" w:type="dxa"/>
            <w:noWrap w:val="0"/>
            <w:vAlign w:val="center"/>
          </w:tcPr>
          <w:p>
            <w:pPr>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56"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3162"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年度运维总报告</w:t>
            </w:r>
          </w:p>
        </w:tc>
        <w:tc>
          <w:tcPr>
            <w:tcW w:w="1633"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每年一次</w:t>
            </w:r>
          </w:p>
        </w:tc>
        <w:tc>
          <w:tcPr>
            <w:tcW w:w="3686" w:type="dxa"/>
            <w:noWrap w:val="0"/>
            <w:vAlign w:val="center"/>
          </w:tcPr>
          <w:p>
            <w:pPr>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56"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3162"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故障案例分析报告</w:t>
            </w:r>
          </w:p>
        </w:tc>
        <w:tc>
          <w:tcPr>
            <w:tcW w:w="1633"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不定期</w:t>
            </w:r>
          </w:p>
        </w:tc>
        <w:tc>
          <w:tcPr>
            <w:tcW w:w="3686" w:type="dxa"/>
            <w:noWrap w:val="0"/>
            <w:vAlign w:val="center"/>
          </w:tcPr>
          <w:p>
            <w:pPr>
              <w:spacing w:line="360" w:lineRule="auto"/>
              <w:rPr>
                <w:rFonts w:hint="eastAsia" w:ascii="宋体" w:hAnsi="宋体" w:eastAsia="宋体" w:cs="宋体"/>
                <w:color w:val="auto"/>
                <w:sz w:val="24"/>
                <w:szCs w:val="24"/>
              </w:rPr>
            </w:pPr>
          </w:p>
        </w:tc>
      </w:tr>
    </w:tbl>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九、其他要求</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1、一般要求</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1.1. 投标人须在上海或其周边城市有固定的售后服务团队</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1.2. 投标人须本着认真负责的态度，组织技术队伍，认真做好服务维护工作。在签订合同前，提出具体实施、服务、维护以及今后技术支持的措施计划和承诺。</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1.3. 投标人须提供服务实施计划，经招标人同意后，严格执行。如果遇到问题，由项目组提出项目变更说明，经投标人和招标人确定后，修改计划。</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rPr>
        <w:t>.4</w:t>
      </w:r>
      <w:r>
        <w:rPr>
          <w:rFonts w:hint="eastAsia" w:ascii="宋体" w:hAnsi="宋体" w:eastAsia="宋体" w:cs="宋体"/>
          <w:color w:val="auto"/>
          <w:sz w:val="24"/>
          <w:szCs w:val="24"/>
        </w:rPr>
        <w:t>在维保服务期结束前，由投标人和招标人进行一次全面检查，任何缺陷需由投标人负责修改，在修改之后，投标人应将缺陷原因、修改内容、完成修改及恢复正常的时间和日期等报告给招标人。</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2、人员培训</w:t>
      </w:r>
    </w:p>
    <w:p>
      <w:pPr>
        <w:spacing w:line="360" w:lineRule="auto"/>
        <w:rPr>
          <w:rFonts w:hint="eastAsia" w:ascii="宋体" w:hAnsi="宋体" w:eastAsia="宋体" w:cs="宋体"/>
          <w:sz w:val="24"/>
          <w:szCs w:val="24"/>
        </w:rPr>
      </w:pPr>
      <w:r>
        <w:rPr>
          <w:rFonts w:hint="eastAsia" w:ascii="宋体" w:hAnsi="宋体" w:eastAsia="宋体" w:cs="宋体"/>
          <w:sz w:val="24"/>
          <w:szCs w:val="24"/>
        </w:rPr>
        <w:t>2.1. 投标人须负责对使用人员的培训及考核，保证能够招标人技术人员正常使用相关设备。</w:t>
      </w:r>
    </w:p>
    <w:p>
      <w:pPr>
        <w:spacing w:line="360" w:lineRule="auto"/>
        <w:rPr>
          <w:rFonts w:hint="eastAsia" w:ascii="宋体" w:hAnsi="宋体" w:eastAsia="宋体" w:cs="宋体"/>
          <w:sz w:val="24"/>
          <w:szCs w:val="24"/>
        </w:rPr>
      </w:pPr>
      <w:r>
        <w:rPr>
          <w:rFonts w:hint="eastAsia" w:ascii="宋体" w:hAnsi="宋体" w:eastAsia="宋体" w:cs="宋体"/>
          <w:sz w:val="24"/>
          <w:szCs w:val="24"/>
        </w:rPr>
        <w:t>2.2. 投标人须在投标文件中提供详细的培训计划和培训课程。</w:t>
      </w:r>
    </w:p>
    <w:p>
      <w:pPr>
        <w:spacing w:line="360" w:lineRule="auto"/>
        <w:rPr>
          <w:rFonts w:hint="eastAsia" w:ascii="宋体" w:hAnsi="宋体" w:eastAsia="宋体" w:cs="宋体"/>
          <w:sz w:val="24"/>
          <w:szCs w:val="24"/>
        </w:rPr>
      </w:pPr>
      <w:r>
        <w:rPr>
          <w:rFonts w:hint="eastAsia" w:ascii="宋体" w:hAnsi="宋体" w:eastAsia="宋体" w:cs="宋体"/>
          <w:sz w:val="24"/>
          <w:szCs w:val="24"/>
        </w:rPr>
        <w:t>3、重要保障服务</w:t>
      </w:r>
    </w:p>
    <w:p>
      <w:pPr>
        <w:spacing w:line="360" w:lineRule="auto"/>
        <w:rPr>
          <w:rFonts w:hint="eastAsia" w:ascii="宋体" w:hAnsi="宋体" w:eastAsia="宋体" w:cs="宋体"/>
          <w:sz w:val="24"/>
          <w:szCs w:val="24"/>
        </w:rPr>
      </w:pPr>
      <w:r>
        <w:rPr>
          <w:rFonts w:hint="eastAsia" w:ascii="宋体" w:hAnsi="宋体" w:eastAsia="宋体" w:cs="宋体"/>
          <w:sz w:val="24"/>
          <w:szCs w:val="24"/>
        </w:rPr>
        <w:t>根据招标人特定时间段的工作需要，投标人须向招标人提供相关重要保障服务。重要保障服务，包括汛期、重大节假日、国家军事或政治活动等期间的系统运行服务保障工作。</w:t>
      </w:r>
    </w:p>
    <w:p>
      <w:pPr>
        <w:spacing w:line="360" w:lineRule="auto"/>
        <w:rPr>
          <w:rFonts w:hint="eastAsia" w:ascii="宋体" w:hAnsi="宋体" w:eastAsia="宋体" w:cs="宋体"/>
          <w:sz w:val="24"/>
          <w:szCs w:val="24"/>
        </w:rPr>
      </w:pPr>
      <w:r>
        <w:rPr>
          <w:rFonts w:hint="eastAsia" w:ascii="宋体" w:hAnsi="宋体" w:eastAsia="宋体" w:cs="宋体"/>
          <w:sz w:val="24"/>
          <w:szCs w:val="24"/>
        </w:rPr>
        <w:t>十、运维服务具体内容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1、服务器存储及其他设备续保服务</w:t>
      </w:r>
    </w:p>
    <w:p>
      <w:pPr>
        <w:spacing w:line="360" w:lineRule="auto"/>
        <w:rPr>
          <w:rFonts w:hint="eastAsia" w:ascii="宋体" w:hAnsi="宋体" w:eastAsia="宋体" w:cs="宋体"/>
          <w:sz w:val="24"/>
          <w:szCs w:val="24"/>
        </w:rPr>
      </w:pPr>
      <w:r>
        <w:rPr>
          <w:rFonts w:hint="eastAsia" w:ascii="宋体" w:hAnsi="宋体" w:eastAsia="宋体" w:cs="宋体"/>
          <w:sz w:val="24"/>
          <w:szCs w:val="24"/>
        </w:rPr>
        <w:t>1.1、系统支持服务</w:t>
      </w:r>
    </w:p>
    <w:p>
      <w:pPr>
        <w:spacing w:line="360" w:lineRule="auto"/>
        <w:rPr>
          <w:rFonts w:hint="eastAsia" w:ascii="宋体" w:hAnsi="宋体" w:eastAsia="宋体" w:cs="宋体"/>
          <w:sz w:val="24"/>
          <w:szCs w:val="24"/>
        </w:rPr>
      </w:pPr>
      <w:r>
        <w:rPr>
          <w:rFonts w:hint="eastAsia" w:ascii="宋体" w:hAnsi="宋体" w:eastAsia="宋体" w:cs="宋体"/>
          <w:sz w:val="24"/>
          <w:szCs w:val="24"/>
        </w:rPr>
        <w:t>投标人须提供专人化系统支持服务，制定设备维护服务计划。</w:t>
      </w:r>
    </w:p>
    <w:p>
      <w:pPr>
        <w:spacing w:line="360" w:lineRule="auto"/>
        <w:rPr>
          <w:rFonts w:hint="eastAsia" w:ascii="宋体" w:hAnsi="宋体" w:eastAsia="宋体" w:cs="宋体"/>
          <w:sz w:val="24"/>
          <w:szCs w:val="24"/>
        </w:rPr>
      </w:pPr>
      <w:r>
        <w:rPr>
          <w:rFonts w:hint="eastAsia" w:ascii="宋体" w:hAnsi="宋体" w:eastAsia="宋体" w:cs="宋体"/>
          <w:sz w:val="24"/>
          <w:szCs w:val="24"/>
        </w:rPr>
        <w:t>提供主动式和响应式的软件和固件（firmware）支持，从而在可用性、性能和安全性等方面不断进行完善，减少系统宕机风险。</w:t>
      </w:r>
    </w:p>
    <w:p>
      <w:pPr>
        <w:spacing w:line="360" w:lineRule="auto"/>
        <w:rPr>
          <w:rFonts w:hint="eastAsia" w:ascii="宋体" w:hAnsi="宋体" w:eastAsia="宋体" w:cs="宋体"/>
          <w:sz w:val="24"/>
          <w:szCs w:val="24"/>
        </w:rPr>
      </w:pPr>
      <w:r>
        <w:rPr>
          <w:rFonts w:hint="eastAsia" w:ascii="宋体" w:hAnsi="宋体" w:eastAsia="宋体" w:cs="宋体"/>
          <w:sz w:val="24"/>
          <w:szCs w:val="24"/>
        </w:rPr>
        <w:t>定期检查主机、存储设备的运行状态，提交相应的检查文档。根据检查情况分析其潜在的问题，进而给出解决这些问题的建议和方法，减少非正常的停机危险，提高系统可用性。</w:t>
      </w:r>
    </w:p>
    <w:p>
      <w:pPr>
        <w:spacing w:line="360" w:lineRule="auto"/>
        <w:rPr>
          <w:rFonts w:hint="eastAsia" w:ascii="宋体" w:hAnsi="宋体" w:eastAsia="宋体" w:cs="宋体"/>
          <w:sz w:val="24"/>
          <w:szCs w:val="24"/>
        </w:rPr>
      </w:pPr>
      <w:r>
        <w:rPr>
          <w:rFonts w:hint="eastAsia" w:ascii="宋体" w:hAnsi="宋体" w:eastAsia="宋体" w:cs="宋体"/>
          <w:sz w:val="24"/>
          <w:szCs w:val="24"/>
        </w:rPr>
        <w:t>1.2、软硬件服务</w:t>
      </w:r>
    </w:p>
    <w:p>
      <w:pPr>
        <w:spacing w:line="360" w:lineRule="auto"/>
        <w:rPr>
          <w:rFonts w:hint="eastAsia" w:ascii="宋体" w:hAnsi="宋体" w:eastAsia="宋体" w:cs="宋体"/>
          <w:sz w:val="24"/>
          <w:szCs w:val="24"/>
        </w:rPr>
      </w:pPr>
      <w:r>
        <w:rPr>
          <w:rFonts w:hint="eastAsia" w:ascii="宋体" w:hAnsi="宋体" w:eastAsia="宋体" w:cs="宋体"/>
          <w:sz w:val="24"/>
          <w:szCs w:val="24"/>
        </w:rPr>
        <w:t>硬件服务内容包括：</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ab/>
      </w:r>
      <w:r>
        <w:rPr>
          <w:rFonts w:hint="eastAsia" w:ascii="宋体" w:hAnsi="宋体" w:eastAsia="宋体" w:cs="宋体"/>
          <w:sz w:val="24"/>
          <w:szCs w:val="24"/>
        </w:rPr>
        <w:t>远程问题诊断和支持服务</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ab/>
      </w:r>
      <w:r>
        <w:rPr>
          <w:rFonts w:hint="eastAsia" w:ascii="宋体" w:hAnsi="宋体" w:eastAsia="宋体" w:cs="宋体"/>
          <w:sz w:val="24"/>
          <w:szCs w:val="24"/>
        </w:rPr>
        <w:t>现场硬件系统支持服务</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ab/>
      </w:r>
      <w:r>
        <w:rPr>
          <w:rFonts w:hint="eastAsia" w:ascii="宋体" w:hAnsi="宋体" w:eastAsia="宋体" w:cs="宋体"/>
          <w:sz w:val="24"/>
          <w:szCs w:val="24"/>
        </w:rPr>
        <w:t>虚拟化资源管理与维护</w:t>
      </w:r>
    </w:p>
    <w:p>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ab/>
      </w:r>
      <w:r>
        <w:rPr>
          <w:rFonts w:hint="eastAsia" w:ascii="宋体" w:hAnsi="宋体" w:eastAsia="宋体" w:cs="宋体"/>
          <w:sz w:val="24"/>
          <w:szCs w:val="24"/>
        </w:rPr>
        <w:t>备品备件和维修所需要的材料</w:t>
      </w:r>
    </w:p>
    <w:p>
      <w:pPr>
        <w:spacing w:line="360" w:lineRule="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ab/>
      </w:r>
      <w:r>
        <w:rPr>
          <w:rFonts w:hint="eastAsia" w:ascii="宋体" w:hAnsi="宋体" w:eastAsia="宋体" w:cs="宋体"/>
          <w:sz w:val="24"/>
          <w:szCs w:val="24"/>
        </w:rPr>
        <w:t>不间断工作</w:t>
      </w:r>
    </w:p>
    <w:p>
      <w:pPr>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ab/>
      </w:r>
      <w:r>
        <w:rPr>
          <w:rFonts w:hint="eastAsia" w:ascii="宋体" w:hAnsi="宋体" w:eastAsia="宋体" w:cs="宋体"/>
          <w:sz w:val="24"/>
          <w:szCs w:val="24"/>
        </w:rPr>
        <w:t>疑难问题升级服务</w:t>
      </w:r>
    </w:p>
    <w:p>
      <w:pPr>
        <w:spacing w:line="360" w:lineRule="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ab/>
      </w:r>
      <w:r>
        <w:rPr>
          <w:rFonts w:hint="eastAsia" w:ascii="宋体" w:hAnsi="宋体" w:eastAsia="宋体" w:cs="宋体"/>
          <w:sz w:val="24"/>
          <w:szCs w:val="24"/>
        </w:rPr>
        <w:t>远程电子化支持服务</w:t>
      </w:r>
    </w:p>
    <w:p>
      <w:pPr>
        <w:spacing w:line="360" w:lineRule="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ab/>
      </w:r>
      <w:r>
        <w:rPr>
          <w:rFonts w:hint="eastAsia" w:ascii="宋体" w:hAnsi="宋体" w:eastAsia="宋体" w:cs="宋体"/>
          <w:sz w:val="24"/>
          <w:szCs w:val="24"/>
        </w:rPr>
        <w:t>相应技术资源访问</w:t>
      </w:r>
    </w:p>
    <w:p>
      <w:pPr>
        <w:spacing w:line="360" w:lineRule="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rPr>
        <w:tab/>
      </w:r>
      <w:r>
        <w:rPr>
          <w:rFonts w:hint="eastAsia" w:ascii="宋体" w:hAnsi="宋体" w:eastAsia="宋体" w:cs="宋体"/>
          <w:sz w:val="24"/>
          <w:szCs w:val="24"/>
        </w:rPr>
        <w:t>远程访问支持</w:t>
      </w:r>
    </w:p>
    <w:p>
      <w:pPr>
        <w:spacing w:line="360" w:lineRule="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rPr>
        <w:tab/>
      </w:r>
      <w:r>
        <w:rPr>
          <w:rFonts w:hint="eastAsia" w:ascii="宋体" w:hAnsi="宋体" w:eastAsia="宋体" w:cs="宋体"/>
          <w:sz w:val="24"/>
          <w:szCs w:val="24"/>
        </w:rPr>
        <w:t>系统监控</w:t>
      </w:r>
    </w:p>
    <w:p>
      <w:pPr>
        <w:spacing w:line="360" w:lineRule="auto"/>
        <w:rPr>
          <w:rFonts w:hint="eastAsia" w:ascii="宋体" w:hAnsi="宋体" w:eastAsia="宋体" w:cs="宋体"/>
          <w:sz w:val="24"/>
          <w:szCs w:val="24"/>
        </w:rPr>
      </w:pPr>
      <w:r>
        <w:rPr>
          <w:rFonts w:hint="eastAsia" w:ascii="宋体" w:hAnsi="宋体" w:eastAsia="宋体" w:cs="宋体"/>
          <w:sz w:val="24"/>
          <w:szCs w:val="24"/>
        </w:rPr>
        <w:t>提供并及时更新系统管理相关技术文档，包括：</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ab/>
      </w:r>
      <w:r>
        <w:rPr>
          <w:rFonts w:hint="eastAsia" w:ascii="宋体" w:hAnsi="宋体" w:eastAsia="宋体" w:cs="宋体"/>
          <w:sz w:val="24"/>
          <w:szCs w:val="24"/>
        </w:rPr>
        <w:t>主机存储等设备产品详细介绍</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ab/>
      </w:r>
      <w:r>
        <w:rPr>
          <w:rFonts w:hint="eastAsia" w:ascii="宋体" w:hAnsi="宋体" w:eastAsia="宋体" w:cs="宋体"/>
          <w:sz w:val="24"/>
          <w:szCs w:val="24"/>
        </w:rPr>
        <w:t>日常维护与管理</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ab/>
      </w:r>
      <w:r>
        <w:rPr>
          <w:rFonts w:hint="eastAsia" w:ascii="宋体" w:hAnsi="宋体" w:eastAsia="宋体" w:cs="宋体"/>
          <w:sz w:val="24"/>
          <w:szCs w:val="24"/>
        </w:rPr>
        <w:t>操作系统常见问题解答</w:t>
      </w:r>
    </w:p>
    <w:p>
      <w:pPr>
        <w:spacing w:line="360" w:lineRule="auto"/>
        <w:rPr>
          <w:rFonts w:hint="eastAsia" w:ascii="宋体" w:hAnsi="宋体" w:eastAsia="宋体" w:cs="宋体"/>
          <w:sz w:val="24"/>
          <w:szCs w:val="24"/>
        </w:rPr>
      </w:pPr>
      <w:r>
        <w:rPr>
          <w:rFonts w:hint="eastAsia" w:ascii="宋体" w:hAnsi="宋体" w:eastAsia="宋体" w:cs="宋体"/>
          <w:sz w:val="24"/>
          <w:szCs w:val="24"/>
        </w:rPr>
        <w:t>软件服务内容包括：</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ab/>
      </w:r>
      <w:r>
        <w:rPr>
          <w:rFonts w:hint="eastAsia" w:ascii="宋体" w:hAnsi="宋体" w:eastAsia="宋体" w:cs="宋体"/>
          <w:sz w:val="24"/>
          <w:szCs w:val="24"/>
        </w:rPr>
        <w:t>规划软件的部署，定义所需的安装环境；</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ab/>
      </w:r>
      <w:r>
        <w:rPr>
          <w:rFonts w:hint="eastAsia" w:ascii="宋体" w:hAnsi="宋体" w:eastAsia="宋体" w:cs="宋体"/>
          <w:sz w:val="24"/>
          <w:szCs w:val="24"/>
        </w:rPr>
        <w:t>安装配置软件，并对软件的参数进行必要的调整；</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ab/>
      </w:r>
      <w:r>
        <w:rPr>
          <w:rFonts w:hint="eastAsia" w:ascii="宋体" w:hAnsi="宋体" w:eastAsia="宋体" w:cs="宋体"/>
          <w:sz w:val="24"/>
          <w:szCs w:val="24"/>
        </w:rPr>
        <w:t>安装软件的补丁；</w:t>
      </w:r>
    </w:p>
    <w:p>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ab/>
      </w:r>
      <w:r>
        <w:rPr>
          <w:rFonts w:hint="eastAsia" w:ascii="宋体" w:hAnsi="宋体" w:eastAsia="宋体" w:cs="宋体"/>
          <w:sz w:val="24"/>
          <w:szCs w:val="24"/>
        </w:rPr>
        <w:t>进行问题定位，指导招标人技术人员收集所需系统信息；</w:t>
      </w:r>
    </w:p>
    <w:p>
      <w:pPr>
        <w:spacing w:line="360" w:lineRule="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ab/>
      </w:r>
      <w:r>
        <w:rPr>
          <w:rFonts w:hint="eastAsia" w:ascii="宋体" w:hAnsi="宋体" w:eastAsia="宋体" w:cs="宋体"/>
          <w:sz w:val="24"/>
          <w:szCs w:val="24"/>
        </w:rPr>
        <w:t>进行问题根源的分析和诊断；</w:t>
      </w:r>
    </w:p>
    <w:p>
      <w:pPr>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ab/>
      </w:r>
      <w:r>
        <w:rPr>
          <w:rFonts w:hint="eastAsia" w:ascii="宋体" w:hAnsi="宋体" w:eastAsia="宋体" w:cs="宋体"/>
          <w:sz w:val="24"/>
          <w:szCs w:val="24"/>
        </w:rPr>
        <w:t>跟踪问题的进展情况，与招标人及时交流；</w:t>
      </w:r>
    </w:p>
    <w:p>
      <w:pPr>
        <w:spacing w:line="360" w:lineRule="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ab/>
      </w:r>
      <w:r>
        <w:rPr>
          <w:rFonts w:hint="eastAsia" w:ascii="宋体" w:hAnsi="宋体" w:eastAsia="宋体" w:cs="宋体"/>
          <w:sz w:val="24"/>
          <w:szCs w:val="24"/>
        </w:rPr>
        <w:t>提供产品软件产品日常维护和管理使用的建议；</w:t>
      </w:r>
    </w:p>
    <w:p>
      <w:pPr>
        <w:spacing w:line="360" w:lineRule="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ab/>
      </w:r>
      <w:r>
        <w:rPr>
          <w:rFonts w:hint="eastAsia" w:ascii="宋体" w:hAnsi="宋体" w:eastAsia="宋体" w:cs="宋体"/>
          <w:sz w:val="24"/>
          <w:szCs w:val="24"/>
        </w:rPr>
        <w:t>及时联系相关硬件厂商进行故障处理；</w:t>
      </w:r>
    </w:p>
    <w:p>
      <w:pPr>
        <w:spacing w:line="360" w:lineRule="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rPr>
        <w:tab/>
      </w:r>
      <w:r>
        <w:rPr>
          <w:rFonts w:hint="eastAsia" w:ascii="宋体" w:hAnsi="宋体" w:eastAsia="宋体" w:cs="宋体"/>
          <w:sz w:val="24"/>
          <w:szCs w:val="24"/>
        </w:rPr>
        <w:t>提供SQL等数据库辅助应用厂商维护及排障。</w:t>
      </w:r>
    </w:p>
    <w:p>
      <w:pPr>
        <w:spacing w:line="360" w:lineRule="auto"/>
        <w:rPr>
          <w:rFonts w:hint="eastAsia" w:ascii="宋体" w:hAnsi="宋体" w:eastAsia="宋体" w:cs="宋体"/>
          <w:sz w:val="24"/>
          <w:szCs w:val="24"/>
        </w:rPr>
      </w:pPr>
      <w:r>
        <w:rPr>
          <w:rFonts w:hint="eastAsia" w:ascii="宋体" w:hAnsi="宋体" w:eastAsia="宋体" w:cs="宋体"/>
          <w:sz w:val="24"/>
          <w:szCs w:val="24"/>
        </w:rPr>
        <w:t>2、驻场人员服务内容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工作时间：与新华医院杨浦院区办公人员的工作时间一致。 </w:t>
      </w:r>
    </w:p>
    <w:p>
      <w:pPr>
        <w:spacing w:line="360" w:lineRule="auto"/>
        <w:rPr>
          <w:rFonts w:hint="eastAsia" w:ascii="宋体" w:hAnsi="宋体" w:eastAsia="宋体" w:cs="宋体"/>
          <w:sz w:val="24"/>
          <w:szCs w:val="24"/>
        </w:rPr>
      </w:pPr>
      <w:r>
        <w:rPr>
          <w:rFonts w:hint="eastAsia" w:ascii="宋体" w:hAnsi="宋体" w:eastAsia="宋体" w:cs="宋体"/>
          <w:sz w:val="24"/>
          <w:szCs w:val="24"/>
        </w:rPr>
        <w:t>现场运维人员工作涉及以下内容：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ab/>
      </w:r>
      <w:r>
        <w:rPr>
          <w:rFonts w:hint="eastAsia" w:ascii="宋体" w:hAnsi="宋体" w:eastAsia="宋体" w:cs="宋体"/>
          <w:sz w:val="24"/>
          <w:szCs w:val="24"/>
        </w:rPr>
        <w:t>桌面软件支持；</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ab/>
      </w:r>
      <w:r>
        <w:rPr>
          <w:rFonts w:hint="eastAsia" w:ascii="宋体" w:hAnsi="宋体" w:eastAsia="宋体" w:cs="宋体"/>
          <w:sz w:val="24"/>
          <w:szCs w:val="24"/>
        </w:rPr>
        <w:t>现场办公硬件设备常规处理；</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ab/>
      </w:r>
      <w:r>
        <w:rPr>
          <w:rFonts w:hint="eastAsia" w:ascii="宋体" w:hAnsi="宋体" w:eastAsia="宋体" w:cs="宋体"/>
          <w:sz w:val="24"/>
          <w:szCs w:val="24"/>
        </w:rPr>
        <w:t>机房环境及机房设备的巡检；</w:t>
      </w:r>
    </w:p>
    <w:p>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ab/>
      </w:r>
      <w:r>
        <w:rPr>
          <w:rFonts w:hint="eastAsia" w:ascii="宋体" w:hAnsi="宋体" w:eastAsia="宋体" w:cs="宋体"/>
          <w:sz w:val="24"/>
          <w:szCs w:val="24"/>
        </w:rPr>
        <w:t>负责协调相关资源对软硬件故障进行处理；</w:t>
      </w:r>
    </w:p>
    <w:p>
      <w:pPr>
        <w:spacing w:line="360" w:lineRule="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ab/>
      </w:r>
      <w:r>
        <w:rPr>
          <w:rFonts w:hint="eastAsia" w:ascii="宋体" w:hAnsi="宋体" w:eastAsia="宋体" w:cs="宋体"/>
          <w:sz w:val="24"/>
          <w:szCs w:val="24"/>
        </w:rPr>
        <w:t>保障新华医院业务正常运行相关工作。</w:t>
      </w:r>
    </w:p>
    <w:p>
      <w:pPr>
        <w:spacing w:line="360" w:lineRule="auto"/>
        <w:rPr>
          <w:rFonts w:hint="eastAsia" w:ascii="宋体" w:hAnsi="宋体" w:eastAsia="宋体" w:cs="宋体"/>
          <w:sz w:val="24"/>
          <w:szCs w:val="24"/>
        </w:rPr>
      </w:pPr>
      <w:r>
        <w:rPr>
          <w:rFonts w:hint="eastAsia" w:ascii="宋体" w:hAnsi="宋体" w:eastAsia="宋体" w:cs="宋体"/>
          <w:sz w:val="24"/>
          <w:szCs w:val="24"/>
        </w:rPr>
        <w:t>3、系统数据库高级支持服务</w:t>
      </w:r>
    </w:p>
    <w:p>
      <w:pPr>
        <w:spacing w:line="360" w:lineRule="auto"/>
        <w:rPr>
          <w:rFonts w:hint="eastAsia" w:ascii="宋体" w:hAnsi="宋体" w:eastAsia="宋体" w:cs="宋体"/>
          <w:sz w:val="24"/>
          <w:szCs w:val="24"/>
        </w:rPr>
      </w:pPr>
      <w:r>
        <w:rPr>
          <w:rFonts w:hint="eastAsia" w:ascii="宋体" w:hAnsi="宋体" w:eastAsia="宋体" w:cs="宋体"/>
          <w:sz w:val="24"/>
          <w:szCs w:val="24"/>
        </w:rPr>
        <w:t>（1）基础服务包</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ab/>
      </w:r>
      <w:r>
        <w:rPr>
          <w:rFonts w:hint="eastAsia" w:ascii="宋体" w:hAnsi="宋体" w:eastAsia="宋体" w:cs="宋体"/>
          <w:sz w:val="24"/>
          <w:szCs w:val="24"/>
        </w:rPr>
        <w:t>业务系统的操作系统及数据库技术专家支持，包括电话、邮件、远程等；</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ab/>
      </w:r>
      <w:r>
        <w:rPr>
          <w:rFonts w:hint="eastAsia" w:ascii="宋体" w:hAnsi="宋体" w:eastAsia="宋体" w:cs="宋体"/>
          <w:sz w:val="24"/>
          <w:szCs w:val="24"/>
        </w:rPr>
        <w:t>数据库系统数据远程紧急救援；</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ab/>
      </w:r>
      <w:r>
        <w:rPr>
          <w:rFonts w:hint="eastAsia" w:ascii="宋体" w:hAnsi="宋体" w:eastAsia="宋体" w:cs="宋体"/>
          <w:sz w:val="24"/>
          <w:szCs w:val="24"/>
        </w:rPr>
        <w:t>数据库云等相关新技术支持；</w:t>
      </w:r>
    </w:p>
    <w:p>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ab/>
      </w:r>
      <w:r>
        <w:rPr>
          <w:rFonts w:hint="eastAsia" w:ascii="宋体" w:hAnsi="宋体" w:eastAsia="宋体" w:cs="宋体"/>
          <w:sz w:val="24"/>
          <w:szCs w:val="24"/>
        </w:rPr>
        <w:t>提供专业数据库运行监控运维工具软件；</w:t>
      </w:r>
    </w:p>
    <w:p>
      <w:pPr>
        <w:spacing w:line="360" w:lineRule="auto"/>
        <w:rPr>
          <w:rFonts w:hint="eastAsia" w:ascii="宋体" w:hAnsi="宋体" w:eastAsia="宋体" w:cs="宋体"/>
          <w:sz w:val="24"/>
          <w:szCs w:val="24"/>
        </w:rPr>
      </w:pPr>
      <w:r>
        <w:rPr>
          <w:rFonts w:hint="eastAsia" w:ascii="宋体" w:hAnsi="宋体" w:eastAsia="宋体" w:cs="宋体"/>
          <w:sz w:val="24"/>
          <w:szCs w:val="24"/>
        </w:rPr>
        <w:t>（2）数据库服务</w:t>
      </w:r>
    </w:p>
    <w:p>
      <w:pPr>
        <w:spacing w:line="360" w:lineRule="auto"/>
        <w:rPr>
          <w:rFonts w:hint="eastAsia" w:ascii="宋体" w:hAnsi="宋体" w:eastAsia="宋体" w:cs="宋体"/>
          <w:sz w:val="24"/>
          <w:szCs w:val="24"/>
        </w:rPr>
      </w:pPr>
      <w:r>
        <w:rPr>
          <w:rFonts w:hint="eastAsia" w:ascii="宋体" w:hAnsi="宋体" w:eastAsia="宋体" w:cs="宋体"/>
          <w:sz w:val="24"/>
          <w:szCs w:val="24"/>
        </w:rPr>
        <w:t>数据库服务器用于紧急的、复杂的、重大故障问题的处理，但不仅限于这类工作：</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ab/>
      </w:r>
      <w:r>
        <w:rPr>
          <w:rFonts w:hint="eastAsia" w:ascii="宋体" w:hAnsi="宋体" w:eastAsia="宋体" w:cs="宋体"/>
          <w:sz w:val="24"/>
          <w:szCs w:val="24"/>
        </w:rPr>
        <w:t>核心系统性能优化</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ab/>
      </w:r>
      <w:r>
        <w:rPr>
          <w:rFonts w:hint="eastAsia" w:ascii="宋体" w:hAnsi="宋体" w:eastAsia="宋体" w:cs="宋体"/>
          <w:sz w:val="24"/>
          <w:szCs w:val="24"/>
        </w:rPr>
        <w:t>重大故障紧急处理</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ab/>
      </w:r>
      <w:r>
        <w:rPr>
          <w:rFonts w:hint="eastAsia" w:ascii="宋体" w:hAnsi="宋体" w:eastAsia="宋体" w:cs="宋体"/>
          <w:sz w:val="24"/>
          <w:szCs w:val="24"/>
        </w:rPr>
        <w:t>数据库专家疑难问题现场服务</w:t>
      </w:r>
    </w:p>
    <w:p>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ab/>
      </w:r>
      <w:r>
        <w:rPr>
          <w:rFonts w:hint="eastAsia" w:ascii="宋体" w:hAnsi="宋体" w:eastAsia="宋体" w:cs="宋体"/>
          <w:sz w:val="24"/>
          <w:szCs w:val="24"/>
        </w:rPr>
        <w:t>高可用容灾架构、数据架构、存储架构的设计</w:t>
      </w:r>
    </w:p>
    <w:p>
      <w:pPr>
        <w:spacing w:line="360" w:lineRule="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ab/>
      </w:r>
      <w:r>
        <w:rPr>
          <w:rFonts w:hint="eastAsia" w:ascii="宋体" w:hAnsi="宋体" w:eastAsia="宋体" w:cs="宋体"/>
          <w:sz w:val="24"/>
          <w:szCs w:val="24"/>
        </w:rPr>
        <w:t>数据库云平台等新技术支持</w:t>
      </w:r>
    </w:p>
    <w:p>
      <w:pPr>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ab/>
      </w:r>
      <w:r>
        <w:rPr>
          <w:rFonts w:hint="eastAsia" w:ascii="宋体" w:hAnsi="宋体" w:eastAsia="宋体" w:cs="宋体"/>
          <w:sz w:val="24"/>
          <w:szCs w:val="24"/>
        </w:rPr>
        <w:t>数据库专家现场交流</w:t>
      </w:r>
    </w:p>
    <w:p>
      <w:pPr>
        <w:spacing w:line="360" w:lineRule="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ab/>
      </w:r>
      <w:r>
        <w:rPr>
          <w:rFonts w:hint="eastAsia" w:ascii="宋体" w:hAnsi="宋体" w:eastAsia="宋体" w:cs="宋体"/>
          <w:sz w:val="24"/>
          <w:szCs w:val="24"/>
        </w:rPr>
        <w:t>免费提供数据库服务管理系统</w:t>
      </w:r>
    </w:p>
    <w:p>
      <w:pPr>
        <w:spacing w:line="360" w:lineRule="auto"/>
        <w:rPr>
          <w:rFonts w:hint="eastAsia" w:ascii="宋体" w:hAnsi="宋体" w:eastAsia="宋体" w:cs="宋体"/>
          <w:sz w:val="24"/>
          <w:szCs w:val="24"/>
        </w:rPr>
      </w:pPr>
      <w:r>
        <w:rPr>
          <w:rFonts w:hint="eastAsia" w:ascii="宋体" w:hAnsi="宋体" w:eastAsia="宋体" w:cs="宋体"/>
          <w:sz w:val="24"/>
          <w:szCs w:val="24"/>
        </w:rPr>
        <w:t>4、服务条目</w:t>
      </w:r>
    </w:p>
    <w:tbl>
      <w:tblPr>
        <w:tblStyle w:val="7"/>
        <w:tblW w:w="9625" w:type="dxa"/>
        <w:tblInd w:w="-189" w:type="dxa"/>
        <w:tblLayout w:type="autofit"/>
        <w:tblCellMar>
          <w:top w:w="64" w:type="dxa"/>
          <w:left w:w="107" w:type="dxa"/>
          <w:bottom w:w="0" w:type="dxa"/>
          <w:right w:w="108" w:type="dxa"/>
        </w:tblCellMar>
      </w:tblPr>
      <w:tblGrid>
        <w:gridCol w:w="1722"/>
        <w:gridCol w:w="6118"/>
        <w:gridCol w:w="1785"/>
      </w:tblGrid>
      <w:tr>
        <w:tblPrEx>
          <w:tblCellMar>
            <w:top w:w="64" w:type="dxa"/>
            <w:left w:w="107" w:type="dxa"/>
            <w:bottom w:w="0" w:type="dxa"/>
            <w:right w:w="108" w:type="dxa"/>
          </w:tblCellMar>
        </w:tblPrEx>
        <w:trPr>
          <w:trHeight w:val="367" w:hRule="atLeast"/>
        </w:trPr>
        <w:tc>
          <w:tcPr>
            <w:tcW w:w="1722"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项点</w:t>
            </w:r>
          </w:p>
        </w:tc>
        <w:tc>
          <w:tcPr>
            <w:tcW w:w="6118"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服务条目描述</w:t>
            </w:r>
          </w:p>
        </w:tc>
        <w:tc>
          <w:tcPr>
            <w:tcW w:w="178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频次</w:t>
            </w:r>
          </w:p>
        </w:tc>
      </w:tr>
      <w:tr>
        <w:tblPrEx>
          <w:tblCellMar>
            <w:top w:w="64" w:type="dxa"/>
            <w:left w:w="107" w:type="dxa"/>
            <w:bottom w:w="0" w:type="dxa"/>
            <w:right w:w="108" w:type="dxa"/>
          </w:tblCellMar>
        </w:tblPrEx>
        <w:trPr>
          <w:trHeight w:val="3599" w:hRule="atLeast"/>
        </w:trPr>
        <w:tc>
          <w:tcPr>
            <w:tcW w:w="172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基线配置服务</w:t>
            </w:r>
          </w:p>
        </w:tc>
        <w:tc>
          <w:tcPr>
            <w:tcW w:w="61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对各系统制定出合适的配置基线，形成规范性基线文档和并执行配置：</w:t>
            </w:r>
          </w:p>
          <w:p>
            <w:pPr>
              <w:numPr>
                <w:ilvl w:val="0"/>
                <w:numId w:val="3"/>
              </w:numPr>
              <w:tabs>
                <w:tab w:val="left" w:pos="420"/>
              </w:tabs>
              <w:spacing w:line="360" w:lineRule="auto"/>
              <w:ind w:left="14" w:hanging="14" w:hangingChars="6"/>
              <w:rPr>
                <w:rFonts w:hint="eastAsia" w:ascii="宋体" w:hAnsi="宋体" w:eastAsia="宋体" w:cs="宋体"/>
                <w:sz w:val="24"/>
                <w:szCs w:val="24"/>
              </w:rPr>
            </w:pPr>
            <w:r>
              <w:rPr>
                <w:rFonts w:hint="eastAsia" w:ascii="宋体" w:hAnsi="宋体" w:eastAsia="宋体" w:cs="宋体"/>
                <w:sz w:val="24"/>
                <w:szCs w:val="24"/>
              </w:rPr>
              <w:t>操作系统配置基线：包括不同种类操作系统下（windows、 linux）补丁安装要求、内存设置要求、存储划分要求、权限配置要求等，以保证数据库在操作系统上运行的稳定、高效；</w:t>
            </w:r>
          </w:p>
          <w:p>
            <w:pPr>
              <w:numPr>
                <w:ilvl w:val="0"/>
                <w:numId w:val="3"/>
              </w:numPr>
              <w:tabs>
                <w:tab w:val="left" w:pos="420"/>
              </w:tabs>
              <w:spacing w:line="360" w:lineRule="auto"/>
              <w:ind w:left="14" w:hanging="14" w:hangingChars="6"/>
              <w:rPr>
                <w:rFonts w:hint="eastAsia" w:ascii="宋体" w:hAnsi="宋体" w:eastAsia="宋体" w:cs="宋体"/>
                <w:sz w:val="24"/>
                <w:szCs w:val="24"/>
              </w:rPr>
            </w:pPr>
            <w:r>
              <w:rPr>
                <w:rFonts w:hint="eastAsia" w:ascii="宋体" w:hAnsi="宋体" w:eastAsia="宋体" w:cs="宋体"/>
                <w:sz w:val="24"/>
                <w:szCs w:val="24"/>
              </w:rPr>
              <w:t>数据库参数配置基线：包括数据库实例启动参数配置、监听配置要求等；</w:t>
            </w:r>
          </w:p>
          <w:p>
            <w:pPr>
              <w:numPr>
                <w:ilvl w:val="0"/>
                <w:numId w:val="3"/>
              </w:numPr>
              <w:tabs>
                <w:tab w:val="left" w:pos="420"/>
              </w:tabs>
              <w:spacing w:line="360" w:lineRule="auto"/>
              <w:ind w:left="14" w:hanging="14" w:hangingChars="6"/>
              <w:rPr>
                <w:rFonts w:hint="eastAsia" w:ascii="宋体" w:hAnsi="宋体" w:eastAsia="宋体" w:cs="宋体"/>
                <w:sz w:val="24"/>
                <w:szCs w:val="24"/>
              </w:rPr>
            </w:pPr>
            <w:r>
              <w:rPr>
                <w:rFonts w:hint="eastAsia" w:ascii="宋体" w:hAnsi="宋体" w:eastAsia="宋体" w:cs="宋体"/>
                <w:sz w:val="24"/>
                <w:szCs w:val="24"/>
              </w:rPr>
              <w:t>数据库安全配置基线：包括账号要求、口令要求、审计日志要求、组件要求等。</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服务期始终</w:t>
            </w:r>
          </w:p>
        </w:tc>
      </w:tr>
      <w:tr>
        <w:tblPrEx>
          <w:tblCellMar>
            <w:top w:w="64" w:type="dxa"/>
            <w:left w:w="107" w:type="dxa"/>
            <w:bottom w:w="0" w:type="dxa"/>
            <w:right w:w="108" w:type="dxa"/>
          </w:tblCellMar>
        </w:tblPrEx>
        <w:trPr>
          <w:trHeight w:val="1769" w:hRule="atLeast"/>
        </w:trPr>
        <w:tc>
          <w:tcPr>
            <w:tcW w:w="172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常态化监控服务</w:t>
            </w:r>
          </w:p>
        </w:tc>
        <w:tc>
          <w:tcPr>
            <w:tcW w:w="6118"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spacing w:line="360" w:lineRule="auto"/>
              <w:ind w:left="0"/>
              <w:rPr>
                <w:rFonts w:hint="eastAsia" w:ascii="宋体" w:hAnsi="宋体" w:eastAsia="宋体" w:cs="宋体"/>
                <w:sz w:val="24"/>
                <w:szCs w:val="24"/>
              </w:rPr>
            </w:pPr>
            <w:r>
              <w:rPr>
                <w:rFonts w:hint="eastAsia" w:ascii="宋体" w:hAnsi="宋体" w:eastAsia="宋体" w:cs="宋体"/>
                <w:sz w:val="24"/>
                <w:szCs w:val="24"/>
              </w:rPr>
              <w:t>检查并分析系统日志及跟踪文件，发现并排除数据库系统错误隐患；</w:t>
            </w:r>
          </w:p>
          <w:p>
            <w:pPr>
              <w:numPr>
                <w:ilvl w:val="0"/>
                <w:numId w:val="4"/>
              </w:numPr>
              <w:spacing w:line="360" w:lineRule="auto"/>
              <w:ind w:left="0"/>
              <w:rPr>
                <w:rFonts w:hint="eastAsia" w:ascii="宋体" w:hAnsi="宋体" w:eastAsia="宋体" w:cs="宋体"/>
                <w:sz w:val="24"/>
                <w:szCs w:val="24"/>
              </w:rPr>
            </w:pPr>
            <w:r>
              <w:rPr>
                <w:rFonts w:hint="eastAsia" w:ascii="宋体" w:hAnsi="宋体" w:eastAsia="宋体" w:cs="宋体"/>
                <w:sz w:val="24"/>
                <w:szCs w:val="24"/>
              </w:rPr>
              <w:t>通过数据库的数据访问（逻辑读、物理读）分析，评估数据库压力状况。</w:t>
            </w:r>
          </w:p>
          <w:p>
            <w:pPr>
              <w:spacing w:line="360" w:lineRule="auto"/>
              <w:rPr>
                <w:rFonts w:hint="eastAsia" w:ascii="宋体" w:hAnsi="宋体" w:eastAsia="宋体" w:cs="宋体"/>
                <w:sz w:val="24"/>
                <w:szCs w:val="24"/>
              </w:rPr>
            </w:pPr>
            <w:r>
              <w:rPr>
                <w:rFonts w:hint="eastAsia" w:ascii="宋体" w:hAnsi="宋体" w:eastAsia="宋体" w:cs="宋体"/>
                <w:sz w:val="24"/>
                <w:szCs w:val="24"/>
              </w:rPr>
              <w:t>逻辑读、物理读趋势图分析样图</w:t>
            </w:r>
          </w:p>
          <w:p>
            <w:pPr>
              <w:numPr>
                <w:ilvl w:val="0"/>
                <w:numId w:val="4"/>
              </w:numPr>
              <w:spacing w:line="360" w:lineRule="auto"/>
              <w:ind w:left="0"/>
              <w:rPr>
                <w:rFonts w:hint="eastAsia" w:ascii="宋体" w:hAnsi="宋体" w:eastAsia="宋体" w:cs="宋体"/>
                <w:sz w:val="24"/>
                <w:szCs w:val="24"/>
              </w:rPr>
            </w:pPr>
            <w:r>
              <w:rPr>
                <w:rFonts w:hint="eastAsia" w:ascii="宋体" w:hAnsi="宋体" w:eastAsia="宋体" w:cs="宋体"/>
                <w:sz w:val="24"/>
                <w:szCs w:val="24"/>
              </w:rPr>
              <w:t>除基本数据库信息检查外，还包括生产环境软硬件环境检查</w:t>
            </w:r>
          </w:p>
          <w:p>
            <w:pPr>
              <w:numPr>
                <w:ilvl w:val="1"/>
                <w:numId w:val="4"/>
              </w:numPr>
              <w:spacing w:line="360" w:lineRule="auto"/>
              <w:ind w:left="0"/>
              <w:rPr>
                <w:rFonts w:hint="eastAsia" w:ascii="宋体" w:hAnsi="宋体" w:eastAsia="宋体" w:cs="宋体"/>
                <w:sz w:val="24"/>
                <w:szCs w:val="24"/>
              </w:rPr>
            </w:pPr>
            <w:r>
              <w:rPr>
                <w:rFonts w:hint="eastAsia" w:ascii="宋体" w:hAnsi="宋体" w:eastAsia="宋体" w:cs="宋体"/>
                <w:sz w:val="24"/>
                <w:szCs w:val="24"/>
              </w:rPr>
              <w:t>主机系统健康检查</w:t>
            </w:r>
          </w:p>
          <w:p>
            <w:pPr>
              <w:numPr>
                <w:ilvl w:val="1"/>
                <w:numId w:val="4"/>
              </w:numPr>
              <w:spacing w:line="360" w:lineRule="auto"/>
              <w:ind w:left="0"/>
              <w:rPr>
                <w:rFonts w:hint="eastAsia" w:ascii="宋体" w:hAnsi="宋体" w:eastAsia="宋体" w:cs="宋体"/>
                <w:sz w:val="24"/>
                <w:szCs w:val="24"/>
              </w:rPr>
            </w:pPr>
            <w:r>
              <w:rPr>
                <w:rFonts w:hint="eastAsia" w:ascii="宋体" w:hAnsi="宋体" w:eastAsia="宋体" w:cs="宋体"/>
                <w:sz w:val="24"/>
                <w:szCs w:val="24"/>
              </w:rPr>
              <w:t>通过工具部署进行主机资源使用状况检查i.CPU资源使用情况样图 ii.IO状况样图</w:t>
            </w:r>
          </w:p>
          <w:p>
            <w:pPr>
              <w:numPr>
                <w:ilvl w:val="1"/>
                <w:numId w:val="4"/>
              </w:numPr>
              <w:spacing w:line="360" w:lineRule="auto"/>
              <w:ind w:left="0"/>
              <w:rPr>
                <w:rFonts w:hint="eastAsia" w:ascii="宋体" w:hAnsi="宋体" w:eastAsia="宋体" w:cs="宋体"/>
                <w:sz w:val="24"/>
                <w:szCs w:val="24"/>
              </w:rPr>
            </w:pPr>
            <w:r>
              <w:rPr>
                <w:rFonts w:hint="eastAsia" w:ascii="宋体" w:hAnsi="宋体" w:eastAsia="宋体" w:cs="宋体"/>
                <w:sz w:val="24"/>
                <w:szCs w:val="24"/>
              </w:rPr>
              <w:t>数据库系统主机参数检查与调整建议</w:t>
            </w:r>
          </w:p>
          <w:p>
            <w:pPr>
              <w:numPr>
                <w:ilvl w:val="1"/>
                <w:numId w:val="4"/>
              </w:numPr>
              <w:spacing w:line="360" w:lineRule="auto"/>
              <w:ind w:left="0"/>
              <w:rPr>
                <w:rFonts w:hint="eastAsia" w:ascii="宋体" w:hAnsi="宋体" w:eastAsia="宋体" w:cs="宋体"/>
                <w:sz w:val="24"/>
                <w:szCs w:val="24"/>
              </w:rPr>
            </w:pPr>
            <w:r>
              <w:rPr>
                <w:rFonts w:hint="eastAsia" w:ascii="宋体" w:hAnsi="宋体" w:eastAsia="宋体" w:cs="宋体"/>
                <w:sz w:val="24"/>
                <w:szCs w:val="24"/>
              </w:rPr>
              <w:t>存储与备份设备的检查</w:t>
            </w:r>
          </w:p>
          <w:p>
            <w:pPr>
              <w:numPr>
                <w:ilvl w:val="1"/>
                <w:numId w:val="4"/>
              </w:numPr>
              <w:spacing w:line="360" w:lineRule="auto"/>
              <w:ind w:left="0"/>
              <w:rPr>
                <w:rFonts w:hint="eastAsia" w:ascii="宋体" w:hAnsi="宋体" w:eastAsia="宋体" w:cs="宋体"/>
                <w:sz w:val="24"/>
                <w:szCs w:val="24"/>
              </w:rPr>
            </w:pPr>
            <w:r>
              <w:rPr>
                <w:rFonts w:hint="eastAsia" w:ascii="宋体" w:hAnsi="宋体" w:eastAsia="宋体" w:cs="宋体"/>
                <w:sz w:val="24"/>
                <w:szCs w:val="24"/>
              </w:rPr>
              <w:t>数据库系统与主机故障的排查</w:t>
            </w:r>
          </w:p>
          <w:p>
            <w:pPr>
              <w:numPr>
                <w:ilvl w:val="0"/>
                <w:numId w:val="4"/>
              </w:numPr>
              <w:spacing w:line="360" w:lineRule="auto"/>
              <w:ind w:left="0"/>
              <w:rPr>
                <w:rFonts w:hint="eastAsia" w:ascii="宋体" w:hAnsi="宋体" w:eastAsia="宋体" w:cs="宋体"/>
                <w:sz w:val="24"/>
                <w:szCs w:val="24"/>
              </w:rPr>
            </w:pPr>
            <w:r>
              <w:rPr>
                <w:rFonts w:hint="eastAsia" w:ascii="宋体" w:hAnsi="宋体" w:eastAsia="宋体" w:cs="宋体"/>
                <w:sz w:val="24"/>
                <w:szCs w:val="24"/>
              </w:rPr>
              <w:t>检查数据库系统是否需要应用最新的补丁集。</w:t>
            </w:r>
          </w:p>
          <w:p>
            <w:pPr>
              <w:spacing w:line="360" w:lineRule="auto"/>
              <w:rPr>
                <w:rFonts w:hint="eastAsia" w:ascii="宋体" w:hAnsi="宋体" w:eastAsia="宋体" w:cs="宋体"/>
                <w:sz w:val="24"/>
                <w:szCs w:val="24"/>
              </w:rPr>
            </w:pPr>
            <w:r>
              <w:rPr>
                <w:rFonts w:hint="eastAsia" w:ascii="宋体" w:hAnsi="宋体" w:eastAsia="宋体" w:cs="宋体"/>
                <w:sz w:val="24"/>
                <w:szCs w:val="24"/>
              </w:rPr>
              <w:t>每月跟踪官方发布的数据库修正及补丁等信息，及时根据用户的环境进行分析和建议，确保用户数据库运行在安全稳定的状态下。</w:t>
            </w:r>
          </w:p>
          <w:p>
            <w:pPr>
              <w:numPr>
                <w:ilvl w:val="0"/>
                <w:numId w:val="4"/>
              </w:numPr>
              <w:spacing w:line="360" w:lineRule="auto"/>
              <w:ind w:left="0"/>
              <w:rPr>
                <w:rFonts w:hint="eastAsia" w:ascii="宋体" w:hAnsi="宋体" w:eastAsia="宋体" w:cs="宋体"/>
                <w:sz w:val="24"/>
                <w:szCs w:val="24"/>
              </w:rPr>
            </w:pPr>
            <w:r>
              <w:rPr>
                <w:rFonts w:hint="eastAsia" w:ascii="宋体" w:hAnsi="宋体" w:eastAsia="宋体" w:cs="宋体"/>
                <w:sz w:val="24"/>
                <w:szCs w:val="24"/>
              </w:rPr>
              <w:t>检查数据库空间的使用情况，分析数据量增长趋势。</w:t>
            </w:r>
          </w:p>
          <w:p>
            <w:pPr>
              <w:spacing w:line="360" w:lineRule="auto"/>
              <w:rPr>
                <w:rFonts w:hint="eastAsia" w:ascii="宋体" w:hAnsi="宋体" w:eastAsia="宋体" w:cs="宋体"/>
                <w:sz w:val="24"/>
                <w:szCs w:val="24"/>
              </w:rPr>
            </w:pPr>
            <w:r>
              <w:rPr>
                <w:rFonts w:hint="eastAsia" w:ascii="宋体" w:hAnsi="宋体" w:eastAsia="宋体" w:cs="宋体"/>
                <w:sz w:val="24"/>
                <w:szCs w:val="24"/>
              </w:rPr>
              <w:t>健康检查记录数据文件大小、分析业务数据增长情况，预计接下来的存储空间需求，为数据库扩容需求提供有力的支撑。</w:t>
            </w:r>
          </w:p>
          <w:p>
            <w:pPr>
              <w:numPr>
                <w:ilvl w:val="0"/>
                <w:numId w:val="4"/>
              </w:numPr>
              <w:spacing w:line="360" w:lineRule="auto"/>
              <w:ind w:left="0"/>
              <w:rPr>
                <w:rFonts w:hint="eastAsia" w:ascii="宋体" w:hAnsi="宋体" w:eastAsia="宋体" w:cs="宋体"/>
                <w:sz w:val="24"/>
                <w:szCs w:val="24"/>
              </w:rPr>
            </w:pPr>
            <w:r>
              <w:rPr>
                <w:rFonts w:hint="eastAsia" w:ascii="宋体" w:hAnsi="宋体" w:eastAsia="宋体" w:cs="宋体"/>
                <w:sz w:val="24"/>
                <w:szCs w:val="24"/>
              </w:rPr>
              <w:t>网络连接状况检查。</w:t>
            </w:r>
          </w:p>
          <w:p>
            <w:pPr>
              <w:numPr>
                <w:ilvl w:val="0"/>
                <w:numId w:val="4"/>
              </w:numPr>
              <w:spacing w:line="360" w:lineRule="auto"/>
              <w:ind w:left="0"/>
              <w:rPr>
                <w:rFonts w:hint="eastAsia" w:ascii="宋体" w:hAnsi="宋体" w:eastAsia="宋体" w:cs="宋体"/>
                <w:sz w:val="24"/>
                <w:szCs w:val="24"/>
              </w:rPr>
            </w:pPr>
            <w:r>
              <w:rPr>
                <w:rFonts w:hint="eastAsia" w:ascii="宋体" w:hAnsi="宋体" w:eastAsia="宋体" w:cs="宋体"/>
                <w:sz w:val="24"/>
                <w:szCs w:val="24"/>
              </w:rPr>
              <w:t>数据库特殊对象、大对象的检查，提供特殊或重要表的维护建议。</w:t>
            </w:r>
          </w:p>
          <w:p>
            <w:pPr>
              <w:numPr>
                <w:ilvl w:val="0"/>
                <w:numId w:val="4"/>
              </w:numPr>
              <w:spacing w:line="360" w:lineRule="auto"/>
              <w:ind w:left="0"/>
              <w:rPr>
                <w:rFonts w:hint="eastAsia" w:ascii="宋体" w:hAnsi="宋体" w:eastAsia="宋体" w:cs="宋体"/>
                <w:sz w:val="24"/>
                <w:szCs w:val="24"/>
              </w:rPr>
            </w:pPr>
            <w:r>
              <w:rPr>
                <w:rFonts w:hint="eastAsia" w:ascii="宋体" w:hAnsi="宋体" w:eastAsia="宋体" w:cs="宋体"/>
                <w:sz w:val="24"/>
                <w:szCs w:val="24"/>
              </w:rPr>
              <w:t xml:space="preserve">检查数据库备份的完整性； </w:t>
            </w:r>
          </w:p>
          <w:p>
            <w:pPr>
              <w:spacing w:line="360" w:lineRule="auto"/>
              <w:rPr>
                <w:rFonts w:hint="eastAsia" w:ascii="宋体" w:hAnsi="宋体" w:eastAsia="宋体" w:cs="宋体"/>
                <w:sz w:val="24"/>
                <w:szCs w:val="24"/>
              </w:rPr>
            </w:pPr>
            <w:r>
              <w:rPr>
                <w:rFonts w:hint="eastAsia" w:ascii="宋体" w:hAnsi="宋体" w:eastAsia="宋体" w:cs="宋体"/>
                <w:sz w:val="24"/>
                <w:szCs w:val="24"/>
              </w:rPr>
              <w:t>有效的数据库备份是数据安全的重要保证，我们会协助用户制订、实施或验证备份的有效性，确保数据安全。</w:t>
            </w:r>
          </w:p>
          <w:p>
            <w:pPr>
              <w:numPr>
                <w:ilvl w:val="0"/>
                <w:numId w:val="4"/>
              </w:numPr>
              <w:spacing w:line="360" w:lineRule="auto"/>
              <w:ind w:left="0"/>
              <w:rPr>
                <w:rFonts w:hint="eastAsia" w:ascii="宋体" w:hAnsi="宋体" w:eastAsia="宋体" w:cs="宋体"/>
                <w:sz w:val="24"/>
                <w:szCs w:val="24"/>
              </w:rPr>
            </w:pPr>
            <w:r>
              <w:rPr>
                <w:rFonts w:hint="eastAsia" w:ascii="宋体" w:hAnsi="宋体" w:eastAsia="宋体" w:cs="宋体"/>
                <w:sz w:val="24"/>
                <w:szCs w:val="24"/>
              </w:rPr>
              <w:t>监控数据库性能</w:t>
            </w:r>
          </w:p>
          <w:p>
            <w:pPr>
              <w:spacing w:line="360" w:lineRule="auto"/>
              <w:rPr>
                <w:rFonts w:hint="eastAsia" w:ascii="宋体" w:hAnsi="宋体" w:eastAsia="宋体" w:cs="宋体"/>
                <w:sz w:val="24"/>
                <w:szCs w:val="24"/>
              </w:rPr>
            </w:pPr>
            <w:r>
              <w:rPr>
                <w:rFonts w:hint="eastAsia" w:ascii="宋体" w:hAnsi="宋体" w:eastAsia="宋体" w:cs="宋体"/>
                <w:sz w:val="24"/>
                <w:szCs w:val="24"/>
              </w:rPr>
              <w:t>协助用户部署合理的数据库性能监控手段，及时分析数据库性能状况，并且及时解决数据库遇到的性能问题。</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服务期始终</w:t>
            </w:r>
          </w:p>
        </w:tc>
      </w:tr>
      <w:tr>
        <w:tblPrEx>
          <w:tblCellMar>
            <w:top w:w="64" w:type="dxa"/>
            <w:left w:w="107" w:type="dxa"/>
            <w:bottom w:w="0" w:type="dxa"/>
            <w:right w:w="108" w:type="dxa"/>
          </w:tblCellMar>
        </w:tblPrEx>
        <w:tc>
          <w:tcPr>
            <w:tcW w:w="172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在线专家支持</w:t>
            </w:r>
          </w:p>
        </w:tc>
        <w:tc>
          <w:tcPr>
            <w:tcW w:w="61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ORACLE OCM或以上专家在线支持，通过电话邮件方式</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服务期始终</w:t>
            </w:r>
          </w:p>
        </w:tc>
      </w:tr>
      <w:tr>
        <w:tblPrEx>
          <w:tblCellMar>
            <w:top w:w="64" w:type="dxa"/>
            <w:left w:w="107" w:type="dxa"/>
            <w:bottom w:w="0" w:type="dxa"/>
            <w:right w:w="108" w:type="dxa"/>
          </w:tblCellMar>
        </w:tblPrEx>
        <w:tc>
          <w:tcPr>
            <w:tcW w:w="172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数据库高可用容灾</w:t>
            </w:r>
          </w:p>
        </w:tc>
        <w:tc>
          <w:tcPr>
            <w:tcW w:w="61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1. 提供最适合数据库高可用容灾场景的方案 </w:t>
            </w:r>
          </w:p>
          <w:p>
            <w:pPr>
              <w:spacing w:line="360" w:lineRule="auto"/>
              <w:rPr>
                <w:rFonts w:hint="eastAsia" w:ascii="宋体" w:hAnsi="宋体" w:eastAsia="宋体" w:cs="宋体"/>
                <w:sz w:val="24"/>
                <w:szCs w:val="24"/>
              </w:rPr>
            </w:pPr>
            <w:r>
              <w:rPr>
                <w:rFonts w:hint="eastAsia" w:ascii="宋体" w:hAnsi="宋体" w:eastAsia="宋体" w:cs="宋体"/>
                <w:sz w:val="24"/>
                <w:szCs w:val="24"/>
              </w:rPr>
              <w:t>2. 提供持续的后续维护，包括：高可用、数据的有效性验证、应急演练、必要时负责数据完整切换等。</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服务期始终</w:t>
            </w:r>
          </w:p>
        </w:tc>
      </w:tr>
      <w:tr>
        <w:tblPrEx>
          <w:tblCellMar>
            <w:top w:w="64" w:type="dxa"/>
            <w:left w:w="107" w:type="dxa"/>
            <w:bottom w:w="0" w:type="dxa"/>
            <w:right w:w="108" w:type="dxa"/>
          </w:tblCellMar>
        </w:tblPrEx>
        <w:tc>
          <w:tcPr>
            <w:tcW w:w="172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备份与恢复</w:t>
            </w:r>
          </w:p>
        </w:tc>
        <w:tc>
          <w:tcPr>
            <w:tcW w:w="61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1. 提供最佳数据库的备份与恢复的方案与实施。 </w:t>
            </w:r>
          </w:p>
          <w:p>
            <w:pPr>
              <w:spacing w:line="360" w:lineRule="auto"/>
              <w:rPr>
                <w:rFonts w:hint="eastAsia" w:ascii="宋体" w:hAnsi="宋体" w:eastAsia="宋体" w:cs="宋体"/>
                <w:sz w:val="24"/>
                <w:szCs w:val="24"/>
              </w:rPr>
            </w:pPr>
            <w:r>
              <w:rPr>
                <w:rFonts w:hint="eastAsia" w:ascii="宋体" w:hAnsi="宋体" w:eastAsia="宋体" w:cs="宋体"/>
                <w:sz w:val="24"/>
                <w:szCs w:val="24"/>
              </w:rPr>
              <w:t>2. 提供持续的后续维护，包括：备份的后续实施、备份有效性验证、应急演练、必要时负责数据完整恢复等。</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服务期始终</w:t>
            </w:r>
          </w:p>
        </w:tc>
      </w:tr>
      <w:tr>
        <w:tblPrEx>
          <w:tblCellMar>
            <w:top w:w="64" w:type="dxa"/>
            <w:left w:w="107" w:type="dxa"/>
            <w:bottom w:w="0" w:type="dxa"/>
            <w:right w:w="108" w:type="dxa"/>
          </w:tblCellMar>
        </w:tblPrEx>
        <w:tc>
          <w:tcPr>
            <w:tcW w:w="172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健康巡检</w:t>
            </w:r>
          </w:p>
        </w:tc>
        <w:tc>
          <w:tcPr>
            <w:tcW w:w="61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1. 定期到现场进行系统健康巡检，并针对数据库性能问题进行调优。提交相应的巡检报告。 </w:t>
            </w:r>
          </w:p>
          <w:p>
            <w:pPr>
              <w:spacing w:line="360" w:lineRule="auto"/>
              <w:rPr>
                <w:rFonts w:hint="eastAsia" w:ascii="宋体" w:hAnsi="宋体" w:eastAsia="宋体" w:cs="宋体"/>
                <w:sz w:val="24"/>
                <w:szCs w:val="24"/>
              </w:rPr>
            </w:pPr>
            <w:r>
              <w:rPr>
                <w:rFonts w:hint="eastAsia" w:ascii="宋体" w:hAnsi="宋体" w:eastAsia="宋体" w:cs="宋体"/>
                <w:sz w:val="24"/>
                <w:szCs w:val="24"/>
              </w:rPr>
              <w:t>2. 巡检内容包括：基本数据库性能检查、配置检查、备份检查、日志检查、数据对象检查、表空间检查等。并提交相应的巡检报告及改进措施。</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季度（每季</w:t>
            </w:r>
          </w:p>
          <w:p>
            <w:pPr>
              <w:spacing w:line="360" w:lineRule="auto"/>
              <w:rPr>
                <w:rFonts w:hint="eastAsia" w:ascii="宋体" w:hAnsi="宋体" w:eastAsia="宋体" w:cs="宋体"/>
                <w:sz w:val="24"/>
                <w:szCs w:val="24"/>
              </w:rPr>
            </w:pPr>
            <w:r>
              <w:rPr>
                <w:rFonts w:hint="eastAsia" w:ascii="宋体" w:hAnsi="宋体" w:eastAsia="宋体" w:cs="宋体"/>
                <w:sz w:val="24"/>
                <w:szCs w:val="24"/>
              </w:rPr>
              <w:t>度 末 前 后</w:t>
            </w:r>
          </w:p>
          <w:p>
            <w:pPr>
              <w:spacing w:line="360" w:lineRule="auto"/>
              <w:rPr>
                <w:rFonts w:hint="eastAsia" w:ascii="宋体" w:hAnsi="宋体" w:eastAsia="宋体" w:cs="宋体"/>
                <w:sz w:val="24"/>
                <w:szCs w:val="24"/>
              </w:rPr>
            </w:pPr>
            <w:r>
              <w:rPr>
                <w:rFonts w:hint="eastAsia" w:ascii="宋体" w:hAnsi="宋体" w:eastAsia="宋体" w:cs="宋体"/>
                <w:sz w:val="24"/>
                <w:szCs w:val="24"/>
              </w:rPr>
              <w:t>一 星 期 进</w:t>
            </w:r>
          </w:p>
          <w:p>
            <w:pPr>
              <w:spacing w:line="360" w:lineRule="auto"/>
              <w:rPr>
                <w:rFonts w:hint="eastAsia" w:ascii="宋体" w:hAnsi="宋体" w:eastAsia="宋体" w:cs="宋体"/>
                <w:sz w:val="24"/>
                <w:szCs w:val="24"/>
              </w:rPr>
            </w:pPr>
            <w:r>
              <w:rPr>
                <w:rFonts w:hint="eastAsia" w:ascii="宋体" w:hAnsi="宋体" w:eastAsia="宋体" w:cs="宋体"/>
                <w:sz w:val="24"/>
                <w:szCs w:val="24"/>
              </w:rPr>
              <w:t>行）</w:t>
            </w:r>
          </w:p>
        </w:tc>
      </w:tr>
      <w:tr>
        <w:tblPrEx>
          <w:tblCellMar>
            <w:top w:w="64" w:type="dxa"/>
            <w:left w:w="107" w:type="dxa"/>
            <w:bottom w:w="0" w:type="dxa"/>
            <w:right w:w="108" w:type="dxa"/>
          </w:tblCellMar>
        </w:tblPrEx>
        <w:tc>
          <w:tcPr>
            <w:tcW w:w="172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性能分析与调优 </w:t>
            </w:r>
          </w:p>
        </w:tc>
        <w:tc>
          <w:tcPr>
            <w:tcW w:w="61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1.结合监控软件等收集系统详细运行数据，分析性能问题，针对问题提出详细改进方案方法，并实施调优；</w:t>
            </w:r>
          </w:p>
          <w:p>
            <w:pPr>
              <w:spacing w:line="360" w:lineRule="auto"/>
              <w:rPr>
                <w:rFonts w:hint="eastAsia" w:ascii="宋体" w:hAnsi="宋体" w:eastAsia="宋体" w:cs="宋体"/>
                <w:sz w:val="24"/>
                <w:szCs w:val="24"/>
              </w:rPr>
            </w:pPr>
            <w:r>
              <w:rPr>
                <w:rFonts w:hint="eastAsia" w:ascii="宋体" w:hAnsi="宋体" w:eastAsia="宋体" w:cs="宋体"/>
                <w:sz w:val="24"/>
                <w:szCs w:val="24"/>
              </w:rPr>
              <w:t>2.出具详细的分析调优报告，报告中详细描述问题成因、影响范围、建议的解决方案，以及解决问题的风险等；可选提供相关优化软件。</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半年度（半</w:t>
            </w:r>
          </w:p>
          <w:p>
            <w:pPr>
              <w:spacing w:line="360" w:lineRule="auto"/>
              <w:rPr>
                <w:rFonts w:hint="eastAsia" w:ascii="宋体" w:hAnsi="宋体" w:eastAsia="宋体" w:cs="宋体"/>
                <w:sz w:val="24"/>
                <w:szCs w:val="24"/>
              </w:rPr>
            </w:pPr>
            <w:r>
              <w:rPr>
                <w:rFonts w:hint="eastAsia" w:ascii="宋体" w:hAnsi="宋体" w:eastAsia="宋体" w:cs="宋体"/>
                <w:sz w:val="24"/>
                <w:szCs w:val="24"/>
              </w:rPr>
              <w:t>年 随 健 康</w:t>
            </w:r>
          </w:p>
          <w:p>
            <w:pPr>
              <w:spacing w:line="360" w:lineRule="auto"/>
              <w:rPr>
                <w:rFonts w:hint="eastAsia" w:ascii="宋体" w:hAnsi="宋体" w:eastAsia="宋体" w:cs="宋体"/>
                <w:sz w:val="24"/>
                <w:szCs w:val="24"/>
              </w:rPr>
            </w:pPr>
            <w:r>
              <w:rPr>
                <w:rFonts w:hint="eastAsia" w:ascii="宋体" w:hAnsi="宋体" w:eastAsia="宋体" w:cs="宋体"/>
                <w:sz w:val="24"/>
                <w:szCs w:val="24"/>
              </w:rPr>
              <w:t>巡检进行）</w:t>
            </w:r>
          </w:p>
        </w:tc>
      </w:tr>
      <w:tr>
        <w:tblPrEx>
          <w:tblCellMar>
            <w:top w:w="64" w:type="dxa"/>
            <w:left w:w="107" w:type="dxa"/>
            <w:bottom w:w="0" w:type="dxa"/>
            <w:right w:w="108" w:type="dxa"/>
          </w:tblCellMar>
        </w:tblPrEx>
        <w:tc>
          <w:tcPr>
            <w:tcW w:w="172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数据库紧急救援</w:t>
            </w:r>
          </w:p>
        </w:tc>
        <w:tc>
          <w:tcPr>
            <w:tcW w:w="61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提供7*24不限时间、不限次数的数据库紧急救援服务。当系统遇到无法解决的数据库突发严重故障，保证提供资深、经验丰富的数据库故障处理专家（OCM或以上专家级别），并依靠专业知识和经验，最快速度援助用户解决故障。故障处理后，向用户提供完整的故障分析和处理报告。</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服务期始终</w:t>
            </w:r>
          </w:p>
        </w:tc>
      </w:tr>
      <w:tr>
        <w:tblPrEx>
          <w:tblCellMar>
            <w:top w:w="64" w:type="dxa"/>
            <w:left w:w="107" w:type="dxa"/>
            <w:bottom w:w="0" w:type="dxa"/>
            <w:right w:w="108" w:type="dxa"/>
          </w:tblCellMar>
        </w:tblPrEx>
        <w:trPr>
          <w:trHeight w:val="544" w:hRule="atLeast"/>
        </w:trPr>
        <w:tc>
          <w:tcPr>
            <w:tcW w:w="172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变更支持</w:t>
            </w:r>
          </w:p>
        </w:tc>
        <w:tc>
          <w:tcPr>
            <w:tcW w:w="61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在用户系统进行调整和重大变更时提供 OCM 或以上专家级别技术支持保障</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服务期始终</w:t>
            </w:r>
          </w:p>
        </w:tc>
      </w:tr>
      <w:tr>
        <w:tblPrEx>
          <w:tblCellMar>
            <w:top w:w="64" w:type="dxa"/>
            <w:left w:w="107" w:type="dxa"/>
            <w:bottom w:w="0" w:type="dxa"/>
            <w:right w:w="108" w:type="dxa"/>
          </w:tblCellMar>
        </w:tblPrEx>
        <w:trPr>
          <w:trHeight w:val="1683" w:hRule="atLeast"/>
        </w:trPr>
        <w:tc>
          <w:tcPr>
            <w:tcW w:w="172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年度总结 </w:t>
            </w:r>
          </w:p>
        </w:tc>
        <w:tc>
          <w:tcPr>
            <w:tcW w:w="61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统计一年的服务情况，并作出总结，对下一年度的服务做出规划。</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年度（年度</w:t>
            </w:r>
          </w:p>
          <w:p>
            <w:pPr>
              <w:spacing w:line="360" w:lineRule="auto"/>
              <w:rPr>
                <w:rFonts w:hint="eastAsia" w:ascii="宋体" w:hAnsi="宋体" w:eastAsia="宋体" w:cs="宋体"/>
                <w:sz w:val="24"/>
                <w:szCs w:val="24"/>
              </w:rPr>
            </w:pPr>
            <w:r>
              <w:rPr>
                <w:rFonts w:hint="eastAsia" w:ascii="宋体" w:hAnsi="宋体" w:eastAsia="宋体" w:cs="宋体"/>
                <w:sz w:val="24"/>
                <w:szCs w:val="24"/>
              </w:rPr>
              <w:t>服 务 到 期</w:t>
            </w:r>
          </w:p>
          <w:p>
            <w:pPr>
              <w:spacing w:line="360" w:lineRule="auto"/>
              <w:rPr>
                <w:rFonts w:hint="eastAsia" w:ascii="宋体" w:hAnsi="宋体" w:eastAsia="宋体" w:cs="宋体"/>
                <w:sz w:val="24"/>
                <w:szCs w:val="24"/>
              </w:rPr>
            </w:pPr>
            <w:r>
              <w:rPr>
                <w:rFonts w:hint="eastAsia" w:ascii="宋体" w:hAnsi="宋体" w:eastAsia="宋体" w:cs="宋体"/>
                <w:sz w:val="24"/>
                <w:szCs w:val="24"/>
              </w:rPr>
              <w:t>进行）</w:t>
            </w:r>
          </w:p>
        </w:tc>
      </w:tr>
    </w:tbl>
    <w:p>
      <w:pPr>
        <w:spacing w:line="360" w:lineRule="auto"/>
        <w:rPr>
          <w:rFonts w:hint="eastAsia" w:ascii="宋体" w:hAnsi="宋体" w:eastAsia="宋体" w:cs="宋体"/>
          <w:sz w:val="24"/>
          <w:szCs w:val="24"/>
        </w:rPr>
      </w:pPr>
      <w:r>
        <w:rPr>
          <w:rFonts w:hint="eastAsia" w:ascii="宋体" w:hAnsi="宋体" w:eastAsia="宋体" w:cs="宋体"/>
          <w:sz w:val="24"/>
          <w:szCs w:val="24"/>
        </w:rPr>
        <w:t>十一、</w:t>
      </w:r>
      <w:r>
        <w:rPr>
          <w:rFonts w:hint="eastAsia" w:ascii="宋体" w:hAnsi="宋体" w:eastAsia="宋体" w:cs="宋体"/>
          <w:sz w:val="24"/>
          <w:szCs w:val="24"/>
        </w:rPr>
        <w:tab/>
      </w:r>
      <w:r>
        <w:rPr>
          <w:rFonts w:hint="eastAsia" w:ascii="宋体" w:hAnsi="宋体" w:eastAsia="宋体" w:cs="宋体"/>
          <w:sz w:val="24"/>
          <w:szCs w:val="24"/>
        </w:rPr>
        <w:t>服务清单</w:t>
      </w:r>
    </w:p>
    <w:p>
      <w:pPr>
        <w:spacing w:line="360" w:lineRule="auto"/>
        <w:rPr>
          <w:rFonts w:hint="eastAsia" w:ascii="宋体" w:hAnsi="宋体" w:eastAsia="宋体" w:cs="宋体"/>
          <w:sz w:val="24"/>
          <w:szCs w:val="24"/>
        </w:rPr>
      </w:pPr>
      <w:r>
        <w:rPr>
          <w:rFonts w:hint="eastAsia" w:ascii="宋体" w:hAnsi="宋体" w:eastAsia="宋体" w:cs="宋体"/>
          <w:sz w:val="24"/>
          <w:szCs w:val="24"/>
        </w:rPr>
        <w:t>（1）设备续保服务清单</w:t>
      </w:r>
    </w:p>
    <w:tbl>
      <w:tblPr>
        <w:tblStyle w:val="7"/>
        <w:tblW w:w="2030" w:type="pct"/>
        <w:tblInd w:w="-112" w:type="dxa"/>
        <w:tblLayout w:type="autofit"/>
        <w:tblCellMar>
          <w:top w:w="0" w:type="dxa"/>
          <w:left w:w="108" w:type="dxa"/>
          <w:bottom w:w="0" w:type="dxa"/>
          <w:right w:w="108" w:type="dxa"/>
        </w:tblCellMar>
      </w:tblPr>
      <w:tblGrid>
        <w:gridCol w:w="696"/>
        <w:gridCol w:w="5256"/>
      </w:tblGrid>
      <w:tr>
        <w:tblPrEx>
          <w:tblCellMar>
            <w:top w:w="0" w:type="dxa"/>
            <w:left w:w="108" w:type="dxa"/>
            <w:bottom w:w="0" w:type="dxa"/>
            <w:right w:w="108" w:type="dxa"/>
          </w:tblCellMar>
        </w:tblPrEx>
        <w:trPr>
          <w:trHeight w:val="404" w:hRule="atLeast"/>
        </w:trPr>
        <w:tc>
          <w:tcPr>
            <w:tcW w:w="691"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序号</w:t>
            </w:r>
          </w:p>
        </w:tc>
        <w:tc>
          <w:tcPr>
            <w:tcW w:w="4308" w:type="pct"/>
            <w:tcBorders>
              <w:top w:val="single" w:color="auto" w:sz="4" w:space="0"/>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用途</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VNX5600</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2</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RecoverPoint-1</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3</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RecoverPoint-2</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4</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VPLEX</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5</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新个人虚拟桌面</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6</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备用域控制器</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7</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虚拟主机</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8</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虚拟主机</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9</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生产系统核心存储</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10</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VNX5700-B</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11</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核心SAN交换1</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12</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核心SAN交换2</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13</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VNX5700-A</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14</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NBUMaster</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15</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DMZ区服务器</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16</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DMZ区服务器</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17</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DMZ区服务器</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18</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胶片服务器</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19</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HRP数据库服务器</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20</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HRP备用服务器</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21</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医慧-电子病历APP07</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22</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医慧-电子病历APP08</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23</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医慧-电子病历APP09</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24</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PACS-IMGEBACK</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25</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应急存储系统</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26</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H3C-NAS机头（主）</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27</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H3C-NAS机头（容灾）</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28</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H3C-NAS</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29</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H3C-闪存</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30</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H3C-NAS</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31</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H3C-闪存</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32</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RDR数据库服务器</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33</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ODS镜像服务器</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34</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CDR数据库服务器1</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35</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电子病历DG</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36</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电子病历计算资源理服务器-10</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37</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电子病历计算资源理服务器-11</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38</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电子病历计算资源理服务器-12</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39</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生产-ESXI-1</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40</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生产-ESXI-2</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41</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生产-ESXI-3</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42</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生产-ESXI-4</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43</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生产-ESXI-5</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44</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生产-ESXI-6</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45</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生产-ESXI-7</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46</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生产-ESXI-8</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47</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DMZ-ESXI-1</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48</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DMZ-ESXI-2</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49</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DMZ-ESXI-3</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50</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ESB服务器</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51</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ESB服务器</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52</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ESB服务器</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53</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ESB服务器</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54</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ODS数据库服务器</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55</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生产-ESXI-1</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56</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生产-ESXI-2</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57</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EMR数据库服务器1</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58</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EMR数据库服务器2</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59</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EMR数据库服务器3</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60</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计算资源理服务器7</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61</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计算资源理服务器8</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62</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计算资源理服务器9</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63</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FC SAN光纤交换机1-1</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64</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FC SAN光纤交换机1-2</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65</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FC SAN光纤交换机2-1</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66</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FC SAN光纤交换机2-2</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67</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万兆汇聚交换机</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68</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万兆汇聚交换机</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69</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大数据及数据中心专用存储</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70</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生产双活-虚拟化及大数据存储专用存储-双活-1</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71</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生产双活-虚拟化及大数据存储专用存储-2</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72</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DMZ-虚拟化及大数据存储专用存储</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73</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利旧-全闪存储1</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74</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利旧-全闪存储2</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75</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虚拟主机07</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76</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虚拟主机08</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77</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DMZ区服务器</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78</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PACS新应用01</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79</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PACS新应用02</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80</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PACS新应用03</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81</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PACS新应用04</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82</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PACS-DICOM数据库01</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83</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PACS-DICOM数据库02</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84</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PACS新数据库01</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85</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PACS新数据库02</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86</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医慧-EMRAPP01</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87</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医慧-EMRAPP02</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88</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医慧-EMRAPP03</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89</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医慧-EMRAPP04</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90</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医慧-EMRAPP05</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91</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医慧-EMRAPP06</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92</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医慧虚拟化生产03</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93</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医慧虚拟化生产04</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94</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医慧虚拟化生产05</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95</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MDR运营管理数据库</w:t>
            </w:r>
          </w:p>
        </w:tc>
      </w:tr>
      <w:tr>
        <w:tblPrEx>
          <w:tblCellMar>
            <w:top w:w="0" w:type="dxa"/>
            <w:left w:w="108" w:type="dxa"/>
            <w:bottom w:w="0" w:type="dxa"/>
            <w:right w:w="108" w:type="dxa"/>
          </w:tblCellMar>
        </w:tblPrEx>
        <w:trPr>
          <w:trHeight w:val="306" w:hRule="atLeast"/>
        </w:trPr>
        <w:tc>
          <w:tcPr>
            <w:tcW w:w="691"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96</w:t>
            </w:r>
          </w:p>
        </w:tc>
        <w:tc>
          <w:tcPr>
            <w:tcW w:w="4308"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医保5期前置机-主机</w:t>
            </w:r>
          </w:p>
        </w:tc>
      </w:tr>
    </w:tbl>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2</w:t>
      </w:r>
      <w:r>
        <w:rPr>
          <w:rFonts w:hint="eastAsia" w:ascii="宋体" w:hAnsi="宋体" w:eastAsia="宋体" w:cs="宋体"/>
          <w:sz w:val="24"/>
          <w:szCs w:val="24"/>
        </w:rPr>
        <w:t>）数据库高级支持服务清单</w:t>
      </w:r>
      <w:bookmarkStart w:id="0" w:name="_GoBack"/>
      <w:bookmarkEnd w:id="0"/>
    </w:p>
    <w:tbl>
      <w:tblPr>
        <w:tblStyle w:val="7"/>
        <w:tblW w:w="3421" w:type="pct"/>
        <w:tblInd w:w="1" w:type="dxa"/>
        <w:tblLayout w:type="autofit"/>
        <w:tblCellMar>
          <w:top w:w="0" w:type="dxa"/>
          <w:left w:w="108" w:type="dxa"/>
          <w:bottom w:w="0" w:type="dxa"/>
          <w:right w:w="108" w:type="dxa"/>
        </w:tblCellMar>
      </w:tblPr>
      <w:tblGrid>
        <w:gridCol w:w="696"/>
        <w:gridCol w:w="5135"/>
      </w:tblGrid>
      <w:tr>
        <w:tblPrEx>
          <w:tblCellMar>
            <w:top w:w="0" w:type="dxa"/>
            <w:left w:w="108" w:type="dxa"/>
            <w:bottom w:w="0" w:type="dxa"/>
            <w:right w:w="108" w:type="dxa"/>
          </w:tblCellMar>
        </w:tblPrEx>
        <w:trPr>
          <w:trHeight w:val="306" w:hRule="atLeast"/>
        </w:trPr>
        <w:tc>
          <w:tcPr>
            <w:tcW w:w="596"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序号</w:t>
            </w:r>
          </w:p>
        </w:tc>
        <w:tc>
          <w:tcPr>
            <w:tcW w:w="4403" w:type="pct"/>
            <w:tcBorders>
              <w:top w:val="single" w:color="auto" w:sz="4" w:space="0"/>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业务系统</w:t>
            </w:r>
          </w:p>
        </w:tc>
      </w:tr>
      <w:tr>
        <w:tblPrEx>
          <w:tblCellMar>
            <w:top w:w="0" w:type="dxa"/>
            <w:left w:w="108" w:type="dxa"/>
            <w:bottom w:w="0" w:type="dxa"/>
            <w:right w:w="108" w:type="dxa"/>
          </w:tblCellMar>
        </w:tblPrEx>
        <w:trPr>
          <w:trHeight w:val="306" w:hRule="atLeast"/>
        </w:trPr>
        <w:tc>
          <w:tcPr>
            <w:tcW w:w="596"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4403"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HRP</w:t>
            </w:r>
          </w:p>
        </w:tc>
      </w:tr>
      <w:tr>
        <w:tblPrEx>
          <w:tblCellMar>
            <w:top w:w="0" w:type="dxa"/>
            <w:left w:w="108" w:type="dxa"/>
            <w:bottom w:w="0" w:type="dxa"/>
            <w:right w:w="108" w:type="dxa"/>
          </w:tblCellMar>
        </w:tblPrEx>
        <w:trPr>
          <w:trHeight w:val="306" w:hRule="atLeast"/>
        </w:trPr>
        <w:tc>
          <w:tcPr>
            <w:tcW w:w="596"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2</w:t>
            </w:r>
          </w:p>
        </w:tc>
        <w:tc>
          <w:tcPr>
            <w:tcW w:w="4403"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GCP</w:t>
            </w:r>
          </w:p>
        </w:tc>
      </w:tr>
      <w:tr>
        <w:tblPrEx>
          <w:tblCellMar>
            <w:top w:w="0" w:type="dxa"/>
            <w:left w:w="108" w:type="dxa"/>
            <w:bottom w:w="0" w:type="dxa"/>
            <w:right w:w="108" w:type="dxa"/>
          </w:tblCellMar>
        </w:tblPrEx>
        <w:trPr>
          <w:trHeight w:val="306" w:hRule="atLeast"/>
        </w:trPr>
        <w:tc>
          <w:tcPr>
            <w:tcW w:w="596"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3</w:t>
            </w:r>
          </w:p>
        </w:tc>
        <w:tc>
          <w:tcPr>
            <w:tcW w:w="4403"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ODS</w:t>
            </w:r>
          </w:p>
        </w:tc>
      </w:tr>
      <w:tr>
        <w:tblPrEx>
          <w:tblCellMar>
            <w:top w:w="0" w:type="dxa"/>
            <w:left w:w="108" w:type="dxa"/>
            <w:bottom w:w="0" w:type="dxa"/>
            <w:right w:w="108" w:type="dxa"/>
          </w:tblCellMar>
        </w:tblPrEx>
        <w:trPr>
          <w:trHeight w:val="306" w:hRule="atLeast"/>
        </w:trPr>
        <w:tc>
          <w:tcPr>
            <w:tcW w:w="596"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4</w:t>
            </w:r>
          </w:p>
        </w:tc>
        <w:tc>
          <w:tcPr>
            <w:tcW w:w="4403"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EMR</w:t>
            </w:r>
          </w:p>
        </w:tc>
      </w:tr>
      <w:tr>
        <w:tblPrEx>
          <w:tblCellMar>
            <w:top w:w="0" w:type="dxa"/>
            <w:left w:w="108" w:type="dxa"/>
            <w:bottom w:w="0" w:type="dxa"/>
            <w:right w:w="108" w:type="dxa"/>
          </w:tblCellMar>
        </w:tblPrEx>
        <w:trPr>
          <w:trHeight w:val="306" w:hRule="atLeast"/>
        </w:trPr>
        <w:tc>
          <w:tcPr>
            <w:tcW w:w="596"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5</w:t>
            </w:r>
          </w:p>
        </w:tc>
        <w:tc>
          <w:tcPr>
            <w:tcW w:w="4403"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主数据搜索引擎</w:t>
            </w:r>
          </w:p>
        </w:tc>
      </w:tr>
      <w:tr>
        <w:tblPrEx>
          <w:tblCellMar>
            <w:top w:w="0" w:type="dxa"/>
            <w:left w:w="108" w:type="dxa"/>
            <w:bottom w:w="0" w:type="dxa"/>
            <w:right w:w="108" w:type="dxa"/>
          </w:tblCellMar>
        </w:tblPrEx>
        <w:trPr>
          <w:trHeight w:val="306" w:hRule="atLeast"/>
        </w:trPr>
        <w:tc>
          <w:tcPr>
            <w:tcW w:w="596"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6</w:t>
            </w:r>
          </w:p>
        </w:tc>
        <w:tc>
          <w:tcPr>
            <w:tcW w:w="4403"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RDR系统-</w:t>
            </w:r>
          </w:p>
        </w:tc>
      </w:tr>
      <w:tr>
        <w:tblPrEx>
          <w:tblCellMar>
            <w:top w:w="0" w:type="dxa"/>
            <w:left w:w="108" w:type="dxa"/>
            <w:bottom w:w="0" w:type="dxa"/>
            <w:right w:w="108" w:type="dxa"/>
          </w:tblCellMar>
        </w:tblPrEx>
        <w:trPr>
          <w:trHeight w:val="306" w:hRule="atLeast"/>
        </w:trPr>
        <w:tc>
          <w:tcPr>
            <w:tcW w:w="596"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7</w:t>
            </w:r>
          </w:p>
        </w:tc>
        <w:tc>
          <w:tcPr>
            <w:tcW w:w="4403"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CDR系统-</w:t>
            </w:r>
          </w:p>
        </w:tc>
      </w:tr>
      <w:tr>
        <w:tblPrEx>
          <w:tblCellMar>
            <w:top w:w="0" w:type="dxa"/>
            <w:left w:w="108" w:type="dxa"/>
            <w:bottom w:w="0" w:type="dxa"/>
            <w:right w:w="108" w:type="dxa"/>
          </w:tblCellMar>
        </w:tblPrEx>
        <w:trPr>
          <w:trHeight w:val="306" w:hRule="atLeast"/>
        </w:trPr>
        <w:tc>
          <w:tcPr>
            <w:tcW w:w="596"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8</w:t>
            </w:r>
          </w:p>
        </w:tc>
        <w:tc>
          <w:tcPr>
            <w:tcW w:w="4403"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电子病历系统-</w:t>
            </w:r>
          </w:p>
        </w:tc>
      </w:tr>
      <w:tr>
        <w:tblPrEx>
          <w:tblCellMar>
            <w:top w:w="0" w:type="dxa"/>
            <w:left w:w="108" w:type="dxa"/>
            <w:bottom w:w="0" w:type="dxa"/>
            <w:right w:w="108" w:type="dxa"/>
          </w:tblCellMar>
        </w:tblPrEx>
        <w:trPr>
          <w:trHeight w:val="306" w:hRule="atLeast"/>
        </w:trPr>
        <w:tc>
          <w:tcPr>
            <w:tcW w:w="596"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9</w:t>
            </w:r>
          </w:p>
        </w:tc>
        <w:tc>
          <w:tcPr>
            <w:tcW w:w="4403"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一体化服务系统</w:t>
            </w:r>
          </w:p>
        </w:tc>
      </w:tr>
      <w:tr>
        <w:tblPrEx>
          <w:tblCellMar>
            <w:top w:w="0" w:type="dxa"/>
            <w:left w:w="108" w:type="dxa"/>
            <w:bottom w:w="0" w:type="dxa"/>
            <w:right w:w="108" w:type="dxa"/>
          </w:tblCellMar>
        </w:tblPrEx>
        <w:trPr>
          <w:trHeight w:val="306" w:hRule="atLeast"/>
        </w:trPr>
        <w:tc>
          <w:tcPr>
            <w:tcW w:w="596"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10</w:t>
            </w:r>
          </w:p>
        </w:tc>
        <w:tc>
          <w:tcPr>
            <w:tcW w:w="4403"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数据上报系统</w:t>
            </w:r>
          </w:p>
        </w:tc>
      </w:tr>
      <w:tr>
        <w:tblPrEx>
          <w:tblCellMar>
            <w:top w:w="0" w:type="dxa"/>
            <w:left w:w="108" w:type="dxa"/>
            <w:bottom w:w="0" w:type="dxa"/>
            <w:right w:w="108" w:type="dxa"/>
          </w:tblCellMar>
        </w:tblPrEx>
        <w:trPr>
          <w:trHeight w:val="306" w:hRule="atLeast"/>
        </w:trPr>
        <w:tc>
          <w:tcPr>
            <w:tcW w:w="596"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11</w:t>
            </w:r>
          </w:p>
        </w:tc>
        <w:tc>
          <w:tcPr>
            <w:tcW w:w="4403"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HIS</w:t>
            </w:r>
          </w:p>
        </w:tc>
      </w:tr>
      <w:tr>
        <w:tblPrEx>
          <w:tblCellMar>
            <w:top w:w="0" w:type="dxa"/>
            <w:left w:w="108" w:type="dxa"/>
            <w:bottom w:w="0" w:type="dxa"/>
            <w:right w:w="108" w:type="dxa"/>
          </w:tblCellMar>
        </w:tblPrEx>
        <w:trPr>
          <w:trHeight w:val="306" w:hRule="atLeast"/>
        </w:trPr>
        <w:tc>
          <w:tcPr>
            <w:tcW w:w="596"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12</w:t>
            </w:r>
          </w:p>
        </w:tc>
        <w:tc>
          <w:tcPr>
            <w:tcW w:w="4403"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LIS</w:t>
            </w:r>
          </w:p>
        </w:tc>
      </w:tr>
      <w:tr>
        <w:tblPrEx>
          <w:tblCellMar>
            <w:top w:w="0" w:type="dxa"/>
            <w:left w:w="108" w:type="dxa"/>
            <w:bottom w:w="0" w:type="dxa"/>
            <w:right w:w="108" w:type="dxa"/>
          </w:tblCellMar>
        </w:tblPrEx>
        <w:trPr>
          <w:trHeight w:val="306" w:hRule="atLeast"/>
        </w:trPr>
        <w:tc>
          <w:tcPr>
            <w:tcW w:w="596"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13</w:t>
            </w:r>
          </w:p>
        </w:tc>
        <w:tc>
          <w:tcPr>
            <w:tcW w:w="4403"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PACS</w:t>
            </w:r>
          </w:p>
        </w:tc>
      </w:tr>
      <w:tr>
        <w:tblPrEx>
          <w:tblCellMar>
            <w:top w:w="0" w:type="dxa"/>
            <w:left w:w="108" w:type="dxa"/>
            <w:bottom w:w="0" w:type="dxa"/>
            <w:right w:w="108" w:type="dxa"/>
          </w:tblCellMar>
        </w:tblPrEx>
        <w:trPr>
          <w:trHeight w:val="306" w:hRule="atLeast"/>
        </w:trPr>
        <w:tc>
          <w:tcPr>
            <w:tcW w:w="596"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14</w:t>
            </w:r>
          </w:p>
        </w:tc>
        <w:tc>
          <w:tcPr>
            <w:tcW w:w="4403"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dicom</w:t>
            </w:r>
          </w:p>
        </w:tc>
      </w:tr>
    </w:tbl>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附件、系统运维满意度评价表</w:t>
      </w:r>
    </w:p>
    <w:p>
      <w:pPr>
        <w:autoSpaceDE w:val="0"/>
        <w:autoSpaceDN w:val="0"/>
        <w:adjustRightInd w:val="0"/>
        <w:spacing w:line="360" w:lineRule="auto"/>
        <w:jc w:val="left"/>
        <w:rPr>
          <w:rFonts w:hint="eastAsia" w:ascii="宋体" w:hAnsi="宋体" w:eastAsia="宋体" w:cs="宋体"/>
          <w:kern w:val="0"/>
          <w:sz w:val="24"/>
          <w:szCs w:val="24"/>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6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pct"/>
            <w:noWrap w:val="0"/>
            <w:vAlign w:val="center"/>
          </w:tcPr>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系统名称</w:t>
            </w:r>
          </w:p>
        </w:tc>
        <w:tc>
          <w:tcPr>
            <w:tcW w:w="3940" w:type="pct"/>
            <w:noWrap w:val="0"/>
            <w:vAlign w:val="top"/>
          </w:tcPr>
          <w:p>
            <w:pPr>
              <w:autoSpaceDE w:val="0"/>
              <w:autoSpaceDN w:val="0"/>
              <w:adjustRightInd w:val="0"/>
              <w:spacing w:line="360" w:lineRule="auto"/>
              <w:jc w:val="left"/>
              <w:rPr>
                <w:rFonts w:hint="eastAsia" w:ascii="宋体" w:hAnsi="宋体" w:eastAsia="宋体" w:cs="宋体"/>
                <w:kern w:val="0"/>
                <w:sz w:val="24"/>
                <w:szCs w:val="24"/>
              </w:rPr>
            </w:pPr>
          </w:p>
          <w:p>
            <w:pPr>
              <w:autoSpaceDE w:val="0"/>
              <w:autoSpaceDN w:val="0"/>
              <w:adjustRightInd w:val="0"/>
              <w:spacing w:line="360" w:lineRule="auto"/>
              <w:jc w:val="lef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59" w:type="pct"/>
            <w:noWrap w:val="0"/>
            <w:vAlign w:val="center"/>
          </w:tcPr>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运维公司</w:t>
            </w:r>
          </w:p>
        </w:tc>
        <w:tc>
          <w:tcPr>
            <w:tcW w:w="3940" w:type="pct"/>
            <w:noWrap w:val="0"/>
            <w:vAlign w:val="top"/>
          </w:tcPr>
          <w:p>
            <w:pPr>
              <w:autoSpaceDE w:val="0"/>
              <w:autoSpaceDN w:val="0"/>
              <w:adjustRightInd w:val="0"/>
              <w:spacing w:line="360" w:lineRule="auto"/>
              <w:jc w:val="left"/>
              <w:rPr>
                <w:rFonts w:hint="eastAsia" w:ascii="宋体" w:hAnsi="宋体" w:eastAsia="宋体" w:cs="宋体"/>
                <w:kern w:val="0"/>
                <w:sz w:val="24"/>
                <w:szCs w:val="24"/>
              </w:rPr>
            </w:pPr>
          </w:p>
          <w:p>
            <w:pPr>
              <w:autoSpaceDE w:val="0"/>
              <w:autoSpaceDN w:val="0"/>
              <w:adjustRightInd w:val="0"/>
              <w:spacing w:line="360" w:lineRule="auto"/>
              <w:jc w:val="lef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059" w:type="pct"/>
            <w:noWrap w:val="0"/>
            <w:vAlign w:val="center"/>
          </w:tcPr>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运维联系人</w:t>
            </w:r>
          </w:p>
        </w:tc>
        <w:tc>
          <w:tcPr>
            <w:tcW w:w="3940" w:type="pct"/>
            <w:noWrap w:val="0"/>
            <w:vAlign w:val="center"/>
          </w:tcPr>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联系人：                  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59" w:type="pct"/>
            <w:noWrap w:val="0"/>
            <w:vAlign w:val="center"/>
          </w:tcPr>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当前运维周期</w:t>
            </w:r>
          </w:p>
        </w:tc>
        <w:tc>
          <w:tcPr>
            <w:tcW w:w="3940" w:type="pct"/>
            <w:noWrap w:val="0"/>
            <w:vAlign w:val="center"/>
          </w:tcPr>
          <w:p>
            <w:pPr>
              <w:autoSpaceDE w:val="0"/>
              <w:autoSpaceDN w:val="0"/>
              <w:adjustRightInd w:val="0"/>
              <w:spacing w:line="360" w:lineRule="auto"/>
              <w:jc w:val="lef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2"/>
            <w:noWrap w:val="0"/>
            <w:vAlign w:val="center"/>
          </w:tcPr>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以下由用户方填写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59" w:type="pct"/>
            <w:vMerge w:val="restart"/>
            <w:noWrap w:val="0"/>
            <w:vAlign w:val="center"/>
          </w:tcPr>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运维指标</w:t>
            </w:r>
          </w:p>
        </w:tc>
        <w:tc>
          <w:tcPr>
            <w:tcW w:w="3940" w:type="pct"/>
            <w:noWrap w:val="0"/>
            <w:vAlign w:val="center"/>
          </w:tcPr>
          <w:p>
            <w:pPr>
              <w:autoSpaceDE w:val="0"/>
              <w:autoSpaceDN w:val="0"/>
              <w:adjustRightInd w:val="0"/>
              <w:spacing w:line="360" w:lineRule="auto"/>
              <w:jc w:val="left"/>
              <w:rPr>
                <w:rFonts w:hint="eastAsia" w:ascii="宋体" w:hAnsi="宋体" w:eastAsia="宋体" w:cs="宋体"/>
                <w:kern w:val="0"/>
                <w:sz w:val="24"/>
                <w:szCs w:val="24"/>
              </w:rPr>
            </w:pP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运维响应及时性得分：</w:t>
            </w: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优质（25分）□    良好（20分）□    一般（15分）□   较差（0分）□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pct"/>
            <w:vMerge w:val="continue"/>
            <w:noWrap w:val="0"/>
            <w:vAlign w:val="center"/>
          </w:tcPr>
          <w:p>
            <w:pPr>
              <w:autoSpaceDE w:val="0"/>
              <w:autoSpaceDN w:val="0"/>
              <w:adjustRightInd w:val="0"/>
              <w:spacing w:line="360" w:lineRule="auto"/>
              <w:jc w:val="left"/>
              <w:rPr>
                <w:rFonts w:hint="eastAsia" w:ascii="宋体" w:hAnsi="宋体" w:eastAsia="宋体" w:cs="宋体"/>
                <w:kern w:val="0"/>
                <w:sz w:val="24"/>
                <w:szCs w:val="24"/>
              </w:rPr>
            </w:pPr>
          </w:p>
        </w:tc>
        <w:tc>
          <w:tcPr>
            <w:tcW w:w="3940" w:type="pct"/>
            <w:noWrap w:val="0"/>
            <w:vAlign w:val="center"/>
          </w:tcPr>
          <w:p>
            <w:pPr>
              <w:autoSpaceDE w:val="0"/>
              <w:autoSpaceDN w:val="0"/>
              <w:adjustRightInd w:val="0"/>
              <w:spacing w:line="360" w:lineRule="auto"/>
              <w:jc w:val="left"/>
              <w:rPr>
                <w:rFonts w:hint="eastAsia" w:ascii="宋体" w:hAnsi="宋体" w:eastAsia="宋体" w:cs="宋体"/>
                <w:kern w:val="0"/>
                <w:sz w:val="24"/>
                <w:szCs w:val="24"/>
              </w:rPr>
            </w:pP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解决问题及时性得分：</w:t>
            </w: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优质（25分）□    良好（20分）□    一般（15分）□   较差（0分）□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pct"/>
            <w:vMerge w:val="continue"/>
            <w:noWrap w:val="0"/>
            <w:vAlign w:val="center"/>
          </w:tcPr>
          <w:p>
            <w:pPr>
              <w:autoSpaceDE w:val="0"/>
              <w:autoSpaceDN w:val="0"/>
              <w:adjustRightInd w:val="0"/>
              <w:spacing w:line="360" w:lineRule="auto"/>
              <w:jc w:val="left"/>
              <w:rPr>
                <w:rFonts w:hint="eastAsia" w:ascii="宋体" w:hAnsi="宋体" w:eastAsia="宋体" w:cs="宋体"/>
                <w:kern w:val="0"/>
                <w:sz w:val="24"/>
                <w:szCs w:val="24"/>
              </w:rPr>
            </w:pPr>
          </w:p>
        </w:tc>
        <w:tc>
          <w:tcPr>
            <w:tcW w:w="3940" w:type="pct"/>
            <w:noWrap w:val="0"/>
            <w:vAlign w:val="center"/>
          </w:tcPr>
          <w:p>
            <w:pPr>
              <w:autoSpaceDE w:val="0"/>
              <w:autoSpaceDN w:val="0"/>
              <w:adjustRightInd w:val="0"/>
              <w:spacing w:line="360" w:lineRule="auto"/>
              <w:jc w:val="left"/>
              <w:rPr>
                <w:rFonts w:hint="eastAsia" w:ascii="宋体" w:hAnsi="宋体" w:eastAsia="宋体" w:cs="宋体"/>
                <w:kern w:val="0"/>
                <w:sz w:val="24"/>
                <w:szCs w:val="24"/>
              </w:rPr>
            </w:pP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运维服务态度得分：</w:t>
            </w: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优质（25分）□    良好（20分）□    一般（15分）□   较差（0分）□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59" w:type="pct"/>
            <w:vMerge w:val="continue"/>
            <w:noWrap w:val="0"/>
            <w:vAlign w:val="center"/>
          </w:tcPr>
          <w:p>
            <w:pPr>
              <w:autoSpaceDE w:val="0"/>
              <w:autoSpaceDN w:val="0"/>
              <w:adjustRightInd w:val="0"/>
              <w:spacing w:line="360" w:lineRule="auto"/>
              <w:jc w:val="left"/>
              <w:rPr>
                <w:rFonts w:hint="eastAsia" w:ascii="宋体" w:hAnsi="宋体" w:eastAsia="宋体" w:cs="宋体"/>
                <w:kern w:val="0"/>
                <w:sz w:val="24"/>
                <w:szCs w:val="24"/>
              </w:rPr>
            </w:pPr>
          </w:p>
        </w:tc>
        <w:tc>
          <w:tcPr>
            <w:tcW w:w="3940" w:type="pct"/>
            <w:noWrap w:val="0"/>
            <w:vAlign w:val="top"/>
          </w:tcPr>
          <w:p>
            <w:pPr>
              <w:autoSpaceDE w:val="0"/>
              <w:autoSpaceDN w:val="0"/>
              <w:adjustRightInd w:val="0"/>
              <w:spacing w:line="360" w:lineRule="auto"/>
              <w:jc w:val="left"/>
              <w:rPr>
                <w:rFonts w:hint="eastAsia" w:ascii="宋体" w:hAnsi="宋体" w:eastAsia="宋体" w:cs="宋体"/>
                <w:kern w:val="0"/>
                <w:sz w:val="24"/>
                <w:szCs w:val="24"/>
              </w:rPr>
            </w:pP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运维巡检材料得分：</w:t>
            </w: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优质（25分）□    良好（20分）□    一般（15分）□   较差（0分）□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059" w:type="pct"/>
            <w:vMerge w:val="continue"/>
            <w:noWrap w:val="0"/>
            <w:vAlign w:val="center"/>
          </w:tcPr>
          <w:p>
            <w:pPr>
              <w:autoSpaceDE w:val="0"/>
              <w:autoSpaceDN w:val="0"/>
              <w:adjustRightInd w:val="0"/>
              <w:spacing w:line="360" w:lineRule="auto"/>
              <w:jc w:val="left"/>
              <w:rPr>
                <w:rFonts w:hint="eastAsia" w:ascii="宋体" w:hAnsi="宋体" w:eastAsia="宋体" w:cs="宋体"/>
                <w:kern w:val="0"/>
                <w:sz w:val="24"/>
                <w:szCs w:val="24"/>
              </w:rPr>
            </w:pPr>
          </w:p>
        </w:tc>
        <w:tc>
          <w:tcPr>
            <w:tcW w:w="3940" w:type="pct"/>
            <w:noWrap w:val="0"/>
            <w:vAlign w:val="top"/>
          </w:tcPr>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总分：</w:t>
            </w:r>
          </w:p>
          <w:p>
            <w:pPr>
              <w:autoSpaceDE w:val="0"/>
              <w:autoSpaceDN w:val="0"/>
              <w:adjustRightInd w:val="0"/>
              <w:spacing w:line="360" w:lineRule="auto"/>
              <w:jc w:val="left"/>
              <w:rPr>
                <w:rFonts w:hint="eastAsia" w:ascii="宋体" w:hAnsi="宋体" w:eastAsia="宋体" w:cs="宋体"/>
                <w:kern w:val="0"/>
                <w:sz w:val="24"/>
                <w:szCs w:val="24"/>
              </w:rPr>
            </w:pP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下一运维周期是否希望继续由原公司提供：</w:t>
            </w:r>
          </w:p>
          <w:p>
            <w:pPr>
              <w:autoSpaceDE w:val="0"/>
              <w:autoSpaceDN w:val="0"/>
              <w:adjustRightInd w:val="0"/>
              <w:spacing w:line="360" w:lineRule="auto"/>
              <w:jc w:val="left"/>
              <w:rPr>
                <w:rFonts w:hint="eastAsia" w:ascii="宋体" w:hAnsi="宋体" w:eastAsia="宋体" w:cs="宋体"/>
                <w:kern w:val="0"/>
                <w:sz w:val="24"/>
                <w:szCs w:val="24"/>
              </w:rPr>
            </w:pP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同意 □         不同意 □</w:t>
            </w:r>
          </w:p>
          <w:p>
            <w:pPr>
              <w:autoSpaceDE w:val="0"/>
              <w:autoSpaceDN w:val="0"/>
              <w:adjustRightInd w:val="0"/>
              <w:spacing w:line="360" w:lineRule="auto"/>
              <w:jc w:val="lef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059" w:type="pct"/>
            <w:noWrap w:val="0"/>
            <w:vAlign w:val="center"/>
          </w:tcPr>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其他说明</w:t>
            </w:r>
          </w:p>
          <w:p>
            <w:pPr>
              <w:autoSpaceDE w:val="0"/>
              <w:autoSpaceDN w:val="0"/>
              <w:adjustRightInd w:val="0"/>
              <w:spacing w:line="360" w:lineRule="auto"/>
              <w:jc w:val="left"/>
              <w:rPr>
                <w:rFonts w:hint="eastAsia" w:ascii="宋体" w:hAnsi="宋体" w:eastAsia="宋体" w:cs="宋体"/>
                <w:kern w:val="0"/>
                <w:sz w:val="24"/>
                <w:szCs w:val="24"/>
              </w:rPr>
            </w:pPr>
          </w:p>
          <w:p>
            <w:pPr>
              <w:autoSpaceDE w:val="0"/>
              <w:autoSpaceDN w:val="0"/>
              <w:adjustRightInd w:val="0"/>
              <w:spacing w:line="360" w:lineRule="auto"/>
              <w:jc w:val="left"/>
              <w:rPr>
                <w:rFonts w:hint="eastAsia" w:ascii="宋体" w:hAnsi="宋体" w:eastAsia="宋体" w:cs="宋体"/>
                <w:kern w:val="0"/>
                <w:sz w:val="24"/>
                <w:szCs w:val="24"/>
              </w:rPr>
            </w:pPr>
          </w:p>
          <w:p>
            <w:pPr>
              <w:autoSpaceDE w:val="0"/>
              <w:autoSpaceDN w:val="0"/>
              <w:adjustRightInd w:val="0"/>
              <w:spacing w:line="360" w:lineRule="auto"/>
              <w:jc w:val="left"/>
              <w:rPr>
                <w:rFonts w:hint="eastAsia" w:ascii="宋体" w:hAnsi="宋体" w:eastAsia="宋体" w:cs="宋体"/>
                <w:kern w:val="0"/>
                <w:sz w:val="24"/>
                <w:szCs w:val="24"/>
              </w:rPr>
            </w:pPr>
          </w:p>
        </w:tc>
        <w:tc>
          <w:tcPr>
            <w:tcW w:w="3940" w:type="pct"/>
            <w:noWrap w:val="0"/>
            <w:vAlign w:val="top"/>
          </w:tcPr>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服务满意度评价每年1次，由大数据中心牵头组织根据服务质量、服务响应等要求对服务商进行打分。当年第一次满意度评价低于80分，委托人将约谈供应商的项目负责人及公司负责人；第二次满意度评价低于60分，委托人有权在医院官网公布供应商满意度考核成绩。</w:t>
            </w: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当满意度低于80分，医院有权视情况扣除相应的服务费用（按照服务周期和合同价格扣除未支付比例），并具有进一步要求赔偿的权利（按照合同约定）。</w:t>
            </w:r>
          </w:p>
        </w:tc>
      </w:tr>
    </w:tbl>
    <w:p>
      <w:pPr>
        <w:autoSpaceDE w:val="0"/>
        <w:autoSpaceDN w:val="0"/>
        <w:adjustRightInd w:val="0"/>
        <w:spacing w:line="360" w:lineRule="auto"/>
        <w:jc w:val="left"/>
        <w:rPr>
          <w:rFonts w:hint="eastAsia" w:ascii="宋体" w:hAnsi="宋体" w:eastAsia="宋体" w:cs="宋体"/>
          <w:kern w:val="0"/>
          <w:sz w:val="24"/>
          <w:szCs w:val="24"/>
        </w:rPr>
      </w:pPr>
    </w:p>
    <w:p>
      <w:pPr>
        <w:autoSpaceDE w:val="0"/>
        <w:autoSpaceDN w:val="0"/>
        <w:adjustRightInd w:val="0"/>
        <w:spacing w:line="360" w:lineRule="auto"/>
        <w:jc w:val="left"/>
        <w:rPr>
          <w:rFonts w:hint="eastAsia" w:ascii="宋体" w:hAnsi="宋体" w:eastAsia="宋体" w:cs="宋体"/>
          <w:kern w:val="0"/>
          <w:sz w:val="24"/>
          <w:szCs w:val="24"/>
        </w:rPr>
      </w:pP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用户方签字：                              运维方签字：</w:t>
      </w:r>
    </w:p>
    <w:p>
      <w:pPr>
        <w:autoSpaceDE w:val="0"/>
        <w:autoSpaceDN w:val="0"/>
        <w:adjustRightInd w:val="0"/>
        <w:spacing w:line="360" w:lineRule="auto"/>
        <w:jc w:val="left"/>
        <w:rPr>
          <w:rFonts w:hint="eastAsia" w:ascii="宋体" w:hAnsi="宋体" w:eastAsia="宋体" w:cs="宋体"/>
          <w:kern w:val="0"/>
          <w:sz w:val="24"/>
          <w:szCs w:val="24"/>
        </w:rPr>
      </w:pPr>
    </w:p>
    <w:p>
      <w:pPr>
        <w:autoSpaceDE w:val="0"/>
        <w:autoSpaceDN w:val="0"/>
        <w:adjustRightInd w:val="0"/>
        <w:spacing w:line="360" w:lineRule="auto"/>
        <w:jc w:val="left"/>
        <w:rPr>
          <w:rFonts w:hint="eastAsia" w:ascii="宋体" w:hAnsi="宋体" w:eastAsia="宋体" w:cs="宋体"/>
          <w:kern w:val="0"/>
          <w:sz w:val="24"/>
          <w:szCs w:val="24"/>
        </w:rPr>
      </w:pP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日期：                                    日期：</w:t>
      </w:r>
    </w:p>
    <w:p>
      <w:pPr>
        <w:adjustRightInd w:val="0"/>
        <w:snapToGrid w:val="0"/>
        <w:spacing w:line="360"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十二、</w:t>
      </w:r>
      <w:r>
        <w:rPr>
          <w:rFonts w:hint="eastAsia" w:ascii="宋体" w:hAnsi="宋体" w:eastAsia="宋体" w:cs="宋体"/>
          <w:b w:val="0"/>
          <w:bCs/>
          <w:color w:val="000000" w:themeColor="text1"/>
          <w:sz w:val="24"/>
          <w:szCs w:val="24"/>
          <w14:textFill>
            <w14:solidFill>
              <w14:schemeClr w14:val="tx1"/>
            </w14:solidFill>
          </w14:textFill>
        </w:rPr>
        <w:t>商务要求</w:t>
      </w:r>
    </w:p>
    <w:p>
      <w:pPr>
        <w:pStyle w:val="14"/>
        <w:numPr>
          <w:ilvl w:val="0"/>
          <w:numId w:val="5"/>
        </w:numPr>
        <w:adjustRightInd w:val="0"/>
        <w:snapToGrid w:val="0"/>
        <w:spacing w:line="360" w:lineRule="auto"/>
        <w:ind w:left="425" w:leftChars="0" w:hanging="425"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服务期限：2024.07.03--2025.07.02（具体实施时间以招标人通知为准）</w:t>
      </w:r>
    </w:p>
    <w:p>
      <w:pPr>
        <w:pStyle w:val="14"/>
        <w:numPr>
          <w:ilvl w:val="0"/>
          <w:numId w:val="5"/>
        </w:numPr>
        <w:adjustRightInd w:val="0"/>
        <w:snapToGrid w:val="0"/>
        <w:spacing w:line="360" w:lineRule="auto"/>
        <w:ind w:left="425" w:leftChars="0" w:hanging="425"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服务实施地点：招标人指定地点</w:t>
      </w:r>
    </w:p>
    <w:p>
      <w:pPr>
        <w:pStyle w:val="14"/>
        <w:numPr>
          <w:ilvl w:val="0"/>
          <w:numId w:val="5"/>
        </w:numPr>
        <w:adjustRightInd w:val="0"/>
        <w:snapToGrid w:val="0"/>
        <w:spacing w:line="360" w:lineRule="auto"/>
        <w:ind w:left="425" w:leftChars="0" w:hanging="425"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付款方式：</w:t>
      </w:r>
    </w:p>
    <w:p>
      <w:pPr>
        <w:pStyle w:val="14"/>
        <w:numPr>
          <w:ilvl w:val="0"/>
          <w:numId w:val="0"/>
        </w:numPr>
        <w:adjustRightInd w:val="0"/>
        <w:snapToGrid w:val="0"/>
        <w:spacing w:line="360" w:lineRule="auto"/>
        <w:ind w:left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（1）维护服务年度开始至完整服务6个月后，按照医院的付款流程，甲方向乙方支付当年维护服务费的50%。</w:t>
      </w:r>
    </w:p>
    <w:p>
      <w:pPr>
        <w:pStyle w:val="14"/>
        <w:numPr>
          <w:ilvl w:val="0"/>
          <w:numId w:val="0"/>
        </w:numPr>
        <w:adjustRightInd w:val="0"/>
        <w:snapToGrid w:val="0"/>
        <w:spacing w:line="360" w:lineRule="auto"/>
        <w:ind w:left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本项目一年维保期结束后，且运维满意度达到80分以上，甲方在收到乙方开具的有效发票后，根据医院付款流程，向乙方支付本合同项目总金额50%的合同款。当满意度低于80分，甲方有权视情况扣除相应的服务费用（按照服务周期和合同价格扣除未支付比例），并具有进一步要求赔偿的权利（按照合同约定）。</w:t>
      </w:r>
    </w:p>
    <w:p>
      <w:pPr>
        <w:pStyle w:val="14"/>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（3）如项目维护期存续期间，若因特殊原因造成项目维护期提前结束，则本项目涉及的维护期维护费用按照实际发生时长进行结算</w:t>
      </w:r>
      <w:r>
        <w:rPr>
          <w:rFonts w:hint="eastAsia" w:ascii="宋体" w:hAnsi="宋体" w:eastAsia="宋体" w:cs="宋体"/>
          <w:color w:val="000000" w:themeColor="text1"/>
          <w:sz w:val="24"/>
          <w:szCs w:val="24"/>
          <w:lang w:eastAsia="zh-CN"/>
          <w14:textFill>
            <w14:solidFill>
              <w14:schemeClr w14:val="tx1"/>
            </w14:solidFill>
          </w14:textFill>
        </w:rPr>
        <w:t>。</w:t>
      </w:r>
    </w:p>
    <w:p>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9BA43"/>
    <w:multiLevelType w:val="singleLevel"/>
    <w:tmpl w:val="8499BA43"/>
    <w:lvl w:ilvl="0" w:tentative="0">
      <w:start w:val="1"/>
      <w:numFmt w:val="decimal"/>
      <w:lvlText w:val="%1."/>
      <w:lvlJc w:val="left"/>
      <w:pPr>
        <w:ind w:left="425" w:hanging="425"/>
      </w:pPr>
      <w:rPr>
        <w:rFonts w:hint="default"/>
      </w:rPr>
    </w:lvl>
  </w:abstractNum>
  <w:abstractNum w:abstractNumId="1">
    <w:nsid w:val="0C3623A4"/>
    <w:multiLevelType w:val="multilevel"/>
    <w:tmpl w:val="0C3623A4"/>
    <w:lvl w:ilvl="0" w:tentative="0">
      <w:start w:val="1"/>
      <w:numFmt w:val="decimal"/>
      <w:lvlText w:val="%1."/>
      <w:lvlJc w:val="left"/>
      <w:pPr>
        <w:ind w:left="455"/>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222"/>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942"/>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662"/>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82"/>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102"/>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822"/>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542"/>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262"/>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2">
    <w:nsid w:val="329C5351"/>
    <w:multiLevelType w:val="multilevel"/>
    <w:tmpl w:val="329C535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3CE4428B"/>
    <w:multiLevelType w:val="multilevel"/>
    <w:tmpl w:val="3CE4428B"/>
    <w:lvl w:ilvl="0" w:tentative="0">
      <w:start w:val="1"/>
      <w:numFmt w:val="decimal"/>
      <w:lvlText w:val="%1."/>
      <w:lvlJc w:val="left"/>
      <w:pPr>
        <w:ind w:left="422"/>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842"/>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608"/>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328"/>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048"/>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768"/>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488"/>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208"/>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928"/>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4">
    <w:nsid w:val="6A3019AE"/>
    <w:multiLevelType w:val="singleLevel"/>
    <w:tmpl w:val="6A3019AE"/>
    <w:lvl w:ilvl="0" w:tentative="0">
      <w:start w:val="1"/>
      <w:numFmt w:val="decimal"/>
      <w:lvlText w:val="%1)"/>
      <w:lvlJc w:val="left"/>
      <w:pPr>
        <w:ind w:left="425" w:hanging="425"/>
      </w:pPr>
      <w:rPr>
        <w:rFont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hN2YyNGE3MGRmODA3YWUxMTEzMzYyNzE2N2EyZGMifQ=="/>
  </w:docVars>
  <w:rsids>
    <w:rsidRoot w:val="00802568"/>
    <w:rsid w:val="00097888"/>
    <w:rsid w:val="000B35DF"/>
    <w:rsid w:val="0013594E"/>
    <w:rsid w:val="001B75E0"/>
    <w:rsid w:val="001C1877"/>
    <w:rsid w:val="001D1C86"/>
    <w:rsid w:val="002E581F"/>
    <w:rsid w:val="00442A8D"/>
    <w:rsid w:val="007E4B52"/>
    <w:rsid w:val="00802568"/>
    <w:rsid w:val="0090336E"/>
    <w:rsid w:val="009D50C6"/>
    <w:rsid w:val="00B43BBE"/>
    <w:rsid w:val="00BE15FC"/>
    <w:rsid w:val="00C6537D"/>
    <w:rsid w:val="00DE00A7"/>
    <w:rsid w:val="00E327F1"/>
    <w:rsid w:val="00F33866"/>
    <w:rsid w:val="0D995E8D"/>
    <w:rsid w:val="14094B03"/>
    <w:rsid w:val="1DC57AE4"/>
    <w:rsid w:val="54294421"/>
    <w:rsid w:val="582D1057"/>
    <w:rsid w:val="65E840C9"/>
    <w:rsid w:val="79501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semiHidden/>
    <w:unhideWhenUsed/>
    <w:qFormat/>
    <w:uiPriority w:val="99"/>
    <w:pPr>
      <w:jc w:val="left"/>
    </w:pPr>
  </w:style>
  <w:style w:type="paragraph" w:styleId="3">
    <w:name w:val="Balloon Text"/>
    <w:basedOn w:val="1"/>
    <w:link w:val="17"/>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autoRedefine/>
    <w:semiHidden/>
    <w:unhideWhenUsed/>
    <w:qFormat/>
    <w:uiPriority w:val="99"/>
    <w:rPr>
      <w:b/>
      <w:bCs/>
    </w:rPr>
  </w:style>
  <w:style w:type="character" w:styleId="9">
    <w:name w:val="page number"/>
    <w:qFormat/>
    <w:uiPriority w:val="0"/>
  </w:style>
  <w:style w:type="character" w:styleId="10">
    <w:name w:val="annotation reference"/>
    <w:basedOn w:val="8"/>
    <w:autoRedefine/>
    <w:semiHidden/>
    <w:unhideWhenUsed/>
    <w:qFormat/>
    <w:uiPriority w:val="99"/>
    <w:rPr>
      <w:sz w:val="21"/>
      <w:szCs w:val="21"/>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autoRedefine/>
    <w:qFormat/>
    <w:uiPriority w:val="99"/>
    <w:rPr>
      <w:sz w:val="18"/>
      <w:szCs w:val="18"/>
    </w:rPr>
  </w:style>
  <w:style w:type="character" w:customStyle="1" w:styleId="13">
    <w:name w:val="NormalCharacter"/>
    <w:autoRedefine/>
    <w:semiHidden/>
    <w:qFormat/>
    <w:uiPriority w:val="0"/>
  </w:style>
  <w:style w:type="paragraph" w:styleId="14">
    <w:name w:val="List Paragraph"/>
    <w:basedOn w:val="1"/>
    <w:autoRedefine/>
    <w:qFormat/>
    <w:uiPriority w:val="34"/>
    <w:pPr>
      <w:ind w:firstLine="420" w:firstLineChars="200"/>
    </w:pPr>
  </w:style>
  <w:style w:type="character" w:customStyle="1" w:styleId="15">
    <w:name w:val="批注文字 字符"/>
    <w:basedOn w:val="8"/>
    <w:link w:val="2"/>
    <w:autoRedefine/>
    <w:semiHidden/>
    <w:qFormat/>
    <w:uiPriority w:val="99"/>
  </w:style>
  <w:style w:type="character" w:customStyle="1" w:styleId="16">
    <w:name w:val="批注主题 字符"/>
    <w:basedOn w:val="15"/>
    <w:link w:val="6"/>
    <w:autoRedefine/>
    <w:semiHidden/>
    <w:qFormat/>
    <w:uiPriority w:val="99"/>
    <w:rPr>
      <w:b/>
      <w:bCs/>
    </w:rPr>
  </w:style>
  <w:style w:type="character" w:customStyle="1" w:styleId="17">
    <w:name w:val="批注框文本 字符"/>
    <w:basedOn w:val="8"/>
    <w:link w:val="3"/>
    <w:autoRedefine/>
    <w:semiHidden/>
    <w:qFormat/>
    <w:uiPriority w:val="99"/>
    <w:rPr>
      <w:sz w:val="18"/>
      <w:szCs w:val="18"/>
    </w:rPr>
  </w:style>
  <w:style w:type="paragraph" w:customStyle="1" w:styleId="18">
    <w:name w:val="列表段落1"/>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20</Pages>
  <Words>4875</Words>
  <Characters>5516</Characters>
  <Lines>20</Lines>
  <Paragraphs>5</Paragraphs>
  <TotalTime>93</TotalTime>
  <ScaleCrop>false</ScaleCrop>
  <LinksUpToDate>false</LinksUpToDate>
  <CharactersWithSpaces>5539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2024-04-02T07:56:00Z</dcterms:created>
  <dc:creator>Windows 用户</dc:creator>
  <cp:lastModifiedBy>qujiafeng</cp:lastModifiedBy>
  <dcterms:modified xsi:type="dcterms:W3CDTF">2024-05-24T05:04:34Z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5BA4D0E65F324D6CAF1CDD63B8D3D2DE_12</vt:lpwstr>
  </property>
</Properties>
</file>