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eastAsia="宋体"/>
          <w:b/>
          <w:sz w:val="24"/>
          <w:szCs w:val="24"/>
          <w:highlight w:val="none"/>
        </w:rPr>
      </w:pPr>
      <w:r>
        <w:rPr>
          <w:rFonts w:hint="eastAsia" w:ascii="宋体" w:hAnsi="宋体" w:eastAsia="宋体"/>
          <w:b/>
          <w:sz w:val="24"/>
          <w:szCs w:val="24"/>
          <w:highlight w:val="none"/>
        </w:rPr>
        <w:t>一、项目名称</w:t>
      </w:r>
    </w:p>
    <w:p>
      <w:pPr>
        <w:adjustRightInd w:val="0"/>
        <w:snapToGrid w:val="0"/>
        <w:spacing w:line="360" w:lineRule="auto"/>
        <w:rPr>
          <w:rFonts w:ascii="宋体" w:hAnsi="宋体" w:eastAsia="宋体"/>
          <w:sz w:val="24"/>
          <w:szCs w:val="24"/>
          <w:highlight w:val="none"/>
        </w:rPr>
      </w:pPr>
      <w:r>
        <w:rPr>
          <w:rFonts w:hint="eastAsia" w:ascii="宋体" w:hAnsi="宋体" w:eastAsia="宋体"/>
          <w:sz w:val="24"/>
          <w:szCs w:val="24"/>
          <w:highlight w:val="none"/>
        </w:rPr>
        <w:t>上海交通大学医学院附属新华医院高频电灼仪项目</w:t>
      </w:r>
    </w:p>
    <w:p>
      <w:pPr>
        <w:adjustRightInd w:val="0"/>
        <w:snapToGrid w:val="0"/>
        <w:spacing w:line="360" w:lineRule="auto"/>
        <w:rPr>
          <w:rFonts w:ascii="宋体" w:hAnsi="宋体" w:eastAsia="宋体"/>
          <w:b/>
          <w:sz w:val="24"/>
          <w:szCs w:val="24"/>
          <w:highlight w:val="none"/>
        </w:rPr>
      </w:pPr>
      <w:r>
        <w:rPr>
          <w:rFonts w:hint="eastAsia" w:ascii="宋体" w:hAnsi="宋体" w:eastAsia="宋体"/>
          <w:b/>
          <w:sz w:val="24"/>
          <w:szCs w:val="24"/>
          <w:highlight w:val="none"/>
        </w:rPr>
        <w:t>二、项目参数:</w:t>
      </w:r>
    </w:p>
    <w:p>
      <w:pPr>
        <w:adjustRightInd w:val="0"/>
        <w:snapToGrid w:val="0"/>
        <w:spacing w:line="360" w:lineRule="auto"/>
        <w:rPr>
          <w:rFonts w:ascii="宋体" w:hAnsi="宋体" w:eastAsia="宋体"/>
          <w:b/>
          <w:sz w:val="24"/>
          <w:szCs w:val="24"/>
          <w:highlight w:val="none"/>
        </w:rPr>
      </w:pPr>
      <w:r>
        <w:rPr>
          <w:rFonts w:hint="eastAsia" w:ascii="宋体" w:hAnsi="宋体" w:eastAsia="宋体"/>
          <w:b/>
          <w:sz w:val="24"/>
          <w:szCs w:val="24"/>
          <w:highlight w:val="none"/>
        </w:rPr>
        <w:t>（一）名称</w:t>
      </w:r>
    </w:p>
    <w:tbl>
      <w:tblPr>
        <w:tblStyle w:val="6"/>
        <w:tblW w:w="53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4542"/>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5"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highlight w:val="none"/>
              </w:rPr>
            </w:pPr>
            <w:bookmarkStart w:id="1" w:name="_GoBack"/>
            <w:r>
              <w:rPr>
                <w:rFonts w:hint="eastAsia" w:ascii="宋体" w:hAnsi="宋体" w:eastAsia="宋体" w:cs="宋体"/>
                <w:kern w:val="0"/>
                <w:sz w:val="24"/>
                <w:szCs w:val="24"/>
                <w:highlight w:val="none"/>
              </w:rPr>
              <w:t>序号</w:t>
            </w:r>
          </w:p>
        </w:tc>
        <w:tc>
          <w:tcPr>
            <w:tcW w:w="2503"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设备名称</w:t>
            </w:r>
          </w:p>
        </w:tc>
        <w:tc>
          <w:tcPr>
            <w:tcW w:w="1562"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5"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2503"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高频电灼仪</w:t>
            </w:r>
          </w:p>
        </w:tc>
        <w:tc>
          <w:tcPr>
            <w:tcW w:w="1562"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1台</w:t>
            </w:r>
          </w:p>
        </w:tc>
      </w:tr>
      <w:bookmarkEnd w:id="1"/>
    </w:tbl>
    <w:p>
      <w:pPr>
        <w:adjustRightInd w:val="0"/>
        <w:snapToGrid w:val="0"/>
        <w:spacing w:line="360" w:lineRule="auto"/>
        <w:rPr>
          <w:rFonts w:ascii="宋体" w:hAnsi="宋体" w:eastAsia="宋体"/>
          <w:b/>
          <w:sz w:val="24"/>
          <w:szCs w:val="24"/>
          <w:highlight w:val="none"/>
        </w:rPr>
      </w:pPr>
      <w:r>
        <w:rPr>
          <w:rFonts w:hint="eastAsia" w:ascii="宋体" w:hAnsi="宋体" w:eastAsia="宋体"/>
          <w:b/>
          <w:sz w:val="24"/>
          <w:szCs w:val="24"/>
          <w:highlight w:val="none"/>
        </w:rPr>
        <w:t>（二）最高限价</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人民币</w:t>
      </w:r>
      <w:r>
        <w:rPr>
          <w:rFonts w:hint="eastAsia" w:ascii="宋体" w:hAnsi="宋体" w:eastAsia="宋体"/>
          <w:sz w:val="24"/>
          <w:szCs w:val="24"/>
          <w:highlight w:val="none"/>
          <w:lang w:val="en-US" w:eastAsia="zh-CN"/>
        </w:rPr>
        <w:t>63</w:t>
      </w:r>
      <w:r>
        <w:rPr>
          <w:rFonts w:ascii="宋体" w:hAnsi="宋体" w:eastAsia="宋体"/>
          <w:sz w:val="24"/>
          <w:szCs w:val="24"/>
          <w:highlight w:val="none"/>
        </w:rPr>
        <w:t>万元</w:t>
      </w:r>
    </w:p>
    <w:p>
      <w:pPr>
        <w:adjustRightInd w:val="0"/>
        <w:snapToGrid w:val="0"/>
        <w:spacing w:line="360" w:lineRule="auto"/>
        <w:rPr>
          <w:rFonts w:ascii="宋体" w:hAnsi="宋体" w:eastAsia="宋体"/>
          <w:b/>
          <w:sz w:val="24"/>
          <w:szCs w:val="24"/>
          <w:highlight w:val="none"/>
        </w:rPr>
      </w:pPr>
      <w:r>
        <w:rPr>
          <w:rFonts w:hint="eastAsia" w:ascii="宋体" w:hAnsi="宋体" w:eastAsia="宋体"/>
          <w:b/>
          <w:sz w:val="24"/>
          <w:szCs w:val="24"/>
          <w:highlight w:val="none"/>
        </w:rPr>
        <w:t>（三）资格条件</w:t>
      </w:r>
    </w:p>
    <w:p>
      <w:pPr>
        <w:adjustRightInd w:val="0"/>
        <w:snapToGrid w:val="0"/>
        <w:spacing w:line="360" w:lineRule="auto"/>
        <w:ind w:firstLine="480" w:firstLineChars="200"/>
        <w:rPr>
          <w:rFonts w:ascii="宋体" w:hAnsi="宋体" w:eastAsia="宋体"/>
          <w:sz w:val="24"/>
          <w:szCs w:val="24"/>
          <w:highlight w:val="none"/>
        </w:rPr>
      </w:pPr>
      <w:bookmarkStart w:id="0" w:name="_Hlk70410439"/>
      <w:r>
        <w:rPr>
          <w:rFonts w:hint="eastAsia" w:ascii="宋体" w:hAnsi="宋体" w:eastAsia="宋体"/>
          <w:sz w:val="24"/>
          <w:szCs w:val="24"/>
          <w:highlight w:val="none"/>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（2）在参加采购活动前三年内，在经营活动中没有重大违法记录；</w:t>
      </w:r>
    </w:p>
    <w:p>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3</w:t>
      </w:r>
      <w:r>
        <w:rPr>
          <w:rFonts w:hint="eastAsia" w:ascii="宋体" w:hAnsi="宋体" w:eastAsia="宋体" w:cs="宋体"/>
          <w:sz w:val="24"/>
          <w:szCs w:val="24"/>
          <w:highlight w:val="none"/>
        </w:rPr>
        <w:t>）未被列入“信用中国”网站(www.creditchina.gov.cn)失信被执行人名单、重大税收违法案件当事人名单的供应商；</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cs="宋体"/>
          <w:sz w:val="24"/>
          <w:szCs w:val="24"/>
          <w:highlight w:val="none"/>
        </w:rPr>
        <w:t>（4）</w:t>
      </w:r>
      <w:r>
        <w:rPr>
          <w:rFonts w:hint="eastAsia" w:ascii="宋体" w:hAnsi="宋体" w:eastAsia="宋体"/>
          <w:sz w:val="24"/>
          <w:szCs w:val="24"/>
          <w:highlight w:val="none"/>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cs="宋体"/>
          <w:sz w:val="24"/>
          <w:szCs w:val="24"/>
          <w:highlight w:val="none"/>
        </w:rPr>
        <w:t>（5）</w:t>
      </w:r>
      <w:r>
        <w:rPr>
          <w:rFonts w:hint="eastAsia" w:ascii="宋体" w:hAnsi="宋体" w:eastAsia="宋体"/>
          <w:sz w:val="24"/>
          <w:szCs w:val="24"/>
          <w:highlight w:val="none"/>
        </w:rPr>
        <w:t>供应商为代理商的，应提供有效的生产厂家授权书或合法获得该产品的其他证明。</w:t>
      </w:r>
    </w:p>
    <w:p>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sz w:val="24"/>
          <w:szCs w:val="24"/>
          <w:highlight w:val="none"/>
        </w:rPr>
        <w:t>（6）</w:t>
      </w:r>
      <w:r>
        <w:rPr>
          <w:rFonts w:hint="eastAsia" w:ascii="宋体" w:hAnsi="宋体" w:eastAsia="宋体" w:cs="宋体"/>
          <w:sz w:val="24"/>
          <w:szCs w:val="24"/>
          <w:highlight w:val="none"/>
        </w:rPr>
        <w:t>本项目不接受联合体响应。</w:t>
      </w:r>
    </w:p>
    <w:bookmarkEnd w:id="0"/>
    <w:p>
      <w:pPr>
        <w:adjustRightInd w:val="0"/>
        <w:snapToGrid w:val="0"/>
        <w:spacing w:line="360" w:lineRule="auto"/>
        <w:rPr>
          <w:rFonts w:ascii="宋体" w:hAnsi="宋体" w:eastAsia="宋体"/>
          <w:b/>
          <w:sz w:val="24"/>
          <w:szCs w:val="24"/>
          <w:highlight w:val="none"/>
        </w:rPr>
      </w:pPr>
      <w:r>
        <w:rPr>
          <w:rFonts w:hint="eastAsia" w:ascii="宋体" w:hAnsi="宋体" w:eastAsia="宋体"/>
          <w:b/>
          <w:sz w:val="24"/>
          <w:szCs w:val="24"/>
          <w:highlight w:val="none"/>
        </w:rPr>
        <w:t>（四）功能及技术参数：</w:t>
      </w:r>
    </w:p>
    <w:p>
      <w:pPr>
        <w:adjustRightInd w:val="0"/>
        <w:snapToGrid w:val="0"/>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一、主要功能及工作原理</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采用</w:t>
      </w:r>
      <w:r>
        <w:rPr>
          <w:rFonts w:ascii="宋体" w:hAnsi="宋体" w:eastAsia="宋体"/>
          <w:sz w:val="24"/>
          <w:szCs w:val="24"/>
          <w:highlight w:val="none"/>
        </w:rPr>
        <w:t>0.15mm直径的点阵微针，经特殊工艺处理分为绝缘保护层与放电层。基本原理是通过可调深度的微针直接作用到靶组织，针尖高频发射能量热效应于真皮胶原层，刺激真皮层胶原蛋白新生，重组，收紧肌肤，绝缘针体保护表皮组织。应用于面部年轻化等治疗。</w:t>
      </w:r>
    </w:p>
    <w:p>
      <w:pPr>
        <w:adjustRightInd w:val="0"/>
        <w:snapToGrid w:val="0"/>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二、应用场景</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适用于面部年轻化：紧致皮肤，改善眼周细纹、妊娠纹、颈纹以及面部减淡细纹，能够从表皮至真皮的根源处有效解决面部皱纹、肤色暗沉、毛孔大、痘坑痘印、控制肤质出油，面部毛孔缩小等，分层抗衰。</w:t>
      </w:r>
    </w:p>
    <w:p>
      <w:pPr>
        <w:adjustRightInd w:val="0"/>
        <w:snapToGrid w:val="0"/>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三、</w:t>
      </w:r>
      <w:r>
        <w:rPr>
          <w:rFonts w:hint="eastAsia" w:ascii="宋体" w:hAnsi="宋体" w:eastAsia="宋体" w:cs="宋体"/>
          <w:b/>
          <w:sz w:val="24"/>
          <w:szCs w:val="24"/>
          <w:highlight w:val="none"/>
        </w:rPr>
        <w:t>技术参数</w:t>
      </w:r>
    </w:p>
    <w:p>
      <w:pPr>
        <w:pStyle w:val="13"/>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输出功率：</w:t>
      </w:r>
      <w:r>
        <w:rPr>
          <w:rFonts w:ascii="宋体" w:hAnsi="宋体" w:eastAsia="宋体" w:cs="宋体"/>
          <w:sz w:val="24"/>
          <w:szCs w:val="24"/>
          <w:highlight w:val="none"/>
        </w:rPr>
        <w:t>可调</w:t>
      </w:r>
      <w:r>
        <w:rPr>
          <w:rFonts w:hint="eastAsia" w:ascii="宋体" w:hAnsi="宋体" w:eastAsia="宋体" w:cs="宋体"/>
          <w:sz w:val="24"/>
          <w:szCs w:val="24"/>
          <w:highlight w:val="none"/>
        </w:rPr>
        <w:t>范围2-45W</w:t>
      </w:r>
      <w:r>
        <w:rPr>
          <w:rFonts w:ascii="宋体" w:hAnsi="宋体" w:eastAsia="宋体" w:cs="宋体"/>
          <w:sz w:val="24"/>
          <w:szCs w:val="24"/>
          <w:highlight w:val="none"/>
        </w:rPr>
        <w:t>；</w:t>
      </w:r>
    </w:p>
    <w:p>
      <w:pPr>
        <w:pStyle w:val="13"/>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输出频率：</w:t>
      </w:r>
      <w:r>
        <w:rPr>
          <w:rFonts w:ascii="宋体" w:hAnsi="宋体" w:eastAsia="宋体" w:cs="宋体"/>
          <w:sz w:val="24"/>
          <w:szCs w:val="24"/>
          <w:highlight w:val="none"/>
        </w:rPr>
        <w:t>1MHz；</w:t>
      </w:r>
    </w:p>
    <w:p>
      <w:pPr>
        <w:pStyle w:val="13"/>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输出模式：连续</w:t>
      </w:r>
      <w:r>
        <w:rPr>
          <w:rFonts w:ascii="宋体" w:hAnsi="宋体" w:eastAsia="宋体" w:cs="宋体"/>
          <w:sz w:val="24"/>
          <w:szCs w:val="24"/>
          <w:highlight w:val="none"/>
        </w:rPr>
        <w:t xml:space="preserve"> 、脉冲输出；</w:t>
      </w:r>
    </w:p>
    <w:p>
      <w:pPr>
        <w:pStyle w:val="13"/>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脉宽：</w:t>
      </w:r>
      <w:r>
        <w:rPr>
          <w:rFonts w:ascii="宋体" w:hAnsi="宋体" w:eastAsia="宋体" w:cs="宋体"/>
          <w:sz w:val="24"/>
          <w:szCs w:val="24"/>
          <w:highlight w:val="none"/>
        </w:rPr>
        <w:t>0-12000ms连续可调；</w:t>
      </w:r>
    </w:p>
    <w:p>
      <w:pPr>
        <w:pStyle w:val="13"/>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模块</w:t>
      </w:r>
      <w:r>
        <w:rPr>
          <w:rFonts w:ascii="宋体" w:hAnsi="宋体" w:eastAsia="宋体" w:cs="宋体"/>
          <w:sz w:val="24"/>
          <w:szCs w:val="24"/>
          <w:highlight w:val="none"/>
        </w:rPr>
        <w:t>1：非负压微针治疗模块</w:t>
      </w:r>
    </w:p>
    <w:p>
      <w:pPr>
        <w:pStyle w:val="13"/>
        <w:numPr>
          <w:ilvl w:val="1"/>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输出功率：</w:t>
      </w:r>
      <w:r>
        <w:rPr>
          <w:rFonts w:ascii="宋体" w:hAnsi="宋体" w:eastAsia="宋体" w:cs="宋体"/>
          <w:sz w:val="24"/>
          <w:szCs w:val="24"/>
          <w:highlight w:val="none"/>
        </w:rPr>
        <w:t>2-32W可调；</w:t>
      </w:r>
    </w:p>
    <w:p>
      <w:pPr>
        <w:pStyle w:val="13"/>
        <w:numPr>
          <w:ilvl w:val="1"/>
          <w:numId w:val="1"/>
        </w:numPr>
        <w:adjustRightInd w:val="0"/>
        <w:snapToGrid w:val="0"/>
        <w:spacing w:line="360" w:lineRule="auto"/>
        <w:ind w:firstLineChars="0"/>
        <w:rPr>
          <w:rFonts w:ascii="宋体" w:hAnsi="宋体" w:eastAsia="宋体" w:cs="宋体"/>
          <w:sz w:val="24"/>
          <w:szCs w:val="24"/>
          <w:highlight w:val="none"/>
        </w:rPr>
      </w:pPr>
      <w:r>
        <w:rPr>
          <w:rFonts w:ascii="宋体" w:hAnsi="宋体" w:eastAsia="宋体" w:cs="宋体"/>
          <w:sz w:val="24"/>
          <w:szCs w:val="24"/>
          <w:highlight w:val="none"/>
        </w:rPr>
        <w:t>输出模式：连续 、脉冲输出；</w:t>
      </w:r>
    </w:p>
    <w:p>
      <w:pPr>
        <w:pStyle w:val="13"/>
        <w:numPr>
          <w:ilvl w:val="1"/>
          <w:numId w:val="1"/>
        </w:numPr>
        <w:adjustRightInd w:val="0"/>
        <w:snapToGrid w:val="0"/>
        <w:spacing w:line="360" w:lineRule="auto"/>
        <w:ind w:firstLineChars="0"/>
        <w:rPr>
          <w:rFonts w:ascii="宋体" w:hAnsi="宋体" w:eastAsia="宋体" w:cs="宋体"/>
          <w:sz w:val="24"/>
          <w:szCs w:val="24"/>
          <w:highlight w:val="none"/>
        </w:rPr>
      </w:pPr>
      <w:r>
        <w:rPr>
          <w:rFonts w:ascii="宋体" w:hAnsi="宋体" w:eastAsia="宋体" w:cs="宋体"/>
          <w:sz w:val="24"/>
          <w:szCs w:val="24"/>
          <w:highlight w:val="none"/>
        </w:rPr>
        <w:t>脉宽：0-12000ms连续可调；</w:t>
      </w:r>
    </w:p>
    <w:p>
      <w:pPr>
        <w:pStyle w:val="13"/>
        <w:numPr>
          <w:ilvl w:val="1"/>
          <w:numId w:val="1"/>
        </w:numPr>
        <w:adjustRightInd w:val="0"/>
        <w:snapToGrid w:val="0"/>
        <w:spacing w:line="360" w:lineRule="auto"/>
        <w:ind w:firstLineChars="0"/>
        <w:rPr>
          <w:rFonts w:ascii="宋体" w:hAnsi="宋体" w:eastAsia="宋体" w:cs="宋体"/>
          <w:sz w:val="24"/>
          <w:szCs w:val="24"/>
          <w:highlight w:val="none"/>
        </w:rPr>
      </w:pPr>
      <w:r>
        <w:rPr>
          <w:rFonts w:ascii="宋体" w:hAnsi="宋体" w:eastAsia="宋体" w:cs="宋体"/>
          <w:sz w:val="24"/>
          <w:szCs w:val="24"/>
          <w:highlight w:val="none"/>
        </w:rPr>
        <w:t>治疗模式：双极；</w:t>
      </w:r>
    </w:p>
    <w:p>
      <w:pPr>
        <w:pStyle w:val="13"/>
        <w:numPr>
          <w:ilvl w:val="1"/>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治疗深度：0.5-4.5mm可调；步进为0.1mm</w:t>
      </w:r>
    </w:p>
    <w:p>
      <w:pPr>
        <w:pStyle w:val="13"/>
        <w:numPr>
          <w:ilvl w:val="1"/>
          <w:numId w:val="1"/>
        </w:numPr>
        <w:adjustRightInd w:val="0"/>
        <w:snapToGrid w:val="0"/>
        <w:spacing w:line="360" w:lineRule="auto"/>
        <w:ind w:firstLineChars="0"/>
        <w:rPr>
          <w:rFonts w:ascii="宋体" w:hAnsi="宋体" w:eastAsia="宋体" w:cs="宋体"/>
          <w:sz w:val="24"/>
          <w:szCs w:val="24"/>
          <w:highlight w:val="none"/>
        </w:rPr>
      </w:pPr>
      <w:r>
        <w:rPr>
          <w:rFonts w:ascii="宋体" w:hAnsi="宋体" w:eastAsia="宋体" w:cs="宋体"/>
          <w:sz w:val="24"/>
          <w:szCs w:val="24"/>
          <w:highlight w:val="none"/>
        </w:rPr>
        <w:t>电极：</w:t>
      </w:r>
      <w:r>
        <w:rPr>
          <w:rFonts w:hint="eastAsia" w:ascii="宋体" w:hAnsi="宋体" w:eastAsia="宋体" w:cs="宋体"/>
          <w:sz w:val="24"/>
          <w:szCs w:val="24"/>
          <w:highlight w:val="none"/>
        </w:rPr>
        <w:t>至少具备</w:t>
      </w:r>
      <w:r>
        <w:rPr>
          <w:rFonts w:ascii="宋体" w:hAnsi="宋体" w:eastAsia="宋体" w:cs="宋体"/>
          <w:sz w:val="24"/>
          <w:szCs w:val="24"/>
          <w:highlight w:val="none"/>
        </w:rPr>
        <w:t>非负压</w:t>
      </w:r>
      <w:r>
        <w:rPr>
          <w:rFonts w:hint="eastAsia" w:ascii="宋体" w:hAnsi="宋体" w:eastAsia="宋体" w:cs="宋体"/>
          <w:sz w:val="24"/>
          <w:szCs w:val="24"/>
          <w:highlight w:val="none"/>
        </w:rPr>
        <w:t>面部</w:t>
      </w:r>
      <w:r>
        <w:rPr>
          <w:rFonts w:ascii="宋体" w:hAnsi="宋体" w:eastAsia="宋体" w:cs="宋体"/>
          <w:sz w:val="24"/>
          <w:szCs w:val="24"/>
          <w:highlight w:val="none"/>
        </w:rPr>
        <w:t>49针治疗电极。</w:t>
      </w:r>
    </w:p>
    <w:p>
      <w:pPr>
        <w:pStyle w:val="13"/>
        <w:numPr>
          <w:ilvl w:val="0"/>
          <w:numId w:val="1"/>
        </w:numPr>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模块</w:t>
      </w:r>
      <w:r>
        <w:rPr>
          <w:rFonts w:ascii="宋体" w:hAnsi="宋体" w:eastAsia="宋体" w:cs="宋体"/>
          <w:sz w:val="24"/>
          <w:szCs w:val="24"/>
          <w:highlight w:val="none"/>
        </w:rPr>
        <w:t>2：负压微针治疗模块</w:t>
      </w:r>
    </w:p>
    <w:p>
      <w:pPr>
        <w:pStyle w:val="13"/>
        <w:numPr>
          <w:ilvl w:val="1"/>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输出功率：</w:t>
      </w:r>
      <w:r>
        <w:rPr>
          <w:rFonts w:ascii="宋体" w:hAnsi="宋体" w:eastAsia="宋体" w:cs="宋体"/>
          <w:sz w:val="24"/>
          <w:szCs w:val="24"/>
          <w:highlight w:val="none"/>
        </w:rPr>
        <w:t>2-12W可调；</w:t>
      </w:r>
    </w:p>
    <w:p>
      <w:pPr>
        <w:pStyle w:val="13"/>
        <w:numPr>
          <w:ilvl w:val="1"/>
          <w:numId w:val="1"/>
        </w:numPr>
        <w:adjustRightInd w:val="0"/>
        <w:snapToGrid w:val="0"/>
        <w:spacing w:line="360" w:lineRule="auto"/>
        <w:ind w:firstLineChars="0"/>
        <w:rPr>
          <w:rFonts w:ascii="宋体" w:hAnsi="宋体" w:eastAsia="宋体" w:cs="宋体"/>
          <w:sz w:val="24"/>
          <w:szCs w:val="24"/>
          <w:highlight w:val="none"/>
        </w:rPr>
      </w:pPr>
      <w:r>
        <w:rPr>
          <w:rFonts w:ascii="宋体" w:hAnsi="宋体" w:eastAsia="宋体" w:cs="宋体"/>
          <w:sz w:val="24"/>
          <w:szCs w:val="24"/>
          <w:highlight w:val="none"/>
        </w:rPr>
        <w:t>输出模式：连续 、脉冲输出；</w:t>
      </w:r>
    </w:p>
    <w:p>
      <w:pPr>
        <w:pStyle w:val="13"/>
        <w:numPr>
          <w:ilvl w:val="1"/>
          <w:numId w:val="1"/>
        </w:numPr>
        <w:adjustRightInd w:val="0"/>
        <w:snapToGrid w:val="0"/>
        <w:spacing w:line="360" w:lineRule="auto"/>
        <w:ind w:firstLineChars="0"/>
        <w:rPr>
          <w:rFonts w:ascii="宋体" w:hAnsi="宋体" w:eastAsia="宋体" w:cs="宋体"/>
          <w:sz w:val="24"/>
          <w:szCs w:val="24"/>
          <w:highlight w:val="none"/>
        </w:rPr>
      </w:pPr>
      <w:r>
        <w:rPr>
          <w:rFonts w:ascii="宋体" w:hAnsi="宋体" w:eastAsia="宋体" w:cs="宋体"/>
          <w:sz w:val="24"/>
          <w:szCs w:val="24"/>
          <w:highlight w:val="none"/>
        </w:rPr>
        <w:t>脉宽：10-600ms连续可调；</w:t>
      </w:r>
    </w:p>
    <w:p>
      <w:pPr>
        <w:pStyle w:val="13"/>
        <w:numPr>
          <w:ilvl w:val="1"/>
          <w:numId w:val="1"/>
        </w:numPr>
        <w:adjustRightInd w:val="0"/>
        <w:snapToGrid w:val="0"/>
        <w:spacing w:line="360" w:lineRule="auto"/>
        <w:ind w:firstLineChars="0"/>
        <w:rPr>
          <w:rFonts w:ascii="宋体" w:hAnsi="宋体" w:eastAsia="宋体" w:cs="宋体"/>
          <w:sz w:val="24"/>
          <w:szCs w:val="24"/>
          <w:highlight w:val="none"/>
        </w:rPr>
      </w:pPr>
      <w:r>
        <w:rPr>
          <w:rFonts w:ascii="宋体" w:hAnsi="宋体" w:eastAsia="宋体" w:cs="宋体"/>
          <w:sz w:val="24"/>
          <w:szCs w:val="24"/>
          <w:highlight w:val="none"/>
        </w:rPr>
        <w:t>治疗模式：双极；</w:t>
      </w:r>
    </w:p>
    <w:p>
      <w:pPr>
        <w:pStyle w:val="13"/>
        <w:numPr>
          <w:ilvl w:val="1"/>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治疗深度：0.5-3.5mm可调；步进为0.1mm</w:t>
      </w:r>
    </w:p>
    <w:p>
      <w:pPr>
        <w:pStyle w:val="13"/>
        <w:numPr>
          <w:ilvl w:val="1"/>
          <w:numId w:val="1"/>
        </w:numPr>
        <w:adjustRightInd w:val="0"/>
        <w:snapToGrid w:val="0"/>
        <w:spacing w:line="360" w:lineRule="auto"/>
        <w:ind w:firstLineChars="0"/>
        <w:rPr>
          <w:rFonts w:ascii="宋体" w:hAnsi="宋体" w:eastAsia="宋体" w:cs="宋体"/>
          <w:sz w:val="24"/>
          <w:szCs w:val="24"/>
          <w:highlight w:val="none"/>
        </w:rPr>
      </w:pPr>
      <w:r>
        <w:rPr>
          <w:rFonts w:ascii="宋体" w:hAnsi="宋体" w:eastAsia="宋体" w:cs="宋体"/>
          <w:sz w:val="24"/>
          <w:szCs w:val="24"/>
          <w:highlight w:val="none"/>
        </w:rPr>
        <w:t>电极：</w:t>
      </w:r>
      <w:r>
        <w:rPr>
          <w:rFonts w:hint="eastAsia"/>
          <w:highlight w:val="none"/>
        </w:rPr>
        <w:t>至少</w:t>
      </w:r>
      <w:r>
        <w:rPr>
          <w:rFonts w:hint="eastAsia" w:ascii="宋体" w:hAnsi="宋体" w:eastAsia="宋体" w:cs="宋体"/>
          <w:sz w:val="24"/>
          <w:szCs w:val="24"/>
          <w:highlight w:val="none"/>
        </w:rPr>
        <w:t>具备</w:t>
      </w:r>
      <w:r>
        <w:rPr>
          <w:rFonts w:ascii="宋体" w:hAnsi="宋体" w:eastAsia="宋体" w:cs="宋体"/>
          <w:sz w:val="24"/>
          <w:szCs w:val="24"/>
          <w:highlight w:val="none"/>
        </w:rPr>
        <w:t>负压</w:t>
      </w:r>
      <w:r>
        <w:rPr>
          <w:rFonts w:hint="eastAsia" w:ascii="宋体" w:hAnsi="宋体" w:eastAsia="宋体" w:cs="宋体"/>
          <w:sz w:val="24"/>
          <w:szCs w:val="24"/>
          <w:highlight w:val="none"/>
        </w:rPr>
        <w:t>眼周</w:t>
      </w:r>
      <w:r>
        <w:rPr>
          <w:rFonts w:ascii="宋体" w:hAnsi="宋体" w:eastAsia="宋体" w:cs="宋体"/>
          <w:sz w:val="24"/>
          <w:szCs w:val="24"/>
          <w:highlight w:val="none"/>
        </w:rPr>
        <w:t>9针治疗电极、负压</w:t>
      </w:r>
      <w:r>
        <w:rPr>
          <w:rFonts w:hint="eastAsia" w:ascii="宋体" w:hAnsi="宋体" w:eastAsia="宋体" w:cs="宋体"/>
          <w:sz w:val="24"/>
          <w:szCs w:val="24"/>
          <w:highlight w:val="none"/>
        </w:rPr>
        <w:t>颈部</w:t>
      </w:r>
      <w:r>
        <w:rPr>
          <w:rFonts w:ascii="宋体" w:hAnsi="宋体" w:eastAsia="宋体" w:cs="宋体"/>
          <w:sz w:val="24"/>
          <w:szCs w:val="24"/>
          <w:highlight w:val="none"/>
        </w:rPr>
        <w:t>25针治疗电极、负压</w:t>
      </w:r>
      <w:r>
        <w:rPr>
          <w:rFonts w:hint="eastAsia" w:ascii="宋体" w:hAnsi="宋体" w:eastAsia="宋体" w:cs="宋体"/>
          <w:sz w:val="24"/>
          <w:szCs w:val="24"/>
          <w:highlight w:val="none"/>
        </w:rPr>
        <w:t>面部</w:t>
      </w:r>
      <w:r>
        <w:rPr>
          <w:rFonts w:ascii="宋体" w:hAnsi="宋体" w:eastAsia="宋体" w:cs="宋体"/>
          <w:sz w:val="24"/>
          <w:szCs w:val="24"/>
          <w:highlight w:val="none"/>
        </w:rPr>
        <w:t>49针治疗电极。</w:t>
      </w:r>
    </w:p>
    <w:p>
      <w:pPr>
        <w:pStyle w:val="13"/>
        <w:numPr>
          <w:ilvl w:val="0"/>
          <w:numId w:val="1"/>
        </w:numPr>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模块</w:t>
      </w:r>
      <w:r>
        <w:rPr>
          <w:rFonts w:ascii="宋体" w:hAnsi="宋体" w:eastAsia="宋体" w:cs="宋体"/>
          <w:sz w:val="24"/>
          <w:szCs w:val="24"/>
          <w:highlight w:val="none"/>
        </w:rPr>
        <w:t>3：聚焦无创治疗模块</w:t>
      </w:r>
    </w:p>
    <w:p>
      <w:pPr>
        <w:pStyle w:val="13"/>
        <w:numPr>
          <w:ilvl w:val="1"/>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输出功率：</w:t>
      </w:r>
      <w:r>
        <w:rPr>
          <w:rFonts w:ascii="宋体" w:hAnsi="宋体" w:eastAsia="宋体" w:cs="宋体"/>
          <w:sz w:val="24"/>
          <w:szCs w:val="24"/>
          <w:highlight w:val="none"/>
        </w:rPr>
        <w:t>5-45W可调,步进为1W；</w:t>
      </w:r>
    </w:p>
    <w:p>
      <w:pPr>
        <w:pStyle w:val="13"/>
        <w:numPr>
          <w:ilvl w:val="1"/>
          <w:numId w:val="1"/>
        </w:numPr>
        <w:adjustRightInd w:val="0"/>
        <w:snapToGrid w:val="0"/>
        <w:spacing w:line="360" w:lineRule="auto"/>
        <w:ind w:firstLineChars="0"/>
        <w:rPr>
          <w:rFonts w:ascii="宋体" w:hAnsi="宋体" w:eastAsia="宋体" w:cs="宋体"/>
          <w:sz w:val="24"/>
          <w:szCs w:val="24"/>
          <w:highlight w:val="none"/>
        </w:rPr>
      </w:pPr>
      <w:r>
        <w:rPr>
          <w:rFonts w:ascii="宋体" w:hAnsi="宋体" w:eastAsia="宋体" w:cs="宋体"/>
          <w:sz w:val="24"/>
          <w:szCs w:val="24"/>
          <w:highlight w:val="none"/>
        </w:rPr>
        <w:t>安全温度可调范围：38-48℃，步进为0.5℃</w:t>
      </w:r>
    </w:p>
    <w:p>
      <w:pPr>
        <w:pStyle w:val="13"/>
        <w:numPr>
          <w:ilvl w:val="1"/>
          <w:numId w:val="1"/>
        </w:numPr>
        <w:adjustRightInd w:val="0"/>
        <w:snapToGrid w:val="0"/>
        <w:spacing w:line="360" w:lineRule="auto"/>
        <w:ind w:firstLineChars="0"/>
        <w:rPr>
          <w:rFonts w:ascii="宋体" w:hAnsi="宋体" w:eastAsia="宋体" w:cs="宋体"/>
          <w:sz w:val="24"/>
          <w:szCs w:val="24"/>
          <w:highlight w:val="none"/>
        </w:rPr>
      </w:pPr>
      <w:r>
        <w:rPr>
          <w:rFonts w:ascii="宋体" w:hAnsi="宋体" w:eastAsia="宋体" w:cs="宋体"/>
          <w:sz w:val="24"/>
          <w:szCs w:val="24"/>
          <w:highlight w:val="none"/>
        </w:rPr>
        <w:t>滑动模式输出时间范围：1</w:t>
      </w:r>
      <w:r>
        <w:rPr>
          <w:rFonts w:hint="eastAsia" w:ascii="宋体" w:hAnsi="宋体" w:eastAsia="宋体" w:cs="宋体"/>
          <w:sz w:val="24"/>
          <w:szCs w:val="24"/>
          <w:highlight w:val="none"/>
        </w:rPr>
        <w:t>-</w:t>
      </w:r>
      <w:r>
        <w:rPr>
          <w:rFonts w:ascii="宋体" w:hAnsi="宋体" w:eastAsia="宋体" w:cs="宋体"/>
          <w:sz w:val="24"/>
          <w:szCs w:val="24"/>
          <w:highlight w:val="none"/>
        </w:rPr>
        <w:t>30min，步进为1min；</w:t>
      </w:r>
    </w:p>
    <w:p>
      <w:pPr>
        <w:pStyle w:val="13"/>
        <w:numPr>
          <w:ilvl w:val="1"/>
          <w:numId w:val="1"/>
        </w:numPr>
        <w:adjustRightInd w:val="0"/>
        <w:snapToGrid w:val="0"/>
        <w:spacing w:line="360" w:lineRule="auto"/>
        <w:ind w:firstLineChars="0"/>
        <w:rPr>
          <w:rFonts w:ascii="宋体" w:hAnsi="宋体" w:eastAsia="宋体" w:cs="宋体"/>
          <w:sz w:val="24"/>
          <w:szCs w:val="24"/>
          <w:highlight w:val="none"/>
        </w:rPr>
      </w:pPr>
      <w:r>
        <w:rPr>
          <w:rFonts w:ascii="宋体" w:hAnsi="宋体" w:eastAsia="宋体" w:cs="宋体"/>
          <w:sz w:val="24"/>
          <w:szCs w:val="24"/>
          <w:highlight w:val="none"/>
        </w:rPr>
        <w:t>具有自动温控检测系统，实时有声反馈监测温度；</w:t>
      </w:r>
    </w:p>
    <w:p>
      <w:pPr>
        <w:pStyle w:val="13"/>
        <w:numPr>
          <w:ilvl w:val="1"/>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▲至少具有</w:t>
      </w:r>
      <w:r>
        <w:rPr>
          <w:rFonts w:ascii="宋体" w:hAnsi="宋体" w:eastAsia="宋体" w:cs="宋体"/>
          <w:sz w:val="24"/>
          <w:szCs w:val="24"/>
          <w:highlight w:val="none"/>
        </w:rPr>
        <w:t>可选两种型号的无创治疗手柄，治疗面积可达5.5cm</w:t>
      </w:r>
      <w:r>
        <w:rPr>
          <w:rFonts w:ascii="宋体" w:hAnsi="宋体" w:eastAsia="宋体" w:cs="宋体"/>
          <w:sz w:val="24"/>
          <w:szCs w:val="24"/>
          <w:highlight w:val="none"/>
          <w:vertAlign w:val="superscript"/>
        </w:rPr>
        <w:t>2</w:t>
      </w:r>
    </w:p>
    <w:p>
      <w:pPr>
        <w:pStyle w:val="13"/>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配置绝缘针与非绝缘针</w:t>
      </w:r>
    </w:p>
    <w:p>
      <w:pPr>
        <w:pStyle w:val="13"/>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具有能量累计自动计数功能；</w:t>
      </w:r>
    </w:p>
    <w:p>
      <w:pPr>
        <w:pStyle w:val="13"/>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具有阻抗自动检测和能量智能自动匹配功能；</w:t>
      </w:r>
    </w:p>
    <w:p>
      <w:pPr>
        <w:pStyle w:val="13"/>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输出强度误差：≤±</w:t>
      </w:r>
      <w:r>
        <w:rPr>
          <w:rFonts w:ascii="宋体" w:hAnsi="宋体" w:eastAsia="宋体" w:cs="宋体"/>
          <w:sz w:val="24"/>
          <w:szCs w:val="24"/>
          <w:highlight w:val="none"/>
        </w:rPr>
        <w:t>20％；</w:t>
      </w:r>
    </w:p>
    <w:p>
      <w:pPr>
        <w:pStyle w:val="13"/>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工作噪声不大于</w:t>
      </w:r>
      <w:r>
        <w:rPr>
          <w:rFonts w:ascii="宋体" w:hAnsi="宋体" w:eastAsia="宋体" w:cs="宋体"/>
          <w:sz w:val="24"/>
          <w:szCs w:val="24"/>
          <w:highlight w:val="none"/>
        </w:rPr>
        <w:t>65dB（A计权）</w:t>
      </w:r>
    </w:p>
    <w:p>
      <w:pPr>
        <w:pStyle w:val="13"/>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具有系统可升级功能，可以自行升级。</w:t>
      </w:r>
    </w:p>
    <w:p>
      <w:pPr>
        <w:pStyle w:val="13"/>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具有独立过滤器接口；</w:t>
      </w:r>
    </w:p>
    <w:p>
      <w:pPr>
        <w:pStyle w:val="13"/>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具有</w:t>
      </w:r>
      <w:r>
        <w:rPr>
          <w:rFonts w:ascii="宋体" w:hAnsi="宋体" w:eastAsia="宋体" w:cs="宋体"/>
          <w:sz w:val="24"/>
          <w:szCs w:val="24"/>
          <w:highlight w:val="none"/>
        </w:rPr>
        <w:t>IPX8防水脚踏开关；</w:t>
      </w:r>
    </w:p>
    <w:p>
      <w:pPr>
        <w:pStyle w:val="13"/>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手持件接口：手持件接口数量≥</w:t>
      </w:r>
      <w:r>
        <w:rPr>
          <w:rFonts w:ascii="宋体" w:hAnsi="宋体" w:eastAsia="宋体" w:cs="宋体"/>
          <w:sz w:val="24"/>
          <w:szCs w:val="24"/>
          <w:highlight w:val="none"/>
        </w:rPr>
        <w:t>3个。</w:t>
      </w:r>
    </w:p>
    <w:p>
      <w:pPr>
        <w:pStyle w:val="13"/>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具备高度的技术储备</w:t>
      </w:r>
    </w:p>
    <w:p>
      <w:pPr>
        <w:pStyle w:val="13"/>
        <w:numPr>
          <w:ilvl w:val="1"/>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具备</w:t>
      </w:r>
      <w:r>
        <w:rPr>
          <w:rFonts w:ascii="宋体" w:hAnsi="宋体" w:eastAsia="宋体" w:cs="宋体"/>
          <w:sz w:val="24"/>
          <w:szCs w:val="24"/>
          <w:highlight w:val="none"/>
        </w:rPr>
        <w:t>UST无序扫描技术</w:t>
      </w:r>
    </w:p>
    <w:p>
      <w:pPr>
        <w:pStyle w:val="13"/>
        <w:numPr>
          <w:ilvl w:val="1"/>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具备</w:t>
      </w:r>
      <w:r>
        <w:rPr>
          <w:rFonts w:ascii="宋体" w:hAnsi="宋体" w:eastAsia="宋体" w:cs="宋体"/>
          <w:sz w:val="24"/>
          <w:szCs w:val="24"/>
          <w:highlight w:val="none"/>
        </w:rPr>
        <w:t>HTM分层治疗技术</w:t>
      </w:r>
    </w:p>
    <w:p>
      <w:pPr>
        <w:pStyle w:val="13"/>
        <w:numPr>
          <w:ilvl w:val="1"/>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▲具备智慧电机技术，并具备阻力智能反馈技术，能够根据不同阻力，自动调整推力，进行深度补偿，确保治疗针长和设定深度的一致性</w:t>
      </w:r>
    </w:p>
    <w:p>
      <w:pPr>
        <w:pStyle w:val="13"/>
        <w:numPr>
          <w:ilvl w:val="1"/>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▲具备智能负压技术，针对眼周、颈部等松软皮肤</w:t>
      </w:r>
    </w:p>
    <w:p>
      <w:pPr>
        <w:pStyle w:val="13"/>
        <w:numPr>
          <w:ilvl w:val="1"/>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具备高能超脉冲技术，通过小于</w:t>
      </w:r>
      <w:r>
        <w:rPr>
          <w:rFonts w:ascii="宋体" w:hAnsi="宋体" w:eastAsia="宋体" w:cs="宋体"/>
          <w:sz w:val="24"/>
          <w:szCs w:val="24"/>
          <w:highlight w:val="none"/>
        </w:rPr>
        <w:t>1ms的超短脉冲串输出</w:t>
      </w:r>
    </w:p>
    <w:p>
      <w:pPr>
        <w:adjustRightInd w:val="0"/>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四、配置清单</w:t>
      </w:r>
    </w:p>
    <w:tbl>
      <w:tblPr>
        <w:tblStyle w:val="6"/>
        <w:tblW w:w="7771"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3957"/>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64"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395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名称</w:t>
            </w:r>
          </w:p>
        </w:tc>
        <w:tc>
          <w:tcPr>
            <w:tcW w:w="1950"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64"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395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主机</w:t>
            </w:r>
          </w:p>
        </w:tc>
        <w:tc>
          <w:tcPr>
            <w:tcW w:w="1950"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64"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395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手持件挂杆组件</w:t>
            </w:r>
          </w:p>
        </w:tc>
        <w:tc>
          <w:tcPr>
            <w:tcW w:w="1950"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64"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3</w:t>
            </w:r>
          </w:p>
        </w:tc>
        <w:tc>
          <w:tcPr>
            <w:tcW w:w="395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手持件</w:t>
            </w:r>
          </w:p>
        </w:tc>
        <w:tc>
          <w:tcPr>
            <w:tcW w:w="1950"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64"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4</w:t>
            </w:r>
          </w:p>
        </w:tc>
        <w:tc>
          <w:tcPr>
            <w:tcW w:w="395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电源线</w:t>
            </w:r>
          </w:p>
        </w:tc>
        <w:tc>
          <w:tcPr>
            <w:tcW w:w="1950"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64"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5</w:t>
            </w:r>
          </w:p>
        </w:tc>
        <w:tc>
          <w:tcPr>
            <w:tcW w:w="395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钥匙</w:t>
            </w:r>
          </w:p>
        </w:tc>
        <w:tc>
          <w:tcPr>
            <w:tcW w:w="1950"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64"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6</w:t>
            </w:r>
          </w:p>
        </w:tc>
        <w:tc>
          <w:tcPr>
            <w:tcW w:w="395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钥匙扣</w:t>
            </w:r>
          </w:p>
        </w:tc>
        <w:tc>
          <w:tcPr>
            <w:tcW w:w="1950"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64"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7</w:t>
            </w:r>
          </w:p>
        </w:tc>
        <w:tc>
          <w:tcPr>
            <w:tcW w:w="395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脚踏开关组件</w:t>
            </w:r>
          </w:p>
        </w:tc>
        <w:tc>
          <w:tcPr>
            <w:tcW w:w="1950"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64"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8</w:t>
            </w:r>
          </w:p>
        </w:tc>
        <w:tc>
          <w:tcPr>
            <w:tcW w:w="395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玻璃保险管</w:t>
            </w:r>
          </w:p>
        </w:tc>
        <w:tc>
          <w:tcPr>
            <w:tcW w:w="1950"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64"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9</w:t>
            </w:r>
          </w:p>
        </w:tc>
        <w:tc>
          <w:tcPr>
            <w:tcW w:w="395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说明书</w:t>
            </w:r>
          </w:p>
        </w:tc>
        <w:tc>
          <w:tcPr>
            <w:tcW w:w="1950"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64"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10</w:t>
            </w:r>
          </w:p>
        </w:tc>
        <w:tc>
          <w:tcPr>
            <w:tcW w:w="395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简易操作指导</w:t>
            </w:r>
          </w:p>
        </w:tc>
        <w:tc>
          <w:tcPr>
            <w:tcW w:w="1950"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64"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11</w:t>
            </w:r>
          </w:p>
        </w:tc>
        <w:tc>
          <w:tcPr>
            <w:tcW w:w="395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保修卡</w:t>
            </w:r>
          </w:p>
        </w:tc>
        <w:tc>
          <w:tcPr>
            <w:tcW w:w="1950"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64"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12</w:t>
            </w:r>
          </w:p>
        </w:tc>
        <w:tc>
          <w:tcPr>
            <w:tcW w:w="395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合格证</w:t>
            </w:r>
          </w:p>
        </w:tc>
        <w:tc>
          <w:tcPr>
            <w:tcW w:w="1950"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64"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13</w:t>
            </w:r>
          </w:p>
        </w:tc>
        <w:tc>
          <w:tcPr>
            <w:tcW w:w="395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装箱单</w:t>
            </w:r>
          </w:p>
        </w:tc>
        <w:tc>
          <w:tcPr>
            <w:tcW w:w="1950"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64"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14</w:t>
            </w:r>
          </w:p>
        </w:tc>
        <w:tc>
          <w:tcPr>
            <w:tcW w:w="395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设备验收单</w:t>
            </w:r>
          </w:p>
        </w:tc>
        <w:tc>
          <w:tcPr>
            <w:tcW w:w="1950"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64"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15</w:t>
            </w:r>
          </w:p>
        </w:tc>
        <w:tc>
          <w:tcPr>
            <w:tcW w:w="395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手持件</w:t>
            </w:r>
          </w:p>
        </w:tc>
        <w:tc>
          <w:tcPr>
            <w:tcW w:w="1950"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1</w:t>
            </w:r>
            <w:r>
              <w:rPr>
                <w:rFonts w:hint="eastAsia" w:ascii="宋体" w:hAnsi="宋体" w:eastAsia="宋体" w:cs="宋体"/>
                <w:sz w:val="24"/>
                <w:szCs w:val="24"/>
                <w:highlight w:val="none"/>
              </w:rPr>
              <w:t>个</w:t>
            </w:r>
          </w:p>
        </w:tc>
      </w:tr>
    </w:tbl>
    <w:p>
      <w:pPr>
        <w:adjustRightInd w:val="0"/>
        <w:snapToGrid w:val="0"/>
        <w:spacing w:line="360" w:lineRule="auto"/>
        <w:rPr>
          <w:rFonts w:ascii="宋体" w:hAnsi="宋体" w:eastAsia="宋体"/>
          <w:b/>
          <w:sz w:val="24"/>
          <w:szCs w:val="24"/>
          <w:highlight w:val="none"/>
        </w:rPr>
      </w:pPr>
      <w:r>
        <w:rPr>
          <w:rFonts w:hint="eastAsia" w:ascii="宋体" w:hAnsi="宋体" w:eastAsia="宋体"/>
          <w:b/>
          <w:sz w:val="24"/>
          <w:szCs w:val="24"/>
          <w:highlight w:val="none"/>
        </w:rPr>
        <w:t>（五）商务要求</w:t>
      </w:r>
    </w:p>
    <w:p>
      <w:pPr>
        <w:adjustRightInd w:val="0"/>
        <w:snapToGrid w:val="0"/>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一、技术服务要求</w:t>
      </w:r>
    </w:p>
    <w:p>
      <w:pPr>
        <w:adjustRightInd w:val="0"/>
        <w:snapToGrid w:val="0"/>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（一）售后服务要求</w:t>
      </w:r>
    </w:p>
    <w:p>
      <w:pPr>
        <w:pStyle w:val="13"/>
        <w:numPr>
          <w:ilvl w:val="0"/>
          <w:numId w:val="2"/>
        </w:numPr>
        <w:adjustRightInd w:val="0"/>
        <w:snapToGrid w:val="0"/>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rPr>
        <w:t>响应时间：</w:t>
      </w:r>
      <w:r>
        <w:rPr>
          <w:rFonts w:ascii="宋体" w:hAnsi="宋体" w:eastAsia="宋体"/>
          <w:sz w:val="24"/>
          <w:szCs w:val="24"/>
          <w:highlight w:val="none"/>
        </w:rPr>
        <w:t>维修响应时间不超过2小时，到达现场时间不超过4小时</w:t>
      </w:r>
    </w:p>
    <w:p>
      <w:pPr>
        <w:pStyle w:val="13"/>
        <w:numPr>
          <w:ilvl w:val="0"/>
          <w:numId w:val="2"/>
        </w:numPr>
        <w:adjustRightInd w:val="0"/>
        <w:snapToGrid w:val="0"/>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rPr>
        <w:t>★保修年限：原厂质保≥1年</w:t>
      </w:r>
    </w:p>
    <w:p>
      <w:pPr>
        <w:pStyle w:val="13"/>
        <w:numPr>
          <w:ilvl w:val="0"/>
          <w:numId w:val="2"/>
        </w:numPr>
        <w:adjustRightInd w:val="0"/>
        <w:snapToGrid w:val="0"/>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rPr>
        <w:t>备品备件供货价格：不超过</w:t>
      </w:r>
    </w:p>
    <w:p>
      <w:pPr>
        <w:adjustRightInd w:val="0"/>
        <w:snapToGrid w:val="0"/>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（二）伴随服务要求：</w:t>
      </w:r>
      <w:r>
        <w:rPr>
          <w:rFonts w:ascii="宋体" w:hAnsi="宋体" w:eastAsia="宋体"/>
          <w:b/>
          <w:sz w:val="24"/>
          <w:szCs w:val="24"/>
          <w:highlight w:val="none"/>
        </w:rPr>
        <w:tab/>
      </w:r>
      <w:r>
        <w:rPr>
          <w:rFonts w:ascii="宋体" w:hAnsi="宋体" w:eastAsia="宋体"/>
          <w:b/>
          <w:sz w:val="24"/>
          <w:szCs w:val="24"/>
          <w:highlight w:val="none"/>
        </w:rPr>
        <w:t>　</w:t>
      </w:r>
      <w:r>
        <w:rPr>
          <w:rFonts w:ascii="宋体" w:hAnsi="宋体" w:eastAsia="宋体"/>
          <w:b/>
          <w:sz w:val="24"/>
          <w:szCs w:val="24"/>
          <w:highlight w:val="none"/>
        </w:rPr>
        <w:tab/>
      </w:r>
      <w:r>
        <w:rPr>
          <w:rFonts w:ascii="宋体" w:hAnsi="宋体" w:eastAsia="宋体"/>
          <w:b/>
          <w:sz w:val="24"/>
          <w:szCs w:val="24"/>
          <w:highlight w:val="none"/>
        </w:rPr>
        <w:t>　</w:t>
      </w:r>
      <w:r>
        <w:rPr>
          <w:rFonts w:ascii="宋体" w:hAnsi="宋体" w:eastAsia="宋体"/>
          <w:b/>
          <w:sz w:val="24"/>
          <w:szCs w:val="24"/>
          <w:highlight w:val="none"/>
        </w:rPr>
        <w:tab/>
      </w:r>
      <w:r>
        <w:rPr>
          <w:rFonts w:ascii="宋体" w:hAnsi="宋体" w:eastAsia="宋体"/>
          <w:b/>
          <w:sz w:val="24"/>
          <w:szCs w:val="24"/>
          <w:highlight w:val="none"/>
        </w:rPr>
        <w:t>　</w:t>
      </w:r>
    </w:p>
    <w:p>
      <w:pPr>
        <w:pStyle w:val="13"/>
        <w:numPr>
          <w:ilvl w:val="0"/>
          <w:numId w:val="3"/>
        </w:numPr>
        <w:adjustRightInd w:val="0"/>
        <w:snapToGrid w:val="0"/>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rPr>
        <w:t>产品附件要求：</w:t>
      </w:r>
      <w:r>
        <w:rPr>
          <w:rFonts w:ascii="宋体" w:hAnsi="宋体" w:eastAsia="宋体"/>
          <w:sz w:val="24"/>
          <w:szCs w:val="24"/>
          <w:highlight w:val="none"/>
        </w:rPr>
        <w:t xml:space="preserve"> </w:t>
      </w:r>
      <w:r>
        <w:rPr>
          <w:rFonts w:hint="eastAsia" w:ascii="宋体" w:hAnsi="宋体" w:eastAsia="宋体"/>
          <w:sz w:val="24"/>
          <w:szCs w:val="24"/>
          <w:highlight w:val="none"/>
        </w:rPr>
        <w:t>详见配置清单</w:t>
      </w:r>
    </w:p>
    <w:p>
      <w:pPr>
        <w:pStyle w:val="13"/>
        <w:numPr>
          <w:ilvl w:val="0"/>
          <w:numId w:val="3"/>
        </w:numPr>
        <w:adjustRightInd w:val="0"/>
        <w:snapToGrid w:val="0"/>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rPr>
        <w:t>产品升级服务要求：如有配套软件系统，提供终身免费升级</w:t>
      </w:r>
    </w:p>
    <w:p>
      <w:pPr>
        <w:pStyle w:val="13"/>
        <w:numPr>
          <w:ilvl w:val="0"/>
          <w:numId w:val="3"/>
        </w:numPr>
        <w:adjustRightInd w:val="0"/>
        <w:snapToGrid w:val="0"/>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rPr>
        <w:t>安装调试：提供设备安装调试服务并经采购人验收合格</w:t>
      </w:r>
    </w:p>
    <w:p>
      <w:pPr>
        <w:pStyle w:val="13"/>
        <w:numPr>
          <w:ilvl w:val="0"/>
          <w:numId w:val="3"/>
        </w:numPr>
        <w:adjustRightInd w:val="0"/>
        <w:snapToGrid w:val="0"/>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rPr>
        <w:t>提供技术援助：原厂派工程师提供技术援助</w:t>
      </w:r>
      <w:r>
        <w:rPr>
          <w:rFonts w:ascii="宋体" w:hAnsi="宋体" w:eastAsia="宋体"/>
          <w:sz w:val="24"/>
          <w:szCs w:val="24"/>
          <w:highlight w:val="none"/>
        </w:rPr>
        <w:t>。</w:t>
      </w:r>
    </w:p>
    <w:p>
      <w:pPr>
        <w:pStyle w:val="13"/>
        <w:numPr>
          <w:ilvl w:val="0"/>
          <w:numId w:val="3"/>
        </w:numPr>
        <w:adjustRightInd w:val="0"/>
        <w:snapToGrid w:val="0"/>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rPr>
        <w:t>培训：定期定点厂家进行现场培训指导</w:t>
      </w:r>
    </w:p>
    <w:p>
      <w:pPr>
        <w:pStyle w:val="13"/>
        <w:numPr>
          <w:ilvl w:val="0"/>
          <w:numId w:val="3"/>
        </w:numPr>
        <w:adjustRightInd w:val="0"/>
        <w:snapToGrid w:val="0"/>
        <w:spacing w:line="360" w:lineRule="auto"/>
        <w:ind w:firstLineChars="0"/>
        <w:rPr>
          <w:rFonts w:ascii="宋体" w:hAnsi="宋体" w:eastAsia="宋体"/>
          <w:sz w:val="24"/>
          <w:szCs w:val="24"/>
          <w:highlight w:val="none"/>
        </w:rPr>
      </w:pPr>
      <w:r>
        <w:rPr>
          <w:rFonts w:ascii="宋体" w:hAnsi="宋体" w:eastAsia="宋体"/>
          <w:sz w:val="24"/>
          <w:szCs w:val="24"/>
          <w:highlight w:val="none"/>
        </w:rPr>
        <w:t>验收方案：根据</w:t>
      </w:r>
      <w:r>
        <w:rPr>
          <w:rFonts w:hint="eastAsia" w:ascii="宋体" w:hAnsi="宋体" w:eastAsia="宋体"/>
          <w:sz w:val="24"/>
          <w:szCs w:val="24"/>
          <w:highlight w:val="none"/>
        </w:rPr>
        <w:t>技术参数</w:t>
      </w:r>
      <w:r>
        <w:rPr>
          <w:rFonts w:ascii="宋体" w:hAnsi="宋体" w:eastAsia="宋体"/>
          <w:sz w:val="24"/>
          <w:szCs w:val="24"/>
          <w:highlight w:val="none"/>
        </w:rPr>
        <w:t>要求</w:t>
      </w:r>
      <w:r>
        <w:rPr>
          <w:rFonts w:hint="eastAsia" w:ascii="宋体" w:hAnsi="宋体" w:eastAsia="宋体"/>
          <w:sz w:val="24"/>
          <w:szCs w:val="24"/>
          <w:highlight w:val="none"/>
        </w:rPr>
        <w:t>由医院进行</w:t>
      </w:r>
      <w:r>
        <w:rPr>
          <w:rFonts w:ascii="宋体" w:hAnsi="宋体" w:eastAsia="宋体"/>
          <w:sz w:val="24"/>
          <w:szCs w:val="24"/>
          <w:highlight w:val="none"/>
        </w:rPr>
        <w:t>验收</w:t>
      </w:r>
    </w:p>
    <w:p>
      <w:pPr>
        <w:adjustRightInd w:val="0"/>
        <w:snapToGrid w:val="0"/>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二、商务条款</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w:t>
      </w:r>
      <w:r>
        <w:rPr>
          <w:rFonts w:hint="eastAsia" w:ascii="宋体" w:hAnsi="宋体" w:eastAsia="宋体"/>
          <w:sz w:val="24"/>
          <w:szCs w:val="24"/>
          <w:highlight w:val="none"/>
        </w:rPr>
        <w:t xml:space="preserve"> 交货期：成交方应在合同生效的30天内，向采购人交付上述设备。</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w:t>
      </w:r>
      <w:r>
        <w:rPr>
          <w:rFonts w:hint="eastAsia" w:ascii="宋体" w:hAnsi="宋体" w:eastAsia="宋体"/>
          <w:sz w:val="24"/>
          <w:szCs w:val="24"/>
          <w:highlight w:val="none"/>
        </w:rPr>
        <w:t>交货地点：成交方应根据采购方要求送到指定地点。</w:t>
      </w:r>
    </w:p>
    <w:p>
      <w:pPr>
        <w:adjustRightInd w:val="0"/>
        <w:snapToGrid w:val="0"/>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付款方式：采购人在设备验收合格后三个月内付清全款。</w:t>
      </w:r>
    </w:p>
    <w:p>
      <w:pPr>
        <w:adjustRightInd w:val="0"/>
        <w:snapToGrid w:val="0"/>
        <w:spacing w:line="360" w:lineRule="auto"/>
        <w:rPr>
          <w:rFonts w:ascii="宋体" w:hAnsi="宋体" w:eastAsia="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15741A"/>
    <w:multiLevelType w:val="multilevel"/>
    <w:tmpl w:val="1215741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2692765D"/>
    <w:multiLevelType w:val="multilevel"/>
    <w:tmpl w:val="2692765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6CF129EE"/>
    <w:multiLevelType w:val="multilevel"/>
    <w:tmpl w:val="6CF129EE"/>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MmVkOTA1MjFjYzMwZWNmZGFhODliZDBjZWU4YWMifQ=="/>
  </w:docVars>
  <w:rsids>
    <w:rsidRoot w:val="00802568"/>
    <w:rsid w:val="000533B5"/>
    <w:rsid w:val="00097888"/>
    <w:rsid w:val="001D1C86"/>
    <w:rsid w:val="002E581F"/>
    <w:rsid w:val="00371355"/>
    <w:rsid w:val="00475182"/>
    <w:rsid w:val="0060162E"/>
    <w:rsid w:val="00615960"/>
    <w:rsid w:val="00687564"/>
    <w:rsid w:val="006A7D85"/>
    <w:rsid w:val="00802568"/>
    <w:rsid w:val="008878D1"/>
    <w:rsid w:val="0090336E"/>
    <w:rsid w:val="00992278"/>
    <w:rsid w:val="009C35D6"/>
    <w:rsid w:val="009D50C6"/>
    <w:rsid w:val="009E58D4"/>
    <w:rsid w:val="00A16402"/>
    <w:rsid w:val="00AB6B52"/>
    <w:rsid w:val="00AE119C"/>
    <w:rsid w:val="00B43BBE"/>
    <w:rsid w:val="00B471AA"/>
    <w:rsid w:val="00D4087F"/>
    <w:rsid w:val="00EA7743"/>
    <w:rsid w:val="00EB38A1"/>
    <w:rsid w:val="00F458C4"/>
    <w:rsid w:val="03EF36E0"/>
    <w:rsid w:val="060F3EBE"/>
    <w:rsid w:val="086A7DCD"/>
    <w:rsid w:val="091837BC"/>
    <w:rsid w:val="0A1B7A08"/>
    <w:rsid w:val="0D303703"/>
    <w:rsid w:val="0EB83A78"/>
    <w:rsid w:val="0F3B6457"/>
    <w:rsid w:val="102E24C6"/>
    <w:rsid w:val="1043621B"/>
    <w:rsid w:val="105F7BE4"/>
    <w:rsid w:val="107E2A9F"/>
    <w:rsid w:val="15FC6806"/>
    <w:rsid w:val="17400AAE"/>
    <w:rsid w:val="17B943BD"/>
    <w:rsid w:val="184A5AE1"/>
    <w:rsid w:val="185F4E9A"/>
    <w:rsid w:val="19322678"/>
    <w:rsid w:val="1BC3580A"/>
    <w:rsid w:val="1DDB508D"/>
    <w:rsid w:val="203647FC"/>
    <w:rsid w:val="243C2E8D"/>
    <w:rsid w:val="26A1399B"/>
    <w:rsid w:val="27DF39CB"/>
    <w:rsid w:val="285C69B4"/>
    <w:rsid w:val="287C5B44"/>
    <w:rsid w:val="2B6F5066"/>
    <w:rsid w:val="2BFA123F"/>
    <w:rsid w:val="2D8C58C7"/>
    <w:rsid w:val="2E2A1718"/>
    <w:rsid w:val="2E4F7A02"/>
    <w:rsid w:val="2EC51ECD"/>
    <w:rsid w:val="2FE801F5"/>
    <w:rsid w:val="31842C9B"/>
    <w:rsid w:val="335039CF"/>
    <w:rsid w:val="34E56C09"/>
    <w:rsid w:val="36010636"/>
    <w:rsid w:val="371A0D94"/>
    <w:rsid w:val="39765215"/>
    <w:rsid w:val="397E3A93"/>
    <w:rsid w:val="39FD1289"/>
    <w:rsid w:val="3A4F2C33"/>
    <w:rsid w:val="3AF47336"/>
    <w:rsid w:val="3D163594"/>
    <w:rsid w:val="41727207"/>
    <w:rsid w:val="43236145"/>
    <w:rsid w:val="46B25815"/>
    <w:rsid w:val="481132D5"/>
    <w:rsid w:val="491F1F95"/>
    <w:rsid w:val="4B756180"/>
    <w:rsid w:val="4D4D1254"/>
    <w:rsid w:val="4DBB6F29"/>
    <w:rsid w:val="4E0472EF"/>
    <w:rsid w:val="4EEE596F"/>
    <w:rsid w:val="50903205"/>
    <w:rsid w:val="50940F47"/>
    <w:rsid w:val="50B67110"/>
    <w:rsid w:val="538022CB"/>
    <w:rsid w:val="59394B1F"/>
    <w:rsid w:val="5A47527D"/>
    <w:rsid w:val="5B0070B5"/>
    <w:rsid w:val="5FB24F46"/>
    <w:rsid w:val="613F0A5C"/>
    <w:rsid w:val="6155072E"/>
    <w:rsid w:val="61720E31"/>
    <w:rsid w:val="64B16D0B"/>
    <w:rsid w:val="64DD478C"/>
    <w:rsid w:val="653D3504"/>
    <w:rsid w:val="656F1C19"/>
    <w:rsid w:val="66B5531C"/>
    <w:rsid w:val="676E209B"/>
    <w:rsid w:val="6B4078AA"/>
    <w:rsid w:val="6B513865"/>
    <w:rsid w:val="6CD37BEE"/>
    <w:rsid w:val="6D1B05CF"/>
    <w:rsid w:val="6F6D2C38"/>
    <w:rsid w:val="712324C8"/>
    <w:rsid w:val="71A62431"/>
    <w:rsid w:val="71AF5789"/>
    <w:rsid w:val="71DE606F"/>
    <w:rsid w:val="74C51F68"/>
    <w:rsid w:val="758E3908"/>
    <w:rsid w:val="765454CA"/>
    <w:rsid w:val="76E45ED5"/>
    <w:rsid w:val="78FB437D"/>
    <w:rsid w:val="7B66335D"/>
    <w:rsid w:val="7BFD1988"/>
    <w:rsid w:val="7D851A94"/>
    <w:rsid w:val="7F722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5"/>
    <w:autoRedefine/>
    <w:semiHidden/>
    <w:unhideWhenUsed/>
    <w:qFormat/>
    <w:uiPriority w:val="99"/>
    <w:rPr>
      <w:b/>
      <w:bCs/>
    </w:rPr>
  </w:style>
  <w:style w:type="character" w:styleId="8">
    <w:name w:val="annotation reference"/>
    <w:basedOn w:val="7"/>
    <w:autoRedefine/>
    <w:semiHidden/>
    <w:unhideWhenUsed/>
    <w:qFormat/>
    <w:uiPriority w:val="99"/>
    <w:rPr>
      <w:sz w:val="21"/>
      <w:szCs w:val="21"/>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NormalCharacter"/>
    <w:autoRedefine/>
    <w:semiHidden/>
    <w:qFormat/>
    <w:uiPriority w:val="0"/>
  </w:style>
  <w:style w:type="paragraph" w:customStyle="1" w:styleId="12">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styleId="13">
    <w:name w:val="List Paragraph"/>
    <w:basedOn w:val="1"/>
    <w:autoRedefine/>
    <w:qFormat/>
    <w:uiPriority w:val="34"/>
    <w:pPr>
      <w:ind w:firstLine="420" w:firstLineChars="200"/>
    </w:pPr>
  </w:style>
  <w:style w:type="character" w:customStyle="1" w:styleId="14">
    <w:name w:val="批注文字 字符"/>
    <w:basedOn w:val="7"/>
    <w:link w:val="2"/>
    <w:autoRedefine/>
    <w:qFormat/>
    <w:uiPriority w:val="99"/>
  </w:style>
  <w:style w:type="character" w:customStyle="1" w:styleId="15">
    <w:name w:val="批注主题 字符"/>
    <w:basedOn w:val="14"/>
    <w:link w:val="5"/>
    <w:autoRedefine/>
    <w:semiHidden/>
    <w:qFormat/>
    <w:uiPriority w:val="99"/>
    <w:rPr>
      <w:b/>
      <w:bCs/>
    </w:rPr>
  </w:style>
  <w:style w:type="paragraph" w:customStyle="1" w:styleId="1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4</Pages>
  <Words>1691</Words>
  <Characters>1833</Characters>
  <Lines>17</Lines>
  <Paragraphs>4</Paragraphs>
  <TotalTime>5</TotalTime>
  <ScaleCrop>false</ScaleCrop>
  <LinksUpToDate>false</LinksUpToDate>
  <CharactersWithSpaces>1844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2024-03-28T03:06:00Z</dcterms:created>
  <dc:creator>Windows 用户</dc:creator>
  <cp:lastModifiedBy>瑢子</cp:lastModifiedBy>
  <dcterms:modified xsi:type="dcterms:W3CDTF">2024-06-13T03:12:24Z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706B7F97C46D4B3D810D3869157A5820_13</vt:lpwstr>
  </property>
</Properties>
</file>