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eastAsia="宋体" w:cs="宋体"/>
          <w:b/>
          <w:sz w:val="24"/>
          <w:szCs w:val="24"/>
        </w:rPr>
      </w:pPr>
    </w:p>
    <w:p>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一、项目名称</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上海交通大学医学院附属新华医院智能心身分析评测系统项目</w:t>
      </w:r>
    </w:p>
    <w:p>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二、项目参数:</w:t>
      </w:r>
    </w:p>
    <w:p>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（一）名称</w:t>
      </w:r>
    </w:p>
    <w:tbl>
      <w:tblPr>
        <w:tblStyle w:val="7"/>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4444"/>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7"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642"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设备名称</w:t>
            </w:r>
          </w:p>
        </w:tc>
        <w:tc>
          <w:tcPr>
            <w:tcW w:w="1289"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67"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642"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sz w:val="24"/>
                <w:szCs w:val="24"/>
              </w:rPr>
              <w:t>智能心身分析评测系统</w:t>
            </w:r>
          </w:p>
        </w:tc>
        <w:tc>
          <w:tcPr>
            <w:tcW w:w="1289"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kern w:val="0"/>
                <w:sz w:val="24"/>
                <w:szCs w:val="24"/>
              </w:rPr>
              <w:t>1台</w:t>
            </w:r>
          </w:p>
        </w:tc>
      </w:tr>
    </w:tbl>
    <w:p>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（二）最高限价</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人民币</w:t>
      </w:r>
      <w:r>
        <w:rPr>
          <w:rFonts w:hint="eastAsia" w:ascii="宋体" w:hAnsi="宋体" w:eastAsia="宋体" w:cs="宋体"/>
          <w:sz w:val="24"/>
          <w:szCs w:val="24"/>
          <w:lang w:val="en-US" w:eastAsia="zh-CN"/>
        </w:rPr>
        <w:t>40</w:t>
      </w:r>
      <w:r>
        <w:rPr>
          <w:rFonts w:hint="eastAsia" w:ascii="宋体" w:hAnsi="宋体" w:eastAsia="宋体" w:cs="宋体"/>
          <w:sz w:val="24"/>
          <w:szCs w:val="24"/>
        </w:rPr>
        <w:t>万元</w:t>
      </w:r>
      <w:bookmarkStart w:id="2" w:name="_GoBack"/>
      <w:bookmarkEnd w:id="2"/>
    </w:p>
    <w:p>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（三）资格条件</w:t>
      </w:r>
    </w:p>
    <w:p>
      <w:pPr>
        <w:adjustRightInd w:val="0"/>
        <w:snapToGrid w:val="0"/>
        <w:spacing w:line="360" w:lineRule="auto"/>
        <w:ind w:firstLine="480" w:firstLineChars="200"/>
        <w:rPr>
          <w:rFonts w:ascii="宋体" w:hAnsi="宋体" w:eastAsia="宋体" w:cs="宋体"/>
          <w:sz w:val="24"/>
          <w:szCs w:val="24"/>
        </w:rPr>
      </w:pPr>
      <w:bookmarkStart w:id="0" w:name="_Hlk70410439"/>
      <w:r>
        <w:rPr>
          <w:rFonts w:hint="eastAsia" w:ascii="宋体" w:hAnsi="宋体" w:eastAsia="宋体" w:cs="宋体"/>
          <w:sz w:val="24"/>
          <w:szCs w:val="24"/>
        </w:rPr>
        <w:t>（1）</w:t>
      </w:r>
      <w:bookmarkEnd w:id="0"/>
      <w:r>
        <w:rPr>
          <w:rFonts w:hint="eastAsia" w:ascii="宋体" w:hAnsi="宋体" w:eastAsia="宋体" w:cs="宋体"/>
          <w:sz w:val="24"/>
          <w:szCs w:val="24"/>
        </w:rPr>
        <w:t>具有合法经营资质的独立法人、其他组织；</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如果供应商为报价货物制造商，应按照国家有关规定提供《中华人民共和国医疗器械生产企业许可证》或《第一类医疗器械生产备案凭证》；如果供应商为经营销售企业，应按照国家有关规定提供《中华人民共和国医疗器械经营企业许可证》或《第二类医疗器械经营备案凭证》。供应商的生产或经营范围应当与国家相关许可保持一致；（报价货物按照医疗器械管理时适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000000"/>
          <w:sz w:val="24"/>
          <w:szCs w:val="24"/>
        </w:rPr>
        <w:t>供应商提供报价货物递交响应文件截止日在有效期内的《中华人民共和国医疗器械注册证》或《第一类医疗器械备案凭证》。报价货物的规格型号应当与《中华人民共和国医疗器械注册证》或者《第一类医疗器械备案凭证》中的规格型号保持一致</w:t>
      </w:r>
      <w:r>
        <w:rPr>
          <w:rFonts w:hint="eastAsia" w:ascii="宋体" w:hAnsi="宋体" w:eastAsia="宋体" w:cs="宋体"/>
          <w:sz w:val="24"/>
          <w:szCs w:val="24"/>
        </w:rPr>
        <w:t>；（报价货物按照医疗器械管理时适用）</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为报价货物制造厂家，或具备合法代理资质的经营销售企业；</w:t>
      </w:r>
    </w:p>
    <w:p>
      <w:pPr>
        <w:adjustRightInd w:val="0"/>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sz w:val="24"/>
          <w:szCs w:val="24"/>
        </w:rPr>
        <w:t>（5）</w:t>
      </w:r>
      <w:r>
        <w:rPr>
          <w:rFonts w:hint="eastAsia" w:ascii="宋体" w:hAnsi="宋体" w:eastAsia="宋体" w:cs="宋体"/>
          <w:color w:val="000000"/>
          <w:sz w:val="24"/>
          <w:szCs w:val="24"/>
        </w:rPr>
        <w:t>在参加采购活动前三年内，在经营活动中没有重大违法记录；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color w:val="000000"/>
          <w:sz w:val="24"/>
          <w:szCs w:val="24"/>
        </w:rPr>
        <w:t>在参加采购活动前三年内，未有过行贿犯罪记录；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color w:val="000000"/>
          <w:sz w:val="24"/>
          <w:szCs w:val="24"/>
        </w:rPr>
        <w:t>未被列入“信用中国”网站（www.creditchina.gov.cn）失信被执行人名单、重大税收违法案件当事人名单；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color w:val="000000"/>
          <w:sz w:val="24"/>
          <w:szCs w:val="24"/>
        </w:rPr>
        <w:t>本项目不接受联合体参与。</w:t>
      </w:r>
    </w:p>
    <w:p>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（四）性能及技术参数：</w:t>
      </w:r>
    </w:p>
    <w:p>
      <w:p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一、主要功能及工作原理</w:t>
      </w:r>
    </w:p>
    <w:p>
      <w:pPr>
        <w:adjustRightInd w:val="0"/>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ab/>
      </w:r>
      <w:r>
        <w:rPr>
          <w:rFonts w:hint="eastAsia" w:ascii="宋体" w:hAnsi="宋体" w:eastAsia="宋体" w:cs="宋体"/>
          <w:color w:val="000000"/>
          <w:sz w:val="24"/>
          <w:szCs w:val="24"/>
        </w:rPr>
        <w:t>心理量表筛查：该方式采用的量表大多是国际上通用的心理量表进行筛查，具有一定的临床数据作为其科学性支撑依据，因其操作的低成本性和具有的科学性所以成为临床上普及性最广的方式；但是也具有一定的局限性，长期的临床筛查发现，因为其采用问答的方式答题固定，易造成被测试人员在答题中趋好性，导致评测结果的真实性降低等问题。</w:t>
      </w:r>
    </w:p>
    <w:p>
      <w:pPr>
        <w:adjustRightInd w:val="0"/>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心率变异性分析：该方式是通过监测被测人员的心率，进行变异性分析，最终得出被测人员的自主神经的调节能力，交感副交感神经的兴奋度，从而对应判断出可能存在的心理问题。该方式在客观性上比量表筛查更优秀，但由于其缺乏相当数量的临床大数据的支撑，目前的研究也是表明心率变异性与心理问题存在相关性，但由于心理问题的复杂性，该方式临床并未给出针对众多心理问题与其参数的⼀⼀绝对对应性。 </w:t>
      </w:r>
    </w:p>
    <w:p>
      <w:p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二、应用场景</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病房。</w:t>
      </w:r>
    </w:p>
    <w:p>
      <w:p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三、重要技术参数</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ab/>
      </w:r>
      <w:r>
        <w:rPr>
          <w:rFonts w:hint="eastAsia" w:ascii="宋体" w:hAnsi="宋体" w:eastAsia="宋体" w:cs="宋体"/>
          <w:sz w:val="24"/>
          <w:szCs w:val="24"/>
        </w:rPr>
        <w:t>多参数一体机实现对患者心理评测过程中</w:t>
      </w:r>
      <w:r>
        <w:rPr>
          <w:rFonts w:hint="eastAsia" w:ascii="宋体" w:hAnsi="宋体" w:eastAsia="宋体" w:cs="宋体"/>
          <w:sz w:val="24"/>
          <w:szCs w:val="24"/>
          <w:lang w:val="en-US" w:eastAsia="zh-CN"/>
        </w:rPr>
        <w:t>≥</w:t>
      </w:r>
      <w:r>
        <w:rPr>
          <w:rFonts w:hint="eastAsia" w:ascii="宋体" w:hAnsi="宋体" w:eastAsia="宋体" w:cs="宋体"/>
          <w:sz w:val="24"/>
          <w:szCs w:val="24"/>
        </w:rPr>
        <w:t>7导心电、血压、血氧、心率、呼吸率等实时监测；</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ab/>
      </w:r>
      <w:r>
        <w:rPr>
          <w:rFonts w:hint="eastAsia" w:ascii="宋体" w:hAnsi="宋体" w:eastAsia="宋体" w:cs="宋体"/>
          <w:sz w:val="24"/>
          <w:szCs w:val="24"/>
        </w:rPr>
        <w:t>具有心理评测：具有认知、生活质量、精神心理状态、个性特征、睡眠质量评测分析，同时结合答题时间、反应速度、面部表情分析、心率变异分析等综合判定评测有效性、精准性；</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ab/>
      </w:r>
      <w:r>
        <w:rPr>
          <w:rFonts w:hint="eastAsia" w:ascii="宋体" w:hAnsi="宋体" w:eastAsia="宋体" w:cs="宋体"/>
          <w:sz w:val="24"/>
          <w:szCs w:val="24"/>
        </w:rPr>
        <w:t>建立本地医学数据库，数据不上传院外服务器试验监测数据具有独立性、保密性，数据不上传到院外；</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ab/>
      </w:r>
      <w:r>
        <w:rPr>
          <w:rFonts w:hint="eastAsia" w:ascii="宋体" w:hAnsi="宋体" w:eastAsia="宋体" w:cs="宋体"/>
          <w:sz w:val="24"/>
          <w:szCs w:val="24"/>
        </w:rPr>
        <w:t>系统可扩展接入康复路径管理系统，实现上下级分诊及患者远程评估、远程指导康复、远程标准化康复管理。</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ab/>
      </w:r>
      <w:r>
        <w:rPr>
          <w:rFonts w:hint="eastAsia" w:ascii="宋体" w:hAnsi="宋体" w:eastAsia="宋体" w:cs="宋体"/>
          <w:sz w:val="24"/>
          <w:szCs w:val="24"/>
        </w:rPr>
        <w:t>评测同步化：心理量表评测、生理指标监测、心率变异性分析同步进行，同步出具心身分析综合报告等；</w:t>
      </w: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四、一般技术参数</w:t>
      </w:r>
    </w:p>
    <w:p>
      <w:pPr>
        <w:adjustRightInd w:val="0"/>
        <w:snapToGrid w:val="0"/>
        <w:spacing w:line="360" w:lineRule="auto"/>
        <w:ind w:firstLine="420" w:firstLineChars="0"/>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ab/>
      </w:r>
      <w:r>
        <w:rPr>
          <w:rFonts w:hint="eastAsia" w:ascii="宋体" w:hAnsi="宋体" w:eastAsia="宋体" w:cs="宋体"/>
          <w:sz w:val="24"/>
          <w:szCs w:val="24"/>
        </w:rPr>
        <w:t>生产企业需具有软件企业证书；</w:t>
      </w:r>
    </w:p>
    <w:p>
      <w:pPr>
        <w:adjustRightInd w:val="0"/>
        <w:snapToGrid w:val="0"/>
        <w:spacing w:line="360" w:lineRule="auto"/>
        <w:ind w:firstLine="420" w:firstLineChars="0"/>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ab/>
      </w:r>
      <w:r>
        <w:rPr>
          <w:rFonts w:hint="eastAsia" w:ascii="宋体" w:hAnsi="宋体" w:eastAsia="宋体" w:cs="宋体"/>
          <w:sz w:val="24"/>
          <w:szCs w:val="24"/>
        </w:rPr>
        <w:t>设备可提供独立诊断评测移动医疗推车，双屏高清 1080P 显示触控一体机，操作系统支持Android系统；</w:t>
      </w:r>
    </w:p>
    <w:p>
      <w:pPr>
        <w:adjustRightInd w:val="0"/>
        <w:snapToGrid w:val="0"/>
        <w:spacing w:line="360" w:lineRule="auto"/>
        <w:ind w:firstLine="420" w:firstLineChars="0"/>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ab/>
      </w:r>
      <w:r>
        <w:rPr>
          <w:rFonts w:hint="eastAsia" w:ascii="宋体" w:hAnsi="宋体" w:eastAsia="宋体" w:cs="宋体"/>
          <w:sz w:val="24"/>
          <w:szCs w:val="24"/>
        </w:rPr>
        <w:t>心电图</w:t>
      </w:r>
      <w:r>
        <w:rPr>
          <w:rFonts w:hint="eastAsia" w:ascii="宋体" w:hAnsi="宋体" w:eastAsia="宋体" w:cs="宋体"/>
          <w:sz w:val="24"/>
          <w:szCs w:val="24"/>
          <w:lang w:val="en-US" w:eastAsia="zh-CN"/>
        </w:rPr>
        <w:t>≥7导联</w:t>
      </w:r>
      <w:r>
        <w:rPr>
          <w:rFonts w:hint="eastAsia" w:ascii="宋体" w:hAnsi="宋体" w:eastAsia="宋体" w:cs="宋体"/>
          <w:sz w:val="24"/>
          <w:szCs w:val="24"/>
        </w:rPr>
        <w:t>，可实现单个心电导联图增益 0.5,1.0,2.0 倍；心率监测范围：15 次/分～300 次/分，允许误差±1bpm；成人血压测量范围：收缩压：30~255mmHg，平均压：20~235mmHg，舒张压：15~220mmHg，测量精度：≤5mmHg；血氧：光学测量法.测量范围：70%~100%，精度：2~3%；</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医疗监测工作站全程智能语音指导提示患者做评测及智能计时；</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采用二级权限管理，管理员可以进行医患信息追踪，医生可以登录账户进行报告电子签名；</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ab/>
      </w:r>
      <w:r>
        <w:rPr>
          <w:rFonts w:hint="eastAsia" w:ascii="宋体" w:hAnsi="宋体" w:eastAsia="宋体" w:cs="宋体"/>
          <w:sz w:val="24"/>
          <w:szCs w:val="24"/>
        </w:rPr>
        <w:t>具有认知功能的评测：通过简易精神状态量表（MMSE)对患者进行定向力、记忆力、语言能力等的测评；</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ab/>
      </w:r>
      <w:r>
        <w:rPr>
          <w:rFonts w:hint="eastAsia" w:ascii="宋体" w:hAnsi="宋体" w:eastAsia="宋体" w:cs="宋体"/>
          <w:sz w:val="24"/>
          <w:szCs w:val="24"/>
        </w:rPr>
        <w:t>具有精神心理状态评估：通过常用量表症状自评量表（SCL-90）、汉密尔顿抑郁量表评测（HAMD）、汉密尔顿焦虑焦虑量表评测（HAMA）、焦虑自评量表（SAS）、抑郁自评量表（SDS）等等对患者进行精神心理状态评估；设备可自添加其他精神心理生活量表；</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ab/>
      </w:r>
      <w:r>
        <w:rPr>
          <w:rFonts w:hint="eastAsia" w:ascii="宋体" w:hAnsi="宋体" w:eastAsia="宋体" w:cs="宋体"/>
          <w:sz w:val="24"/>
          <w:szCs w:val="24"/>
        </w:rPr>
        <w:t>具有生活质量/人格/睡眠评估：通过生活质量测定量表（WHOQOL）、艾森克个性测验（EPQ-RSC）及匹兹堡睡眠质量指数量表检查（PSQI），可实现对患者在生活质量/人格/睡眠方面的评测；</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ab/>
      </w:r>
      <w:r>
        <w:rPr>
          <w:rFonts w:hint="eastAsia" w:ascii="宋体" w:hAnsi="宋体" w:eastAsia="宋体" w:cs="宋体"/>
          <w:sz w:val="24"/>
          <w:szCs w:val="24"/>
        </w:rPr>
        <w:t>自主知识产权报告系统，可生成专业的评测报告及打印，包括生理指标分析，生理参数记录分析图谱，心理评测分析，心理评估时间趋势，心理评估表情变化趋势，评测有效性分析，神经调节能力分析，心率变异性分析，心电图等；</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系统具有面部分析：面部表情变化、微笑程度、黑眼圈、色斑指数等可直接分析情绪变化和疲劳程度；</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情景模拟：提供α脑波、原野、天空、清晨、初雪等多种环境模拟，让评测者在舒缓的环境下评测，提高评测准确性；</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具有心率变异分析功能，并出具 HRV 分析报告，散点图、时域与频域分析指标、RR 间期分布直方图；</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便捷可视化功能，支持双屏显示，医生可全过程观察患者检测过程中的生理心理参数变化及心电变化；</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w:t>
      </w:r>
      <w:r>
        <w:rPr>
          <w:rFonts w:hint="eastAsia" w:ascii="宋体" w:hAnsi="宋体" w:eastAsia="宋体" w:cs="宋体"/>
          <w:sz w:val="24"/>
          <w:szCs w:val="24"/>
          <w:lang w:val="en-US" w:eastAsia="zh-CN"/>
        </w:rPr>
        <w:tab/>
      </w:r>
      <w:r>
        <w:rPr>
          <w:rFonts w:hint="eastAsia" w:ascii="宋体" w:hAnsi="宋体" w:eastAsia="宋体" w:cs="宋体"/>
          <w:sz w:val="24"/>
          <w:szCs w:val="24"/>
        </w:rPr>
        <w:t>多版本型号设计，支持不同版本间升级服务，以满足不同用户应用需求。</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w:t>
      </w:r>
      <w:r>
        <w:rPr>
          <w:rFonts w:hint="eastAsia" w:ascii="宋体" w:hAnsi="宋体" w:eastAsia="宋体" w:cs="宋体"/>
          <w:sz w:val="24"/>
          <w:szCs w:val="24"/>
          <w:lang w:val="en-US" w:eastAsia="zh-CN"/>
        </w:rPr>
        <w:tab/>
      </w:r>
      <w:r>
        <w:rPr>
          <w:rFonts w:hint="eastAsia" w:ascii="宋体" w:hAnsi="宋体" w:eastAsia="宋体" w:cs="宋体"/>
          <w:sz w:val="24"/>
          <w:szCs w:val="24"/>
        </w:rPr>
        <w:t>配置要求：智能生理心理分析评测软件 1 套，评测移动医疗推车 1 台（含双屏高清 1080P 显示触控一体机），彩色打印机 1 台。</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rPr>
        <w:tab/>
      </w:r>
      <w:r>
        <w:rPr>
          <w:rFonts w:hint="eastAsia" w:ascii="宋体" w:hAnsi="宋体" w:eastAsia="宋体" w:cs="宋体"/>
          <w:b/>
          <w:bCs/>
          <w:sz w:val="24"/>
          <w:szCs w:val="24"/>
        </w:rPr>
        <w:t>配置清单：</w:t>
      </w:r>
    </w:p>
    <w:tbl>
      <w:tblPr>
        <w:tblStyle w:val="8"/>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4528"/>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4528"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名称</w:t>
            </w:r>
          </w:p>
        </w:tc>
        <w:tc>
          <w:tcPr>
            <w:tcW w:w="1942"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4528"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软件系统</w:t>
            </w:r>
          </w:p>
        </w:tc>
        <w:tc>
          <w:tcPr>
            <w:tcW w:w="1942" w:type="dxa"/>
          </w:tcPr>
          <w:p>
            <w:pPr>
              <w:adjustRightInd w:val="0"/>
              <w:snapToGrid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1.1</w:t>
            </w:r>
          </w:p>
        </w:tc>
        <w:tc>
          <w:tcPr>
            <w:tcW w:w="4528" w:type="dxa"/>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生理参数处理和心理测量评估软件</w:t>
            </w:r>
          </w:p>
        </w:tc>
        <w:tc>
          <w:tcPr>
            <w:tcW w:w="1942"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1.2</w:t>
            </w:r>
          </w:p>
        </w:tc>
        <w:tc>
          <w:tcPr>
            <w:tcW w:w="4528"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U盘</w:t>
            </w:r>
          </w:p>
        </w:tc>
        <w:tc>
          <w:tcPr>
            <w:tcW w:w="1942"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4528"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医护工作站</w:t>
            </w:r>
          </w:p>
        </w:tc>
        <w:tc>
          <w:tcPr>
            <w:tcW w:w="1942" w:type="dxa"/>
          </w:tcPr>
          <w:p>
            <w:pPr>
              <w:adjustRightInd w:val="0"/>
              <w:snapToGrid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2.1</w:t>
            </w:r>
          </w:p>
        </w:tc>
        <w:tc>
          <w:tcPr>
            <w:tcW w:w="4528"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双屏触控一体机</w:t>
            </w:r>
          </w:p>
        </w:tc>
        <w:tc>
          <w:tcPr>
            <w:tcW w:w="1942"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2.2</w:t>
            </w:r>
          </w:p>
        </w:tc>
        <w:tc>
          <w:tcPr>
            <w:tcW w:w="4528"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台车</w:t>
            </w:r>
          </w:p>
        </w:tc>
        <w:tc>
          <w:tcPr>
            <w:tcW w:w="1942"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4528"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监测设备：便携式多参数健康检查仪</w:t>
            </w:r>
          </w:p>
        </w:tc>
        <w:tc>
          <w:tcPr>
            <w:tcW w:w="1942" w:type="dxa"/>
          </w:tcPr>
          <w:p>
            <w:pPr>
              <w:adjustRightInd w:val="0"/>
              <w:snapToGrid w:val="0"/>
              <w:spacing w:line="360" w:lineRule="auto"/>
              <w:jc w:val="center"/>
              <w:rPr>
                <w:rFonts w:ascii="宋体" w:hAnsi="宋体" w:eastAsia="宋体" w:cs="宋体"/>
                <w:sz w:val="24"/>
                <w:szCs w:val="24"/>
              </w:rPr>
            </w:pPr>
            <w:r>
              <w:rPr>
                <w:rFonts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4528"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配件</w:t>
            </w:r>
          </w:p>
        </w:tc>
        <w:tc>
          <w:tcPr>
            <w:tcW w:w="1942" w:type="dxa"/>
          </w:tcPr>
          <w:p>
            <w:pPr>
              <w:adjustRightInd w:val="0"/>
              <w:snapToGrid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4.1</w:t>
            </w:r>
          </w:p>
        </w:tc>
        <w:tc>
          <w:tcPr>
            <w:tcW w:w="4528"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心电导联线</w:t>
            </w:r>
          </w:p>
        </w:tc>
        <w:tc>
          <w:tcPr>
            <w:tcW w:w="1942"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4.2</w:t>
            </w:r>
          </w:p>
        </w:tc>
        <w:tc>
          <w:tcPr>
            <w:tcW w:w="4528"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血氧饱和度检测探头</w:t>
            </w:r>
          </w:p>
        </w:tc>
        <w:tc>
          <w:tcPr>
            <w:tcW w:w="1942"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4.3</w:t>
            </w:r>
          </w:p>
        </w:tc>
        <w:tc>
          <w:tcPr>
            <w:tcW w:w="4528"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血压袖套</w:t>
            </w:r>
          </w:p>
        </w:tc>
        <w:tc>
          <w:tcPr>
            <w:tcW w:w="1942"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4.4</w:t>
            </w:r>
          </w:p>
        </w:tc>
        <w:tc>
          <w:tcPr>
            <w:tcW w:w="4528"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电源适配器</w:t>
            </w:r>
          </w:p>
        </w:tc>
        <w:tc>
          <w:tcPr>
            <w:tcW w:w="1942"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4.5</w:t>
            </w:r>
          </w:p>
        </w:tc>
        <w:tc>
          <w:tcPr>
            <w:tcW w:w="4528"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打印机</w:t>
            </w:r>
          </w:p>
        </w:tc>
        <w:tc>
          <w:tcPr>
            <w:tcW w:w="1942"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4.6</w:t>
            </w:r>
          </w:p>
        </w:tc>
        <w:tc>
          <w:tcPr>
            <w:tcW w:w="4528"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耳机</w:t>
            </w:r>
          </w:p>
        </w:tc>
        <w:tc>
          <w:tcPr>
            <w:tcW w:w="1942"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4.7</w:t>
            </w:r>
          </w:p>
        </w:tc>
        <w:tc>
          <w:tcPr>
            <w:tcW w:w="4528"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防静电钥匙扣</w:t>
            </w:r>
          </w:p>
        </w:tc>
        <w:tc>
          <w:tcPr>
            <w:tcW w:w="1942"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4528"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一次性耗材：一次性使用心电电极</w:t>
            </w:r>
          </w:p>
        </w:tc>
        <w:tc>
          <w:tcPr>
            <w:tcW w:w="1942"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4528" w:type="dxa"/>
            <w:vAlign w:val="center"/>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纸质文件：操作手册一本、合格证等</w:t>
            </w:r>
          </w:p>
        </w:tc>
        <w:tc>
          <w:tcPr>
            <w:tcW w:w="1942" w:type="dxa"/>
          </w:tcPr>
          <w:p>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1套</w:t>
            </w:r>
          </w:p>
        </w:tc>
      </w:tr>
    </w:tbl>
    <w:p>
      <w:pPr>
        <w:adjustRightInd w:val="0"/>
        <w:snapToGrid w:val="0"/>
        <w:spacing w:line="360" w:lineRule="auto"/>
        <w:rPr>
          <w:rFonts w:ascii="宋体" w:hAnsi="宋体" w:eastAsia="宋体" w:cs="宋体"/>
          <w:sz w:val="24"/>
          <w:szCs w:val="24"/>
        </w:rPr>
      </w:pPr>
    </w:p>
    <w:p>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（五）商务要求</w:t>
      </w:r>
    </w:p>
    <w:p>
      <w:p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一、技术服务要求</w:t>
      </w:r>
    </w:p>
    <w:p>
      <w:p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（一）售后服务要求</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1、质保期：自验收合格之日起保修≥1年。</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2、响应时间：</w:t>
      </w:r>
      <w:r>
        <w:rPr>
          <w:rFonts w:hint="eastAsia" w:ascii="宋体" w:hAnsi="宋体" w:eastAsia="宋体" w:cs="宋体"/>
          <w:color w:val="0000FF"/>
          <w:sz w:val="24"/>
          <w:szCs w:val="24"/>
        </w:rPr>
        <w:t>2小时内响应，维修接到通知4小时内到场，24小时内修复，48小时内无法修复，提供备用机</w:t>
      </w:r>
      <w:r>
        <w:rPr>
          <w:rFonts w:hint="eastAsia" w:ascii="宋体" w:hAnsi="宋体" w:eastAsia="宋体" w:cs="宋体"/>
          <w:sz w:val="24"/>
          <w:szCs w:val="24"/>
        </w:rPr>
        <w:t>。</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3、维保内容与价格：</w:t>
      </w:r>
      <w:r>
        <w:rPr>
          <w:rFonts w:hint="eastAsia" w:ascii="宋体" w:hAnsi="宋体" w:eastAsia="宋体" w:cs="宋体"/>
          <w:color w:val="0000FF"/>
          <w:sz w:val="24"/>
          <w:szCs w:val="24"/>
        </w:rPr>
        <w:t>不超过市场价格</w:t>
      </w:r>
      <w:r>
        <w:rPr>
          <w:rFonts w:hint="eastAsia" w:ascii="宋体" w:hAnsi="宋体" w:eastAsia="宋体" w:cs="宋体"/>
          <w:sz w:val="24"/>
          <w:szCs w:val="24"/>
        </w:rPr>
        <w:t>。</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4、备品备件供货价格：</w:t>
      </w:r>
      <w:r>
        <w:rPr>
          <w:rFonts w:hint="eastAsia" w:ascii="宋体" w:hAnsi="宋体" w:eastAsia="宋体" w:cs="宋体"/>
          <w:color w:val="0000FF"/>
          <w:sz w:val="24"/>
          <w:szCs w:val="24"/>
        </w:rPr>
        <w:t>不超过市场价格</w:t>
      </w:r>
      <w:r>
        <w:rPr>
          <w:rFonts w:hint="eastAsia" w:ascii="宋体" w:hAnsi="宋体" w:eastAsia="宋体" w:cs="宋体"/>
          <w:sz w:val="24"/>
          <w:szCs w:val="24"/>
        </w:rPr>
        <w:t>。</w:t>
      </w:r>
    </w:p>
    <w:p>
      <w:p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（二）伴随服务要求：</w:t>
      </w:r>
      <w:r>
        <w:rPr>
          <w:rFonts w:hint="eastAsia" w:ascii="宋体" w:hAnsi="宋体" w:eastAsia="宋体" w:cs="宋体"/>
          <w:b/>
          <w:sz w:val="24"/>
          <w:szCs w:val="24"/>
        </w:rPr>
        <w:tab/>
      </w:r>
      <w:r>
        <w:rPr>
          <w:rFonts w:hint="eastAsia" w:ascii="宋体" w:hAnsi="宋体" w:eastAsia="宋体" w:cs="宋体"/>
          <w:b/>
          <w:sz w:val="24"/>
          <w:szCs w:val="24"/>
        </w:rPr>
        <w:t>　</w:t>
      </w:r>
      <w:r>
        <w:rPr>
          <w:rFonts w:hint="eastAsia" w:ascii="宋体" w:hAnsi="宋体" w:eastAsia="宋体" w:cs="宋体"/>
          <w:b/>
          <w:sz w:val="24"/>
          <w:szCs w:val="24"/>
        </w:rPr>
        <w:tab/>
      </w:r>
      <w:r>
        <w:rPr>
          <w:rFonts w:hint="eastAsia" w:ascii="宋体" w:hAnsi="宋体" w:eastAsia="宋体" w:cs="宋体"/>
          <w:b/>
          <w:sz w:val="24"/>
          <w:szCs w:val="24"/>
        </w:rPr>
        <w:t>　</w:t>
      </w:r>
      <w:r>
        <w:rPr>
          <w:rFonts w:hint="eastAsia" w:ascii="宋体" w:hAnsi="宋体" w:eastAsia="宋体" w:cs="宋体"/>
          <w:b/>
          <w:sz w:val="24"/>
          <w:szCs w:val="24"/>
        </w:rPr>
        <w:tab/>
      </w:r>
      <w:r>
        <w:rPr>
          <w:rFonts w:hint="eastAsia" w:ascii="宋体" w:hAnsi="宋体" w:eastAsia="宋体" w:cs="宋体"/>
          <w:b/>
          <w:sz w:val="24"/>
          <w:szCs w:val="24"/>
        </w:rPr>
        <w:t>　</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 产品附件要求：提供产品附件、随机工具</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 产品升级服务要求：终身免费提供软件</w:t>
      </w:r>
      <w:r>
        <w:rPr>
          <w:rFonts w:hint="eastAsia" w:ascii="宋体" w:hAnsi="宋体" w:eastAsia="宋体" w:cs="宋体"/>
          <w:sz w:val="24"/>
          <w:szCs w:val="24"/>
          <w:lang w:eastAsia="zh-CN"/>
        </w:rPr>
        <w:t>维护及</w:t>
      </w:r>
      <w:r>
        <w:rPr>
          <w:rFonts w:hint="eastAsia" w:ascii="宋体" w:hAnsi="宋体" w:eastAsia="宋体" w:cs="宋体"/>
          <w:sz w:val="24"/>
          <w:szCs w:val="24"/>
        </w:rPr>
        <w:t>升级</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 安装：</w:t>
      </w:r>
      <w:r>
        <w:rPr>
          <w:rFonts w:hint="eastAsia" w:ascii="宋体" w:hAnsi="宋体" w:eastAsia="宋体" w:cs="宋体"/>
          <w:color w:val="0000FF"/>
          <w:sz w:val="24"/>
          <w:szCs w:val="24"/>
          <w:lang w:eastAsia="zh-CN"/>
        </w:rPr>
        <w:t>免费</w:t>
      </w:r>
      <w:r>
        <w:rPr>
          <w:rFonts w:hint="eastAsia" w:ascii="宋体" w:hAnsi="宋体" w:eastAsia="宋体" w:cs="宋体"/>
          <w:sz w:val="24"/>
          <w:szCs w:val="24"/>
        </w:rPr>
        <w:t>上门安装。</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 调试：</w:t>
      </w:r>
      <w:r>
        <w:rPr>
          <w:rFonts w:hint="eastAsia" w:ascii="宋体" w:hAnsi="宋体" w:eastAsia="宋体" w:cs="宋体"/>
          <w:color w:val="0000FF"/>
          <w:sz w:val="24"/>
          <w:szCs w:val="24"/>
          <w:lang w:eastAsia="zh-CN"/>
        </w:rPr>
        <w:t>免费</w:t>
      </w:r>
      <w:r>
        <w:rPr>
          <w:rFonts w:hint="eastAsia" w:ascii="宋体" w:hAnsi="宋体" w:eastAsia="宋体" w:cs="宋体"/>
          <w:sz w:val="24"/>
          <w:szCs w:val="24"/>
        </w:rPr>
        <w:t>上门调试。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 提供技术援助：原厂技术支持。</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 培训：原厂技术支持。</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 验收方案：</w:t>
      </w:r>
      <w:bookmarkStart w:id="1" w:name="PO_服务期限6"/>
      <w:r>
        <w:rPr>
          <w:rFonts w:hint="eastAsia" w:ascii="宋体" w:hAnsi="宋体" w:eastAsia="宋体" w:cs="宋体"/>
          <w:sz w:val="24"/>
          <w:szCs w:val="24"/>
        </w:rPr>
        <w:t>按照医院要求完成。</w:t>
      </w:r>
      <w:bookmarkEnd w:id="1"/>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二、商务条款</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 交货期：合同生效之日起30日内完成。</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交货地点：采购人指定地点。</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付款方式：采购人在设备验收合格后三个月内付清全款。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YWNmNzhmN2Q0ZDcxZTAzNzgwZjQ1NzVhOWM1NzUifQ=="/>
    <w:docVar w:name="KSO_WPS_MARK_KEY" w:val="4167e111-63b6-4d6e-9c06-206aed72e851"/>
  </w:docVars>
  <w:rsids>
    <w:rsidRoot w:val="00802568"/>
    <w:rsid w:val="00071C50"/>
    <w:rsid w:val="00097888"/>
    <w:rsid w:val="000A1D86"/>
    <w:rsid w:val="00106E6C"/>
    <w:rsid w:val="00115A08"/>
    <w:rsid w:val="0011692C"/>
    <w:rsid w:val="001D1C86"/>
    <w:rsid w:val="002E581F"/>
    <w:rsid w:val="00601ACC"/>
    <w:rsid w:val="00601B86"/>
    <w:rsid w:val="00662D85"/>
    <w:rsid w:val="0067012C"/>
    <w:rsid w:val="00765866"/>
    <w:rsid w:val="00802568"/>
    <w:rsid w:val="00856F98"/>
    <w:rsid w:val="0090336E"/>
    <w:rsid w:val="00935D89"/>
    <w:rsid w:val="009D50C6"/>
    <w:rsid w:val="00B43BBE"/>
    <w:rsid w:val="00B460BB"/>
    <w:rsid w:val="00EE593D"/>
    <w:rsid w:val="00FA41D6"/>
    <w:rsid w:val="018261C0"/>
    <w:rsid w:val="08710E0C"/>
    <w:rsid w:val="08CE6DDD"/>
    <w:rsid w:val="0B8143B6"/>
    <w:rsid w:val="0DF04779"/>
    <w:rsid w:val="107B0263"/>
    <w:rsid w:val="1219570D"/>
    <w:rsid w:val="14947825"/>
    <w:rsid w:val="1726124B"/>
    <w:rsid w:val="193B56B8"/>
    <w:rsid w:val="1D262C99"/>
    <w:rsid w:val="1F1F644D"/>
    <w:rsid w:val="1F466862"/>
    <w:rsid w:val="25137351"/>
    <w:rsid w:val="25CE4213"/>
    <w:rsid w:val="29C21C3A"/>
    <w:rsid w:val="2CC31AB8"/>
    <w:rsid w:val="333D20A8"/>
    <w:rsid w:val="375775C8"/>
    <w:rsid w:val="3DA26642"/>
    <w:rsid w:val="3E465279"/>
    <w:rsid w:val="3EAD56DA"/>
    <w:rsid w:val="451223E9"/>
    <w:rsid w:val="52807D96"/>
    <w:rsid w:val="539C3AD5"/>
    <w:rsid w:val="58545AF7"/>
    <w:rsid w:val="5CF744F1"/>
    <w:rsid w:val="5D6E5450"/>
    <w:rsid w:val="5E713357"/>
    <w:rsid w:val="61C85560"/>
    <w:rsid w:val="668231AB"/>
    <w:rsid w:val="67E4330A"/>
    <w:rsid w:val="697803CC"/>
    <w:rsid w:val="69AB2C06"/>
    <w:rsid w:val="72E50550"/>
    <w:rsid w:val="732A224D"/>
    <w:rsid w:val="75905945"/>
    <w:rsid w:val="7A2447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NormalCharacter"/>
    <w:semiHidden/>
    <w:qFormat/>
    <w:uiPriority w:val="0"/>
  </w:style>
  <w:style w:type="character" w:customStyle="1" w:styleId="14">
    <w:name w:val="批注框文本 Char"/>
    <w:basedOn w:val="9"/>
    <w:link w:val="3"/>
    <w:semiHidden/>
    <w:qFormat/>
    <w:uiPriority w:val="99"/>
    <w:rPr>
      <w:kern w:val="2"/>
      <w:sz w:val="18"/>
      <w:szCs w:val="18"/>
    </w:rPr>
  </w:style>
  <w:style w:type="character" w:customStyle="1" w:styleId="15">
    <w:name w:val="批注文字 Char"/>
    <w:basedOn w:val="9"/>
    <w:link w:val="2"/>
    <w:semiHidden/>
    <w:qFormat/>
    <w:uiPriority w:val="99"/>
    <w:rPr>
      <w:kern w:val="2"/>
      <w:sz w:val="21"/>
      <w:szCs w:val="22"/>
    </w:rPr>
  </w:style>
  <w:style w:type="character" w:customStyle="1" w:styleId="16">
    <w:name w:val="批注主题 Char"/>
    <w:basedOn w:val="15"/>
    <w:link w:val="6"/>
    <w:qFormat/>
    <w:uiPriority w:val="0"/>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5</Pages>
  <Words>2555</Words>
  <Characters>2741</Characters>
  <Lines>23</Lines>
  <Paragraphs>6</Paragraphs>
  <TotalTime>5</TotalTime>
  <ScaleCrop>false</ScaleCrop>
  <LinksUpToDate>false</LinksUpToDate>
  <CharactersWithSpaces>2798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2024-06-06T00:48:00Z</dcterms:created>
  <dc:creator>Windows 用户</dc:creator>
  <cp:lastModifiedBy>Microsoft admin</cp:lastModifiedBy>
  <dcterms:modified xsi:type="dcterms:W3CDTF">2024-06-19T06:07:30Z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EB7B0F1A2FEA4B39BD150674DA499A24_13</vt:lpwstr>
  </property>
</Properties>
</file>