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74" w:rsidRDefault="002F4F74">
      <w:pPr>
        <w:spacing w:line="360" w:lineRule="auto"/>
        <w:jc w:val="center"/>
        <w:rPr>
          <w:rFonts w:ascii="宋体" w:hAnsi="宋体"/>
          <w:b/>
          <w:sz w:val="52"/>
          <w:szCs w:val="52"/>
        </w:rPr>
      </w:pPr>
    </w:p>
    <w:p w:rsidR="002F4F74" w:rsidRDefault="002F4F74">
      <w:pPr>
        <w:spacing w:line="360" w:lineRule="auto"/>
        <w:jc w:val="center"/>
        <w:rPr>
          <w:rFonts w:ascii="宋体" w:hAnsi="宋体"/>
          <w:b/>
          <w:sz w:val="52"/>
          <w:szCs w:val="52"/>
        </w:rPr>
      </w:pPr>
    </w:p>
    <w:p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Pr="00200A6D"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376339">
        <w:rPr>
          <w:rFonts w:ascii="宋体" w:hAnsi="宋体" w:hint="eastAsia"/>
          <w:b/>
          <w:sz w:val="36"/>
          <w:szCs w:val="36"/>
          <w:highlight w:val="yellow"/>
          <w:u w:val="single"/>
        </w:rPr>
        <w:t>BJXX24331</w:t>
      </w:r>
      <w:r>
        <w:rPr>
          <w:rFonts w:ascii="宋体" w:hAnsi="宋体" w:hint="eastAsia"/>
          <w:b/>
          <w:sz w:val="36"/>
          <w:szCs w:val="36"/>
          <w:u w:val="single"/>
        </w:rPr>
        <w:t xml:space="preserve">  </w:t>
      </w:r>
    </w:p>
    <w:p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830262">
        <w:rPr>
          <w:rFonts w:ascii="宋体" w:hAnsi="宋体" w:hint="eastAsia"/>
          <w:b/>
          <w:sz w:val="36"/>
          <w:szCs w:val="36"/>
          <w:u w:val="single"/>
        </w:rPr>
        <w:t>VTE防治管系统运维</w:t>
      </w:r>
      <w:r w:rsidR="00916DD5">
        <w:rPr>
          <w:rFonts w:ascii="宋体" w:hAnsi="宋体" w:hint="eastAsia"/>
          <w:b/>
          <w:sz w:val="36"/>
          <w:szCs w:val="36"/>
          <w:u w:val="single"/>
        </w:rPr>
        <w:t>项目</w:t>
      </w:r>
    </w:p>
    <w:p w:rsidR="002F4F74" w:rsidRDefault="002F4F74">
      <w:pPr>
        <w:spacing w:line="360" w:lineRule="auto"/>
        <w:jc w:val="center"/>
        <w:rPr>
          <w:rFonts w:ascii="宋体" w:hAnsi="宋体"/>
          <w:b/>
          <w:sz w:val="36"/>
          <w:szCs w:val="36"/>
        </w:rPr>
      </w:pPr>
      <w:bookmarkStart w:id="0" w:name="_GoBack"/>
      <w:bookmarkEnd w:id="0"/>
    </w:p>
    <w:p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2F4F74" w:rsidRDefault="002F4F74">
      <w:pPr>
        <w:spacing w:line="360" w:lineRule="auto"/>
        <w:rPr>
          <w:rFonts w:ascii="宋体" w:hAnsi="宋体" w:cs="宋体"/>
          <w:b/>
          <w:sz w:val="28"/>
          <w:szCs w:val="28"/>
        </w:rPr>
      </w:pPr>
    </w:p>
    <w:p w:rsidR="002F4F74" w:rsidRDefault="002F4F74">
      <w:pPr>
        <w:spacing w:line="360" w:lineRule="auto"/>
        <w:rPr>
          <w:rFonts w:ascii="宋体" w:hAnsi="宋体"/>
          <w:b/>
          <w:kern w:val="0"/>
          <w:sz w:val="32"/>
        </w:rPr>
      </w:pPr>
    </w:p>
    <w:p w:rsidR="002F4F74" w:rsidRDefault="002F4F74">
      <w:pPr>
        <w:spacing w:line="360" w:lineRule="auto"/>
        <w:jc w:val="center"/>
        <w:rPr>
          <w:rFonts w:ascii="宋体" w:hAnsi="宋体"/>
          <w:b/>
          <w:kern w:val="0"/>
          <w:sz w:val="32"/>
        </w:rPr>
      </w:pPr>
    </w:p>
    <w:p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2F4F74" w:rsidRDefault="002F4F74">
      <w:pPr>
        <w:spacing w:line="360" w:lineRule="auto"/>
        <w:jc w:val="center"/>
        <w:rPr>
          <w:rFonts w:ascii="宋体" w:hAnsi="宋体"/>
          <w:b/>
          <w:kern w:val="0"/>
          <w:sz w:val="32"/>
        </w:rPr>
      </w:pPr>
    </w:p>
    <w:p w:rsidR="002F4F74" w:rsidRDefault="002F4F74">
      <w:pPr>
        <w:spacing w:line="360" w:lineRule="auto"/>
        <w:jc w:val="center"/>
        <w:rPr>
          <w:rFonts w:ascii="宋体" w:hAnsi="宋体"/>
          <w:b/>
          <w:kern w:val="0"/>
          <w:sz w:val="30"/>
          <w:szCs w:val="30"/>
        </w:rPr>
      </w:pPr>
    </w:p>
    <w:p w:rsidR="002F4F74" w:rsidRDefault="00521824">
      <w:pPr>
        <w:jc w:val="center"/>
        <w:rPr>
          <w:rFonts w:ascii="宋体" w:hAnsi="宋体"/>
          <w:b/>
          <w:sz w:val="32"/>
        </w:rPr>
      </w:pPr>
      <w:r>
        <w:rPr>
          <w:rFonts w:ascii="宋体" w:hAnsi="宋体" w:hint="eastAsia"/>
          <w:sz w:val="30"/>
        </w:rPr>
        <w:t>二〇二四年</w:t>
      </w:r>
      <w:r w:rsidR="008F64B6">
        <w:rPr>
          <w:rFonts w:ascii="宋体" w:hAnsi="宋体" w:hint="eastAsia"/>
          <w:sz w:val="30"/>
        </w:rPr>
        <w:t>七</w:t>
      </w:r>
      <w:r w:rsidR="00916DD5">
        <w:rPr>
          <w:rFonts w:ascii="宋体" w:hAnsi="宋体" w:hint="eastAsia"/>
          <w:sz w:val="30"/>
        </w:rPr>
        <w:t>月</w:t>
      </w:r>
    </w:p>
    <w:p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830262">
        <w:rPr>
          <w:rFonts w:ascii="宋体" w:hAnsi="宋体" w:hint="eastAsia"/>
          <w:sz w:val="24"/>
          <w:u w:val="single"/>
        </w:rPr>
        <w:t>VTE防治管系统运维</w:t>
      </w:r>
      <w:r w:rsidR="00916DD5">
        <w:rPr>
          <w:rFonts w:ascii="宋体" w:hAnsi="宋体" w:hint="eastAsia"/>
          <w:sz w:val="24"/>
          <w:u w:val="single"/>
        </w:rPr>
        <w:t>项目</w:t>
      </w:r>
      <w:r>
        <w:rPr>
          <w:rFonts w:ascii="宋体" w:hAnsi="宋体" w:hint="eastAsia"/>
          <w:sz w:val="24"/>
        </w:rPr>
        <w:t>（项目编号：</w:t>
      </w:r>
      <w:r w:rsidR="00376339">
        <w:rPr>
          <w:rFonts w:ascii="宋体" w:hAnsi="宋体" w:hint="eastAsia"/>
          <w:sz w:val="24"/>
          <w:u w:val="single"/>
        </w:rPr>
        <w:t>BJXX24331</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2F4F74" w:rsidRDefault="002F4F74" w:rsidP="004523E9">
      <w:pPr>
        <w:spacing w:after="120"/>
        <w:ind w:left="851" w:hanging="420"/>
      </w:pPr>
    </w:p>
    <w:p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一、项目概况</w:t>
      </w:r>
    </w:p>
    <w:p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1、项目名称：新华医院</w:t>
      </w:r>
      <w:r w:rsidR="00830262">
        <w:rPr>
          <w:rFonts w:ascii="宋体" w:hAnsi="宋体" w:hint="eastAsia"/>
          <w:sz w:val="24"/>
        </w:rPr>
        <w:t>VTE防治管系统运维</w:t>
      </w:r>
      <w:r w:rsidR="00916DD5" w:rsidRPr="004523E9">
        <w:rPr>
          <w:rFonts w:ascii="宋体" w:hAnsi="宋体" w:hint="eastAsia"/>
          <w:sz w:val="24"/>
        </w:rPr>
        <w:t>项目</w:t>
      </w:r>
    </w:p>
    <w:p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2、项目地点：新华医院上海市杨浦区控江路1665号</w:t>
      </w:r>
    </w:p>
    <w:p w:rsidR="002F4F74" w:rsidRDefault="00521824" w:rsidP="004523E9">
      <w:pPr>
        <w:spacing w:line="360" w:lineRule="auto"/>
        <w:ind w:firstLineChars="200" w:firstLine="480"/>
        <w:rPr>
          <w:rFonts w:ascii="宋体" w:hAnsi="宋体"/>
          <w:sz w:val="24"/>
        </w:rPr>
      </w:pPr>
      <w:r w:rsidRPr="004523E9">
        <w:rPr>
          <w:rFonts w:ascii="宋体" w:hAnsi="宋体" w:hint="eastAsia"/>
          <w:sz w:val="24"/>
        </w:rPr>
        <w:t>3、项目最高限价：</w:t>
      </w:r>
      <w:r w:rsidR="00830262">
        <w:rPr>
          <w:rFonts w:ascii="宋体" w:hAnsi="宋体" w:hint="eastAsia"/>
          <w:sz w:val="24"/>
        </w:rPr>
        <w:t>1</w:t>
      </w:r>
      <w:r w:rsidR="002E3F44">
        <w:rPr>
          <w:rFonts w:ascii="宋体" w:hAnsi="宋体"/>
          <w:sz w:val="24"/>
        </w:rPr>
        <w:t>5</w:t>
      </w:r>
      <w:r w:rsidRPr="004523E9">
        <w:rPr>
          <w:rFonts w:ascii="宋体" w:hAnsi="宋体"/>
          <w:sz w:val="24"/>
        </w:rPr>
        <w:t>万元</w:t>
      </w:r>
    </w:p>
    <w:p w:rsidR="00830262" w:rsidRPr="00830262" w:rsidRDefault="00830262" w:rsidP="00830262">
      <w:pPr>
        <w:spacing w:line="360" w:lineRule="auto"/>
        <w:ind w:firstLineChars="177" w:firstLine="425"/>
        <w:rPr>
          <w:rFonts w:ascii="宋体" w:hAnsi="宋体"/>
          <w:bCs/>
          <w:kern w:val="0"/>
          <w:sz w:val="24"/>
        </w:rPr>
      </w:pPr>
      <w:r>
        <w:rPr>
          <w:rFonts w:ascii="宋体" w:hAnsi="宋体" w:hint="eastAsia"/>
          <w:bCs/>
          <w:kern w:val="0"/>
          <w:sz w:val="24"/>
        </w:rPr>
        <w:t>4、</w:t>
      </w:r>
      <w:r w:rsidR="00730C2D">
        <w:rPr>
          <w:rFonts w:ascii="宋体" w:hAnsi="宋体" w:hint="eastAsia"/>
          <w:bCs/>
          <w:kern w:val="0"/>
          <w:sz w:val="24"/>
        </w:rPr>
        <w:t>服务</w:t>
      </w:r>
      <w:r w:rsidRPr="00704F0A">
        <w:rPr>
          <w:rFonts w:ascii="宋体" w:hAnsi="宋体" w:hint="eastAsia"/>
          <w:bCs/>
          <w:kern w:val="0"/>
          <w:sz w:val="24"/>
        </w:rPr>
        <w:t>期：</w:t>
      </w:r>
      <w:r>
        <w:rPr>
          <w:rFonts w:ascii="宋体" w:hAnsi="宋体" w:hint="eastAsia"/>
          <w:bCs/>
          <w:kern w:val="0"/>
          <w:sz w:val="24"/>
        </w:rPr>
        <w:t>合同签订之日起至</w:t>
      </w:r>
      <w:r w:rsidRPr="00830262">
        <w:rPr>
          <w:rFonts w:ascii="宋体" w:hAnsi="宋体" w:hint="eastAsia"/>
          <w:bCs/>
          <w:kern w:val="0"/>
          <w:sz w:val="24"/>
        </w:rPr>
        <w:t>2025年6月30日</w:t>
      </w:r>
    </w:p>
    <w:p w:rsidR="002F4F74" w:rsidRPr="0097551B" w:rsidRDefault="002F4F74" w:rsidP="00482FEF">
      <w:pPr>
        <w:pStyle w:val="a"/>
        <w:numPr>
          <w:ilvl w:val="0"/>
          <w:numId w:val="0"/>
        </w:numPr>
        <w:spacing w:after="156"/>
        <w:ind w:left="902"/>
        <w:rPr>
          <w:lang w:eastAsia="zh-CN"/>
        </w:rPr>
      </w:pPr>
    </w:p>
    <w:p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二、</w:t>
      </w:r>
      <w:r w:rsidR="00704F0A">
        <w:rPr>
          <w:rFonts w:ascii="宋体" w:hAnsi="宋体" w:hint="eastAsia"/>
          <w:b/>
          <w:bCs/>
          <w:kern w:val="0"/>
          <w:sz w:val="24"/>
        </w:rPr>
        <w:t>服务</w:t>
      </w:r>
      <w:r w:rsidR="00B81B27">
        <w:rPr>
          <w:rFonts w:ascii="宋体" w:hAnsi="宋体" w:hint="eastAsia"/>
          <w:b/>
          <w:bCs/>
          <w:kern w:val="0"/>
          <w:sz w:val="24"/>
        </w:rPr>
        <w:t>目标</w:t>
      </w:r>
    </w:p>
    <w:p w:rsidR="00830262" w:rsidRPr="00830262" w:rsidRDefault="00830262" w:rsidP="00830262">
      <w:pPr>
        <w:spacing w:line="360" w:lineRule="auto"/>
        <w:ind w:firstLineChars="200" w:firstLine="480"/>
        <w:rPr>
          <w:rFonts w:ascii="宋体" w:hAnsi="宋体"/>
          <w:sz w:val="24"/>
        </w:rPr>
      </w:pPr>
      <w:r w:rsidRPr="00830262">
        <w:rPr>
          <w:rFonts w:ascii="宋体" w:hAnsi="宋体" w:hint="eastAsia"/>
          <w:sz w:val="24"/>
        </w:rPr>
        <w:t>VTE系统，是以住院患者为主要监测对象，通过对相关数据集成和治理，使之能被知识引擎所接收，从而服务临床和管理；以VTE风险智能评估，面向临床提供VTE相关风险评估的适时提醒及相关数据自动采集和风险估算；以VTE防治智能辅助，面向临床提供基于患者病情的诊疗建议动态推荐；通过VTE临床质量统计分析，面向管理提供全院VTE防治质量动态监测和分析。系统稳定运行对医院VTE防治工作规范化开展有重要意义。</w:t>
      </w:r>
    </w:p>
    <w:p w:rsidR="00830262" w:rsidRPr="00830262" w:rsidRDefault="00830262" w:rsidP="00830262">
      <w:pPr>
        <w:spacing w:line="360" w:lineRule="auto"/>
        <w:ind w:firstLineChars="200" w:firstLine="480"/>
        <w:rPr>
          <w:rFonts w:ascii="宋体" w:hAnsi="宋体"/>
          <w:sz w:val="24"/>
        </w:rPr>
      </w:pPr>
      <w:r w:rsidRPr="00830262">
        <w:rPr>
          <w:rFonts w:ascii="宋体" w:hAnsi="宋体" w:hint="eastAsia"/>
          <w:sz w:val="24"/>
        </w:rPr>
        <w:t>本项目服务内容为上海交通大学附属新华医院VTE系统运维服务项目，实现系统在医院稳定运行，实现的目标和具体内容如下：</w:t>
      </w:r>
    </w:p>
    <w:p w:rsidR="00830262" w:rsidRPr="00830262" w:rsidRDefault="00830262" w:rsidP="00830262">
      <w:pPr>
        <w:spacing w:line="360" w:lineRule="auto"/>
        <w:ind w:firstLineChars="200" w:firstLine="480"/>
        <w:rPr>
          <w:rFonts w:ascii="宋体" w:hAnsi="宋体"/>
          <w:sz w:val="24"/>
        </w:rPr>
      </w:pPr>
      <w:r w:rsidRPr="00830262">
        <w:rPr>
          <w:rFonts w:ascii="宋体" w:hAnsi="宋体" w:hint="eastAsia"/>
          <w:sz w:val="24"/>
        </w:rPr>
        <w:t>1)</w:t>
      </w:r>
      <w:r w:rsidRPr="00830262">
        <w:rPr>
          <w:rFonts w:ascii="宋体" w:hAnsi="宋体" w:hint="eastAsia"/>
          <w:sz w:val="24"/>
        </w:rPr>
        <w:tab/>
        <w:t>服务厂商需在服务期内7*24 小时远程响应上海交通大学附属新华医院的技术支持要求，对系统使用过程中的问题，提供针对性答疑服务；</w:t>
      </w:r>
    </w:p>
    <w:p w:rsidR="00830262" w:rsidRPr="00830262" w:rsidRDefault="00830262" w:rsidP="00830262">
      <w:pPr>
        <w:spacing w:line="360" w:lineRule="auto"/>
        <w:ind w:firstLineChars="200" w:firstLine="480"/>
        <w:rPr>
          <w:rFonts w:ascii="宋体" w:hAnsi="宋体"/>
          <w:sz w:val="24"/>
        </w:rPr>
      </w:pPr>
      <w:r w:rsidRPr="00830262">
        <w:rPr>
          <w:rFonts w:ascii="宋体" w:hAnsi="宋体" w:hint="eastAsia"/>
          <w:sz w:val="24"/>
        </w:rPr>
        <w:t>2)</w:t>
      </w:r>
      <w:r w:rsidRPr="00830262">
        <w:rPr>
          <w:rFonts w:ascii="宋体" w:hAnsi="宋体" w:hint="eastAsia"/>
          <w:sz w:val="24"/>
        </w:rPr>
        <w:tab/>
        <w:t>服务厂商需定期对VTE运行的服务器网络、内存、CPU、容器状况等情况进行检查和异常情况处理；</w:t>
      </w:r>
    </w:p>
    <w:p w:rsidR="00830262" w:rsidRPr="00830262" w:rsidRDefault="00830262" w:rsidP="00830262">
      <w:pPr>
        <w:spacing w:line="360" w:lineRule="auto"/>
        <w:ind w:firstLineChars="200" w:firstLine="480"/>
        <w:rPr>
          <w:rFonts w:ascii="宋体" w:hAnsi="宋体"/>
          <w:sz w:val="24"/>
        </w:rPr>
      </w:pPr>
      <w:r w:rsidRPr="00830262">
        <w:rPr>
          <w:rFonts w:ascii="宋体" w:hAnsi="宋体" w:hint="eastAsia"/>
          <w:sz w:val="24"/>
        </w:rPr>
        <w:t>3)</w:t>
      </w:r>
      <w:r w:rsidRPr="00830262">
        <w:rPr>
          <w:rFonts w:ascii="宋体" w:hAnsi="宋体" w:hint="eastAsia"/>
          <w:sz w:val="24"/>
        </w:rPr>
        <w:tab/>
        <w:t>服务厂商需定期对VTE程序运行、第三方接口异常等进行处理，并按需进行程序优化、同版本软件升级处理。</w:t>
      </w:r>
    </w:p>
    <w:p w:rsidR="00B81B27" w:rsidRDefault="00830262" w:rsidP="00830262">
      <w:pPr>
        <w:spacing w:line="360" w:lineRule="auto"/>
        <w:ind w:firstLineChars="200" w:firstLine="480"/>
        <w:rPr>
          <w:rFonts w:ascii="宋体" w:hAnsi="宋体"/>
          <w:sz w:val="24"/>
        </w:rPr>
      </w:pPr>
      <w:r w:rsidRPr="00830262">
        <w:rPr>
          <w:rFonts w:ascii="宋体" w:hAnsi="宋体" w:hint="eastAsia"/>
          <w:sz w:val="24"/>
        </w:rPr>
        <w:t>通过上述运维内容，保障上海交通大学附属新华医院VTE系统的持续稳定运行。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818"/>
        <w:gridCol w:w="6343"/>
      </w:tblGrid>
      <w:tr w:rsidR="00830262" w:rsidTr="00830262">
        <w:trPr>
          <w:trHeight w:val="340"/>
          <w:jc w:val="center"/>
        </w:trPr>
        <w:tc>
          <w:tcPr>
            <w:tcW w:w="76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0262" w:rsidRDefault="00830262">
            <w:pPr>
              <w:widowControl/>
              <w:jc w:val="center"/>
              <w:rPr>
                <w:rFonts w:ascii="宋体" w:hAnsi="宋体" w:cs="宋体"/>
                <w:b/>
                <w:bCs/>
                <w:kern w:val="0"/>
                <w:sz w:val="24"/>
              </w:rPr>
            </w:pPr>
            <w:r>
              <w:rPr>
                <w:rFonts w:ascii="宋体" w:hAnsi="宋体" w:cs="宋体" w:hint="eastAsia"/>
                <w:b/>
                <w:bCs/>
                <w:kern w:val="0"/>
                <w:sz w:val="24"/>
              </w:rPr>
              <w:t>序号</w:t>
            </w:r>
          </w:p>
        </w:tc>
        <w:tc>
          <w:tcPr>
            <w:tcW w:w="944"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0262" w:rsidRDefault="00830262">
            <w:pPr>
              <w:widowControl/>
              <w:jc w:val="center"/>
              <w:rPr>
                <w:rFonts w:ascii="宋体" w:hAnsi="宋体" w:cs="宋体"/>
                <w:b/>
                <w:bCs/>
                <w:kern w:val="0"/>
                <w:sz w:val="24"/>
              </w:rPr>
            </w:pPr>
            <w:r>
              <w:rPr>
                <w:rFonts w:ascii="宋体" w:hAnsi="宋体" w:cs="宋体" w:hint="eastAsia"/>
                <w:b/>
                <w:bCs/>
                <w:kern w:val="0"/>
                <w:sz w:val="24"/>
              </w:rPr>
              <w:t>类别</w:t>
            </w:r>
          </w:p>
        </w:tc>
        <w:tc>
          <w:tcPr>
            <w:tcW w:w="3294"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30262" w:rsidRDefault="00830262">
            <w:pPr>
              <w:widowControl/>
              <w:jc w:val="center"/>
              <w:rPr>
                <w:rFonts w:ascii="宋体" w:hAnsi="宋体" w:cs="宋体"/>
                <w:b/>
                <w:bCs/>
                <w:kern w:val="0"/>
                <w:sz w:val="24"/>
              </w:rPr>
            </w:pPr>
            <w:r>
              <w:rPr>
                <w:rFonts w:ascii="宋体" w:hAnsi="宋体" w:cs="宋体" w:hint="eastAsia"/>
                <w:b/>
                <w:bCs/>
                <w:kern w:val="0"/>
                <w:sz w:val="24"/>
              </w:rPr>
              <w:t>服务内容</w:t>
            </w:r>
          </w:p>
        </w:tc>
      </w:tr>
      <w:tr w:rsidR="00830262" w:rsidTr="00830262">
        <w:trPr>
          <w:trHeight w:val="340"/>
          <w:jc w:val="center"/>
        </w:trPr>
        <w:tc>
          <w:tcPr>
            <w:tcW w:w="762" w:type="pct"/>
            <w:tcBorders>
              <w:top w:val="single" w:sz="4" w:space="0" w:color="auto"/>
              <w:left w:val="single" w:sz="4" w:space="0" w:color="auto"/>
              <w:bottom w:val="single" w:sz="4" w:space="0" w:color="auto"/>
              <w:right w:val="single" w:sz="4" w:space="0" w:color="auto"/>
            </w:tcBorders>
            <w:noWrap/>
            <w:vAlign w:val="center"/>
          </w:tcPr>
          <w:p w:rsidR="00830262" w:rsidRDefault="00830262" w:rsidP="00830262">
            <w:pPr>
              <w:pStyle w:val="a"/>
              <w:numPr>
                <w:ilvl w:val="0"/>
                <w:numId w:val="12"/>
              </w:numPr>
              <w:spacing w:afterLines="0" w:line="240" w:lineRule="auto"/>
              <w:jc w:val="both"/>
              <w:rPr>
                <w:rFonts w:ascii="宋体" w:hAnsi="宋体" w:cs="宋体"/>
                <w:color w:val="000000"/>
                <w:sz w:val="24"/>
                <w:szCs w:val="24"/>
              </w:rPr>
            </w:pPr>
          </w:p>
        </w:tc>
        <w:tc>
          <w:tcPr>
            <w:tcW w:w="944" w:type="pct"/>
            <w:tcBorders>
              <w:top w:val="single" w:sz="4" w:space="0" w:color="auto"/>
              <w:left w:val="single" w:sz="4" w:space="0" w:color="auto"/>
              <w:bottom w:val="single" w:sz="4" w:space="0" w:color="auto"/>
              <w:right w:val="single" w:sz="4" w:space="0" w:color="auto"/>
            </w:tcBorders>
            <w:vAlign w:val="center"/>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技术支持</w:t>
            </w:r>
          </w:p>
        </w:tc>
        <w:tc>
          <w:tcPr>
            <w:tcW w:w="3294" w:type="pct"/>
            <w:tcBorders>
              <w:top w:val="single" w:sz="4" w:space="0" w:color="auto"/>
              <w:left w:val="single" w:sz="4" w:space="0" w:color="auto"/>
              <w:bottom w:val="single" w:sz="4" w:space="0" w:color="auto"/>
              <w:right w:val="single" w:sz="4" w:space="0" w:color="auto"/>
            </w:tcBorders>
            <w:noWrap/>
            <w:vAlign w:val="center"/>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系统使用问题解答</w:t>
            </w:r>
          </w:p>
        </w:tc>
      </w:tr>
      <w:tr w:rsidR="00830262" w:rsidTr="00830262">
        <w:trPr>
          <w:trHeight w:val="340"/>
          <w:jc w:val="center"/>
        </w:trPr>
        <w:tc>
          <w:tcPr>
            <w:tcW w:w="762" w:type="pct"/>
            <w:tcBorders>
              <w:top w:val="single" w:sz="4" w:space="0" w:color="auto"/>
              <w:left w:val="single" w:sz="4" w:space="0" w:color="auto"/>
              <w:bottom w:val="single" w:sz="4" w:space="0" w:color="auto"/>
              <w:right w:val="single" w:sz="4" w:space="0" w:color="auto"/>
            </w:tcBorders>
            <w:noWrap/>
            <w:vAlign w:val="center"/>
          </w:tcPr>
          <w:p w:rsidR="00830262" w:rsidRDefault="00830262" w:rsidP="00830262">
            <w:pPr>
              <w:pStyle w:val="a"/>
              <w:numPr>
                <w:ilvl w:val="0"/>
                <w:numId w:val="12"/>
              </w:numPr>
              <w:spacing w:afterLines="0" w:line="240" w:lineRule="auto"/>
              <w:jc w:val="both"/>
              <w:rPr>
                <w:rFonts w:ascii="宋体" w:hAnsi="宋体" w:cs="宋体"/>
                <w:color w:val="000000"/>
                <w:sz w:val="24"/>
                <w:szCs w:val="24"/>
              </w:rPr>
            </w:pPr>
          </w:p>
        </w:tc>
        <w:tc>
          <w:tcPr>
            <w:tcW w:w="944" w:type="pct"/>
            <w:vMerge w:val="restart"/>
            <w:tcBorders>
              <w:top w:val="single" w:sz="4" w:space="0" w:color="auto"/>
              <w:left w:val="single" w:sz="4" w:space="0" w:color="auto"/>
              <w:bottom w:val="single" w:sz="4" w:space="0" w:color="auto"/>
              <w:right w:val="single" w:sz="4" w:space="0" w:color="auto"/>
            </w:tcBorders>
            <w:vAlign w:val="center"/>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服务器运维</w:t>
            </w:r>
          </w:p>
        </w:tc>
        <w:tc>
          <w:tcPr>
            <w:tcW w:w="3294" w:type="pct"/>
            <w:tcBorders>
              <w:top w:val="single" w:sz="4" w:space="0" w:color="auto"/>
              <w:left w:val="single" w:sz="4" w:space="0" w:color="auto"/>
              <w:bottom w:val="single" w:sz="4" w:space="0" w:color="auto"/>
              <w:right w:val="single" w:sz="4" w:space="0" w:color="auto"/>
            </w:tcBorders>
            <w:noWrap/>
            <w:vAlign w:val="center"/>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应用服务器巡检</w:t>
            </w:r>
          </w:p>
        </w:tc>
      </w:tr>
      <w:tr w:rsidR="00830262" w:rsidTr="00830262">
        <w:trPr>
          <w:trHeight w:val="340"/>
          <w:jc w:val="center"/>
        </w:trPr>
        <w:tc>
          <w:tcPr>
            <w:tcW w:w="762" w:type="pct"/>
            <w:tcBorders>
              <w:top w:val="single" w:sz="4" w:space="0" w:color="auto"/>
              <w:left w:val="single" w:sz="4" w:space="0" w:color="auto"/>
              <w:bottom w:val="single" w:sz="4" w:space="0" w:color="auto"/>
              <w:right w:val="single" w:sz="4" w:space="0" w:color="auto"/>
            </w:tcBorders>
            <w:noWrap/>
            <w:vAlign w:val="center"/>
          </w:tcPr>
          <w:p w:rsidR="00830262" w:rsidRDefault="00830262" w:rsidP="00830262">
            <w:pPr>
              <w:pStyle w:val="a"/>
              <w:numPr>
                <w:ilvl w:val="0"/>
                <w:numId w:val="12"/>
              </w:numPr>
              <w:spacing w:afterLines="0" w:line="240" w:lineRule="auto"/>
              <w:jc w:val="both"/>
              <w:rPr>
                <w:rFonts w:ascii="宋体" w:hAnsi="宋体" w:cs="宋体"/>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262" w:rsidRDefault="00830262">
            <w:pPr>
              <w:widowControl/>
              <w:jc w:val="left"/>
              <w:rPr>
                <w:rFonts w:ascii="宋体" w:hAnsi="宋体" w:cs="宋体"/>
                <w:color w:val="000000"/>
                <w:kern w:val="0"/>
                <w:sz w:val="24"/>
              </w:rPr>
            </w:pPr>
          </w:p>
        </w:tc>
        <w:tc>
          <w:tcPr>
            <w:tcW w:w="3294" w:type="pct"/>
            <w:tcBorders>
              <w:top w:val="single" w:sz="4" w:space="0" w:color="auto"/>
              <w:left w:val="single" w:sz="4" w:space="0" w:color="auto"/>
              <w:bottom w:val="single" w:sz="4" w:space="0" w:color="auto"/>
              <w:right w:val="single" w:sz="4" w:space="0" w:color="auto"/>
            </w:tcBorders>
            <w:noWrap/>
            <w:vAlign w:val="center"/>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数据库服务器巡检</w:t>
            </w:r>
          </w:p>
        </w:tc>
      </w:tr>
      <w:tr w:rsidR="00830262" w:rsidTr="00830262">
        <w:trPr>
          <w:trHeight w:val="340"/>
          <w:jc w:val="center"/>
        </w:trPr>
        <w:tc>
          <w:tcPr>
            <w:tcW w:w="762" w:type="pct"/>
            <w:tcBorders>
              <w:top w:val="single" w:sz="4" w:space="0" w:color="auto"/>
              <w:left w:val="single" w:sz="4" w:space="0" w:color="auto"/>
              <w:bottom w:val="single" w:sz="4" w:space="0" w:color="auto"/>
              <w:right w:val="single" w:sz="4" w:space="0" w:color="auto"/>
            </w:tcBorders>
            <w:noWrap/>
            <w:vAlign w:val="center"/>
          </w:tcPr>
          <w:p w:rsidR="00830262" w:rsidRDefault="00830262" w:rsidP="00830262">
            <w:pPr>
              <w:pStyle w:val="a"/>
              <w:numPr>
                <w:ilvl w:val="0"/>
                <w:numId w:val="12"/>
              </w:numPr>
              <w:spacing w:afterLines="0" w:line="240" w:lineRule="auto"/>
              <w:jc w:val="both"/>
              <w:rPr>
                <w:rFonts w:ascii="宋体" w:hAnsi="宋体" w:cs="宋体"/>
                <w:color w:val="000000"/>
                <w:sz w:val="24"/>
                <w:szCs w:val="24"/>
              </w:rPr>
            </w:pPr>
          </w:p>
        </w:tc>
        <w:tc>
          <w:tcPr>
            <w:tcW w:w="944" w:type="pct"/>
            <w:vMerge w:val="restart"/>
            <w:tcBorders>
              <w:top w:val="single" w:sz="4" w:space="0" w:color="auto"/>
              <w:left w:val="single" w:sz="4" w:space="0" w:color="auto"/>
              <w:bottom w:val="single" w:sz="4" w:space="0" w:color="auto"/>
              <w:right w:val="single" w:sz="4" w:space="0" w:color="auto"/>
            </w:tcBorders>
            <w:vAlign w:val="center"/>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系统运维</w:t>
            </w:r>
          </w:p>
        </w:tc>
        <w:tc>
          <w:tcPr>
            <w:tcW w:w="3294" w:type="pct"/>
            <w:tcBorders>
              <w:top w:val="single" w:sz="4" w:space="0" w:color="auto"/>
              <w:left w:val="single" w:sz="4" w:space="0" w:color="auto"/>
              <w:bottom w:val="single" w:sz="4" w:space="0" w:color="auto"/>
              <w:right w:val="single" w:sz="4" w:space="0" w:color="auto"/>
            </w:tcBorders>
            <w:noWrap/>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系统故障排查</w:t>
            </w:r>
          </w:p>
        </w:tc>
      </w:tr>
      <w:tr w:rsidR="00830262" w:rsidTr="00830262">
        <w:trPr>
          <w:trHeight w:val="340"/>
          <w:jc w:val="center"/>
        </w:trPr>
        <w:tc>
          <w:tcPr>
            <w:tcW w:w="762" w:type="pct"/>
            <w:tcBorders>
              <w:top w:val="single" w:sz="4" w:space="0" w:color="auto"/>
              <w:left w:val="single" w:sz="4" w:space="0" w:color="auto"/>
              <w:bottom w:val="single" w:sz="4" w:space="0" w:color="auto"/>
              <w:right w:val="single" w:sz="4" w:space="0" w:color="auto"/>
            </w:tcBorders>
            <w:noWrap/>
            <w:vAlign w:val="center"/>
          </w:tcPr>
          <w:p w:rsidR="00830262" w:rsidRDefault="00830262" w:rsidP="00830262">
            <w:pPr>
              <w:pStyle w:val="a"/>
              <w:numPr>
                <w:ilvl w:val="0"/>
                <w:numId w:val="12"/>
              </w:numPr>
              <w:spacing w:afterLines="0" w:line="240" w:lineRule="auto"/>
              <w:jc w:val="both"/>
              <w:rPr>
                <w:rFonts w:ascii="宋体" w:hAnsi="宋体" w:cs="宋体"/>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262" w:rsidRDefault="00830262">
            <w:pPr>
              <w:widowControl/>
              <w:jc w:val="left"/>
              <w:rPr>
                <w:rFonts w:ascii="宋体" w:hAnsi="宋体" w:cs="宋体"/>
                <w:color w:val="000000"/>
                <w:kern w:val="0"/>
                <w:sz w:val="24"/>
              </w:rPr>
            </w:pPr>
          </w:p>
        </w:tc>
        <w:tc>
          <w:tcPr>
            <w:tcW w:w="3294" w:type="pct"/>
            <w:tcBorders>
              <w:top w:val="single" w:sz="4" w:space="0" w:color="auto"/>
              <w:left w:val="single" w:sz="4" w:space="0" w:color="auto"/>
              <w:bottom w:val="single" w:sz="4" w:space="0" w:color="auto"/>
              <w:right w:val="single" w:sz="4" w:space="0" w:color="auto"/>
            </w:tcBorders>
            <w:noWrap/>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系统巡检</w:t>
            </w:r>
          </w:p>
        </w:tc>
      </w:tr>
      <w:tr w:rsidR="00830262" w:rsidTr="00830262">
        <w:trPr>
          <w:trHeight w:val="340"/>
          <w:jc w:val="center"/>
        </w:trPr>
        <w:tc>
          <w:tcPr>
            <w:tcW w:w="762" w:type="pct"/>
            <w:tcBorders>
              <w:top w:val="single" w:sz="4" w:space="0" w:color="auto"/>
              <w:left w:val="single" w:sz="4" w:space="0" w:color="auto"/>
              <w:bottom w:val="single" w:sz="4" w:space="0" w:color="auto"/>
              <w:right w:val="single" w:sz="4" w:space="0" w:color="auto"/>
            </w:tcBorders>
            <w:noWrap/>
            <w:vAlign w:val="center"/>
          </w:tcPr>
          <w:p w:rsidR="00830262" w:rsidRDefault="00830262" w:rsidP="00830262">
            <w:pPr>
              <w:pStyle w:val="a"/>
              <w:numPr>
                <w:ilvl w:val="0"/>
                <w:numId w:val="12"/>
              </w:numPr>
              <w:spacing w:afterLines="0" w:line="240" w:lineRule="auto"/>
              <w:jc w:val="both"/>
              <w:rPr>
                <w:rFonts w:ascii="宋体" w:hAnsi="宋体" w:cs="宋体"/>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262" w:rsidRDefault="00830262">
            <w:pPr>
              <w:widowControl/>
              <w:jc w:val="left"/>
              <w:rPr>
                <w:rFonts w:ascii="宋体" w:hAnsi="宋体" w:cs="宋体"/>
                <w:color w:val="000000"/>
                <w:kern w:val="0"/>
                <w:sz w:val="24"/>
              </w:rPr>
            </w:pPr>
          </w:p>
        </w:tc>
        <w:tc>
          <w:tcPr>
            <w:tcW w:w="3294" w:type="pct"/>
            <w:tcBorders>
              <w:top w:val="single" w:sz="4" w:space="0" w:color="auto"/>
              <w:left w:val="single" w:sz="4" w:space="0" w:color="auto"/>
              <w:bottom w:val="single" w:sz="4" w:space="0" w:color="auto"/>
              <w:right w:val="single" w:sz="4" w:space="0" w:color="auto"/>
            </w:tcBorders>
            <w:noWrap/>
            <w:hideMark/>
          </w:tcPr>
          <w:p w:rsidR="00830262" w:rsidRDefault="00830262">
            <w:pPr>
              <w:widowControl/>
              <w:rPr>
                <w:rFonts w:ascii="宋体" w:hAnsi="宋体" w:cs="宋体"/>
                <w:color w:val="000000"/>
                <w:kern w:val="0"/>
                <w:sz w:val="24"/>
              </w:rPr>
            </w:pPr>
            <w:r>
              <w:rPr>
                <w:rFonts w:ascii="宋体" w:hAnsi="宋体" w:cs="宋体" w:hint="eastAsia"/>
                <w:color w:val="000000"/>
                <w:kern w:val="0"/>
                <w:sz w:val="24"/>
              </w:rPr>
              <w:t>系统升级</w:t>
            </w:r>
          </w:p>
        </w:tc>
      </w:tr>
    </w:tbl>
    <w:p w:rsidR="00B81B27" w:rsidRDefault="00B81B27" w:rsidP="00830262">
      <w:pPr>
        <w:spacing w:line="360" w:lineRule="auto"/>
        <w:rPr>
          <w:rFonts w:ascii="宋体" w:hAnsi="宋体"/>
          <w:sz w:val="24"/>
        </w:rPr>
      </w:pPr>
    </w:p>
    <w:p w:rsidR="00BA1AA0" w:rsidRDefault="00BA1AA0" w:rsidP="00B81B27">
      <w:pPr>
        <w:spacing w:line="360" w:lineRule="auto"/>
        <w:ind w:firstLineChars="200" w:firstLine="482"/>
        <w:rPr>
          <w:rFonts w:ascii="宋体" w:hAnsi="宋体"/>
          <w:b/>
          <w:bCs/>
          <w:kern w:val="0"/>
          <w:sz w:val="24"/>
        </w:rPr>
      </w:pPr>
      <w:r w:rsidRPr="00704F0A">
        <w:rPr>
          <w:rFonts w:ascii="宋体" w:hAnsi="宋体" w:hint="eastAsia"/>
          <w:b/>
          <w:bCs/>
          <w:kern w:val="0"/>
          <w:sz w:val="24"/>
        </w:rPr>
        <w:t>三、</w:t>
      </w:r>
      <w:r>
        <w:rPr>
          <w:rFonts w:ascii="宋体" w:hAnsi="宋体" w:hint="eastAsia"/>
          <w:b/>
          <w:bCs/>
          <w:kern w:val="0"/>
          <w:sz w:val="24"/>
        </w:rPr>
        <w:t>运维</w:t>
      </w:r>
      <w:r w:rsidR="00730C2D">
        <w:rPr>
          <w:rFonts w:ascii="宋体" w:hAnsi="宋体" w:hint="eastAsia"/>
          <w:b/>
          <w:bCs/>
          <w:kern w:val="0"/>
          <w:sz w:val="24"/>
        </w:rPr>
        <w:t>能力要求</w:t>
      </w:r>
      <w:r w:rsidRPr="00704F0A">
        <w:rPr>
          <w:rFonts w:ascii="宋体" w:hAnsi="宋体" w:hint="eastAsia"/>
          <w:b/>
          <w:bCs/>
          <w:kern w:val="0"/>
          <w:sz w:val="24"/>
        </w:rPr>
        <w:t>：</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3.1</w:t>
      </w:r>
      <w:r w:rsidRPr="00830262">
        <w:rPr>
          <w:rFonts w:ascii="宋体" w:hAnsi="宋体" w:hint="eastAsia"/>
          <w:bCs/>
          <w:kern w:val="0"/>
          <w:sz w:val="24"/>
        </w:rPr>
        <w:tab/>
        <w:t>数据治理能力要求</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服务厂商需具备以下数据治理能力：</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w:t>
      </w:r>
      <w:r w:rsidRPr="00830262">
        <w:rPr>
          <w:rFonts w:ascii="宋体" w:hAnsi="宋体" w:hint="eastAsia"/>
          <w:bCs/>
          <w:kern w:val="0"/>
          <w:sz w:val="24"/>
        </w:rPr>
        <w:tab/>
        <w:t>支持数据集成及整合过程的标准化：实现数据的集成，通过各种数据治理手段，结合标准的医疗术语的标准规范管理，实现数据的标准化、结构化，并实现数据治理过程中的完整性、自洽性、一致性；支持科室、病区、诊断编码、疾病、药品、检验、检查等关键业务编码的统一。</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w:t>
      </w:r>
      <w:r w:rsidRPr="00830262">
        <w:rPr>
          <w:rFonts w:ascii="宋体" w:hAnsi="宋体" w:hint="eastAsia"/>
          <w:bCs/>
          <w:kern w:val="0"/>
          <w:sz w:val="24"/>
        </w:rPr>
        <w:tab/>
        <w:t>支持不同数据来源的数据：充分考虑数据源格式的多样性，比如各自不同的数据库格式、文本文件格式、XML格式等，支持结构化数据、半结构化或非结构化数据。</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w:t>
      </w:r>
      <w:r w:rsidRPr="00830262">
        <w:rPr>
          <w:rFonts w:ascii="宋体" w:hAnsi="宋体" w:hint="eastAsia"/>
          <w:bCs/>
          <w:kern w:val="0"/>
          <w:sz w:val="24"/>
        </w:rPr>
        <w:tab/>
        <w:t>支持不同数据生成阶段的数据：由于数据生成的时期、部门、设备、技术、能力等不同，数据存储管理极为分散，支持通过采用一种通用的标准和规范，提供统一的数据接口，支持多样的数据源。</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3.2</w:t>
      </w:r>
      <w:r w:rsidRPr="00830262">
        <w:rPr>
          <w:rFonts w:ascii="宋体" w:hAnsi="宋体" w:hint="eastAsia"/>
          <w:bCs/>
          <w:kern w:val="0"/>
          <w:sz w:val="24"/>
        </w:rPr>
        <w:tab/>
        <w:t>VTE风险智能评估能力要求</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服务厂商需具备以下VTE风险智能评估能力：</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w:t>
      </w:r>
      <w:r w:rsidRPr="00830262">
        <w:rPr>
          <w:rFonts w:ascii="宋体" w:hAnsi="宋体" w:hint="eastAsia"/>
          <w:bCs/>
          <w:kern w:val="0"/>
          <w:sz w:val="24"/>
        </w:rPr>
        <w:tab/>
        <w:t>需支持提供血栓风险评估、出血风险评估。其中，血栓风险评估包括但不限于Caprini、Padua等量表；出血风险评估包括外科出血风险评估和内科出血风险评估。</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w:t>
      </w:r>
      <w:r w:rsidRPr="00830262">
        <w:rPr>
          <w:rFonts w:ascii="宋体" w:hAnsi="宋体" w:hint="eastAsia"/>
          <w:bCs/>
          <w:kern w:val="0"/>
          <w:sz w:val="24"/>
        </w:rPr>
        <w:tab/>
        <w:t>需支持VTE相关量表的评估提醒。评分时机包括但不限于入院后、手术前、手术后、转科前、转科后、病情变化、出院前等时机。</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w:t>
      </w:r>
      <w:r w:rsidRPr="00830262">
        <w:rPr>
          <w:rFonts w:ascii="宋体" w:hAnsi="宋体" w:hint="eastAsia"/>
          <w:bCs/>
          <w:kern w:val="0"/>
          <w:sz w:val="24"/>
        </w:rPr>
        <w:tab/>
        <w:t>需支持对病历文书中的现病史、诊断等数据进行提取，实现VTE相关量表的自动评估和计分，支持用户对系统评估结果进行人工复核及确认，当人工勾选结果与系统自动评估结果出现差异时，支持底色变化或其他方式进行区分。系统需支持按照时间轴方式进行历次评估结果展示。</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3.3</w:t>
      </w:r>
      <w:r w:rsidRPr="00830262">
        <w:rPr>
          <w:rFonts w:ascii="宋体" w:hAnsi="宋体" w:hint="eastAsia"/>
          <w:bCs/>
          <w:kern w:val="0"/>
          <w:sz w:val="24"/>
        </w:rPr>
        <w:tab/>
        <w:t>相关运维经验要求</w:t>
      </w:r>
    </w:p>
    <w:p w:rsid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★服务厂商需具备VTE防治管系统、质控系统或临床辅助决策系统相关的运维经验，并在此次投标材料中附上近三年相关运维合同证明材料。</w:t>
      </w:r>
    </w:p>
    <w:p w:rsidR="00730C2D" w:rsidRPr="00830262" w:rsidRDefault="00730C2D" w:rsidP="00830262">
      <w:pPr>
        <w:spacing w:line="360" w:lineRule="auto"/>
        <w:ind w:firstLineChars="177" w:firstLine="425"/>
        <w:rPr>
          <w:rFonts w:ascii="宋体" w:hAnsi="宋体"/>
          <w:bCs/>
          <w:kern w:val="0"/>
          <w:sz w:val="24"/>
        </w:rPr>
      </w:pPr>
    </w:p>
    <w:p w:rsidR="00830262" w:rsidRPr="00730C2D" w:rsidRDefault="00730C2D" w:rsidP="00730C2D">
      <w:pPr>
        <w:spacing w:line="360" w:lineRule="auto"/>
        <w:ind w:firstLineChars="200" w:firstLine="482"/>
        <w:rPr>
          <w:rFonts w:ascii="宋体" w:hAnsi="宋体"/>
          <w:b/>
          <w:bCs/>
          <w:kern w:val="0"/>
          <w:sz w:val="24"/>
        </w:rPr>
      </w:pPr>
      <w:r w:rsidRPr="00730C2D">
        <w:rPr>
          <w:rFonts w:ascii="宋体" w:hAnsi="宋体" w:hint="eastAsia"/>
          <w:b/>
          <w:bCs/>
          <w:kern w:val="0"/>
          <w:sz w:val="24"/>
        </w:rPr>
        <w:t>四、运维服务</w:t>
      </w:r>
      <w:r w:rsidR="00830262" w:rsidRPr="00730C2D">
        <w:rPr>
          <w:rFonts w:ascii="宋体" w:hAnsi="宋体" w:hint="eastAsia"/>
          <w:b/>
          <w:bCs/>
          <w:kern w:val="0"/>
          <w:sz w:val="24"/>
        </w:rPr>
        <w:t>要求</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lastRenderedPageBreak/>
        <w:t>维保服务商需每周至少一次现场运维，每季度一次巡检。</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4.1</w:t>
      </w:r>
      <w:r w:rsidRPr="00830262">
        <w:rPr>
          <w:rFonts w:ascii="宋体" w:hAnsi="宋体" w:hint="eastAsia"/>
          <w:bCs/>
          <w:kern w:val="0"/>
          <w:sz w:val="24"/>
        </w:rPr>
        <w:tab/>
        <w:t>技术支持</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维保服务商在服务周期内通过远程方式支持所有有关软件的使用的问题解答，并有相应的技术支持操作流程。</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4.2</w:t>
      </w:r>
      <w:r w:rsidRPr="00830262">
        <w:rPr>
          <w:rFonts w:ascii="宋体" w:hAnsi="宋体" w:hint="eastAsia"/>
          <w:bCs/>
          <w:kern w:val="0"/>
          <w:sz w:val="24"/>
        </w:rPr>
        <w:tab/>
        <w:t>服务器运维</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维保服务商需每季度一次对相关服务器网络、内存、CPU、容器状况等情况进行检查。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4.2.1</w:t>
      </w:r>
      <w:r w:rsidRPr="00830262">
        <w:rPr>
          <w:rFonts w:ascii="宋体" w:hAnsi="宋体" w:hint="eastAsia"/>
          <w:bCs/>
          <w:kern w:val="0"/>
          <w:sz w:val="24"/>
        </w:rPr>
        <w:tab/>
        <w:t>应用服务器巡检</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维保服务商需每季度对应用服务器进行巡检一次，并以服务巡检报告为展现形式，提前规避并解决运维过程中产生的风险。巡检内容需包括：</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w:t>
      </w:r>
      <w:r w:rsidRPr="00830262">
        <w:rPr>
          <w:rFonts w:ascii="宋体" w:hAnsi="宋体" w:hint="eastAsia"/>
          <w:bCs/>
          <w:kern w:val="0"/>
          <w:sz w:val="24"/>
        </w:rPr>
        <w:tab/>
        <w:t>正常运行时间</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w:t>
      </w:r>
      <w:r w:rsidRPr="00830262">
        <w:rPr>
          <w:rFonts w:ascii="宋体" w:hAnsi="宋体" w:hint="eastAsia"/>
          <w:bCs/>
          <w:kern w:val="0"/>
          <w:sz w:val="24"/>
        </w:rPr>
        <w:tab/>
        <w:t>CPU占用</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w:t>
      </w:r>
      <w:r w:rsidRPr="00830262">
        <w:rPr>
          <w:rFonts w:ascii="宋体" w:hAnsi="宋体" w:hint="eastAsia"/>
          <w:bCs/>
          <w:kern w:val="0"/>
          <w:sz w:val="24"/>
        </w:rPr>
        <w:tab/>
        <w:t>内存占用</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w:t>
      </w:r>
      <w:r w:rsidRPr="00830262">
        <w:rPr>
          <w:rFonts w:ascii="宋体" w:hAnsi="宋体" w:hint="eastAsia"/>
          <w:bCs/>
          <w:kern w:val="0"/>
          <w:sz w:val="24"/>
        </w:rPr>
        <w:tab/>
        <w:t>存储空间</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5)</w:t>
      </w:r>
      <w:r w:rsidRPr="00830262">
        <w:rPr>
          <w:rFonts w:ascii="宋体" w:hAnsi="宋体" w:hint="eastAsia"/>
          <w:bCs/>
          <w:kern w:val="0"/>
          <w:sz w:val="24"/>
        </w:rPr>
        <w:tab/>
        <w:t>用户权限检查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6)</w:t>
      </w:r>
      <w:r w:rsidRPr="00830262">
        <w:rPr>
          <w:rFonts w:ascii="宋体" w:hAnsi="宋体" w:hint="eastAsia"/>
          <w:bCs/>
          <w:kern w:val="0"/>
          <w:sz w:val="24"/>
        </w:rPr>
        <w:tab/>
        <w:t>CPU和内存异常进程排查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7)</w:t>
      </w:r>
      <w:r w:rsidRPr="00830262">
        <w:rPr>
          <w:rFonts w:ascii="宋体" w:hAnsi="宋体" w:hint="eastAsia"/>
          <w:bCs/>
          <w:kern w:val="0"/>
          <w:sz w:val="24"/>
        </w:rPr>
        <w:tab/>
        <w:t>服务和启动项检查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8)</w:t>
      </w:r>
      <w:r w:rsidRPr="00830262">
        <w:rPr>
          <w:rFonts w:ascii="宋体" w:hAnsi="宋体" w:hint="eastAsia"/>
          <w:bCs/>
          <w:kern w:val="0"/>
          <w:sz w:val="24"/>
        </w:rPr>
        <w:tab/>
        <w:t>定时任务检查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9)</w:t>
      </w:r>
      <w:r w:rsidRPr="00830262">
        <w:rPr>
          <w:rFonts w:ascii="宋体" w:hAnsi="宋体" w:hint="eastAsia"/>
          <w:bCs/>
          <w:kern w:val="0"/>
          <w:sz w:val="24"/>
        </w:rPr>
        <w:tab/>
        <w:t>历史操作检查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10)</w:t>
      </w:r>
      <w:r w:rsidRPr="00830262">
        <w:rPr>
          <w:rFonts w:ascii="宋体" w:hAnsi="宋体" w:hint="eastAsia"/>
          <w:bCs/>
          <w:kern w:val="0"/>
          <w:sz w:val="24"/>
        </w:rPr>
        <w:tab/>
        <w:t>系统漏洞及应用漏洞修复情况</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4.2.2</w:t>
      </w:r>
      <w:r w:rsidRPr="00830262">
        <w:rPr>
          <w:rFonts w:ascii="宋体" w:hAnsi="宋体" w:hint="eastAsia"/>
          <w:bCs/>
          <w:kern w:val="0"/>
          <w:sz w:val="24"/>
        </w:rPr>
        <w:tab/>
        <w:t>数据库服务器巡检</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维保服务商需每季度对数据库服务器进行巡检一次，并以服务巡检报告为展现形式，提前规避并解决运维过程中产生的风险。巡检内容需包括：</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w:t>
      </w:r>
      <w:r w:rsidRPr="00830262">
        <w:rPr>
          <w:rFonts w:ascii="宋体" w:hAnsi="宋体" w:hint="eastAsia"/>
          <w:bCs/>
          <w:kern w:val="0"/>
          <w:sz w:val="24"/>
        </w:rPr>
        <w:tab/>
        <w:t>正常运行时间</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w:t>
      </w:r>
      <w:r w:rsidRPr="00830262">
        <w:rPr>
          <w:rFonts w:ascii="宋体" w:hAnsi="宋体" w:hint="eastAsia"/>
          <w:bCs/>
          <w:kern w:val="0"/>
          <w:sz w:val="24"/>
        </w:rPr>
        <w:tab/>
        <w:t>CPU占用</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w:t>
      </w:r>
      <w:r w:rsidRPr="00830262">
        <w:rPr>
          <w:rFonts w:ascii="宋体" w:hAnsi="宋体" w:hint="eastAsia"/>
          <w:bCs/>
          <w:kern w:val="0"/>
          <w:sz w:val="24"/>
        </w:rPr>
        <w:tab/>
        <w:t>内存占用</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w:t>
      </w:r>
      <w:r w:rsidRPr="00830262">
        <w:rPr>
          <w:rFonts w:ascii="宋体" w:hAnsi="宋体" w:hint="eastAsia"/>
          <w:bCs/>
          <w:kern w:val="0"/>
          <w:sz w:val="24"/>
        </w:rPr>
        <w:tab/>
        <w:t>存储空间</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5)</w:t>
      </w:r>
      <w:r w:rsidRPr="00830262">
        <w:rPr>
          <w:rFonts w:ascii="宋体" w:hAnsi="宋体" w:hint="eastAsia"/>
          <w:bCs/>
          <w:kern w:val="0"/>
          <w:sz w:val="24"/>
        </w:rPr>
        <w:tab/>
        <w:t>系统用户权限检查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6)</w:t>
      </w:r>
      <w:r w:rsidRPr="00830262">
        <w:rPr>
          <w:rFonts w:ascii="宋体" w:hAnsi="宋体" w:hint="eastAsia"/>
          <w:bCs/>
          <w:kern w:val="0"/>
          <w:sz w:val="24"/>
        </w:rPr>
        <w:tab/>
        <w:t>CPU和内存异常进程排查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7)</w:t>
      </w:r>
      <w:r w:rsidRPr="00830262">
        <w:rPr>
          <w:rFonts w:ascii="宋体" w:hAnsi="宋体" w:hint="eastAsia"/>
          <w:bCs/>
          <w:kern w:val="0"/>
          <w:sz w:val="24"/>
        </w:rPr>
        <w:tab/>
        <w:t>系统服务和启动项检查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8)</w:t>
      </w:r>
      <w:r w:rsidRPr="00830262">
        <w:rPr>
          <w:rFonts w:ascii="宋体" w:hAnsi="宋体" w:hint="eastAsia"/>
          <w:bCs/>
          <w:kern w:val="0"/>
          <w:sz w:val="24"/>
        </w:rPr>
        <w:tab/>
        <w:t>系统定时任务检查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lastRenderedPageBreak/>
        <w:t>9)</w:t>
      </w:r>
      <w:r w:rsidRPr="00830262">
        <w:rPr>
          <w:rFonts w:ascii="宋体" w:hAnsi="宋体" w:hint="eastAsia"/>
          <w:bCs/>
          <w:kern w:val="0"/>
          <w:sz w:val="24"/>
        </w:rPr>
        <w:tab/>
        <w:t>系统历史操作检查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10)</w:t>
      </w:r>
      <w:r w:rsidRPr="00830262">
        <w:rPr>
          <w:rFonts w:ascii="宋体" w:hAnsi="宋体" w:hint="eastAsia"/>
          <w:bCs/>
          <w:kern w:val="0"/>
          <w:sz w:val="24"/>
        </w:rPr>
        <w:tab/>
        <w:t>系统漏洞及应用漏洞修复情况</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11)</w:t>
      </w:r>
      <w:r w:rsidRPr="00830262">
        <w:rPr>
          <w:rFonts w:ascii="宋体" w:hAnsi="宋体" w:hint="eastAsia"/>
          <w:bCs/>
          <w:kern w:val="0"/>
          <w:sz w:val="24"/>
        </w:rPr>
        <w:tab/>
        <w:t>数据库正常运行时间</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12)</w:t>
      </w:r>
      <w:r w:rsidRPr="00830262">
        <w:rPr>
          <w:rFonts w:ascii="宋体" w:hAnsi="宋体" w:hint="eastAsia"/>
          <w:bCs/>
          <w:kern w:val="0"/>
          <w:sz w:val="24"/>
        </w:rPr>
        <w:tab/>
        <w:t>数据库存储位置</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13)</w:t>
      </w:r>
      <w:r w:rsidRPr="00830262">
        <w:rPr>
          <w:rFonts w:ascii="宋体" w:hAnsi="宋体" w:hint="eastAsia"/>
          <w:bCs/>
          <w:kern w:val="0"/>
          <w:sz w:val="24"/>
        </w:rPr>
        <w:tab/>
        <w:t>数据库文件大小</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14)</w:t>
      </w:r>
      <w:r w:rsidRPr="00830262">
        <w:rPr>
          <w:rFonts w:ascii="宋体" w:hAnsi="宋体" w:hint="eastAsia"/>
          <w:bCs/>
          <w:kern w:val="0"/>
          <w:sz w:val="24"/>
        </w:rPr>
        <w:tab/>
        <w:t>数据年增量估算</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15)</w:t>
      </w:r>
      <w:r w:rsidRPr="00830262">
        <w:rPr>
          <w:rFonts w:ascii="宋体" w:hAnsi="宋体" w:hint="eastAsia"/>
          <w:bCs/>
          <w:kern w:val="0"/>
          <w:sz w:val="24"/>
        </w:rPr>
        <w:tab/>
        <w:t>数据库用户权限检查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16)</w:t>
      </w:r>
      <w:r w:rsidRPr="00830262">
        <w:rPr>
          <w:rFonts w:ascii="宋体" w:hAnsi="宋体" w:hint="eastAsia"/>
          <w:bCs/>
          <w:kern w:val="0"/>
          <w:sz w:val="24"/>
        </w:rPr>
        <w:tab/>
        <w:t>数据库事件检查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17)</w:t>
      </w:r>
      <w:r w:rsidRPr="00830262">
        <w:rPr>
          <w:rFonts w:ascii="宋体" w:hAnsi="宋体" w:hint="eastAsia"/>
          <w:bCs/>
          <w:kern w:val="0"/>
          <w:sz w:val="24"/>
        </w:rPr>
        <w:tab/>
        <w:t>向公共数据平台/第三方应用系统推送数据库说明</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18)</w:t>
      </w:r>
      <w:r w:rsidRPr="00830262">
        <w:rPr>
          <w:rFonts w:ascii="宋体" w:hAnsi="宋体" w:hint="eastAsia"/>
          <w:bCs/>
          <w:kern w:val="0"/>
          <w:sz w:val="24"/>
        </w:rPr>
        <w:tab/>
        <w:t>数据库备份方式</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19)</w:t>
      </w:r>
      <w:r w:rsidRPr="00830262">
        <w:rPr>
          <w:rFonts w:ascii="宋体" w:hAnsi="宋体" w:hint="eastAsia"/>
          <w:bCs/>
          <w:kern w:val="0"/>
          <w:sz w:val="24"/>
        </w:rPr>
        <w:tab/>
        <w:t>数据库备份方式及频率</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20)</w:t>
      </w:r>
      <w:r w:rsidRPr="00830262">
        <w:rPr>
          <w:rFonts w:ascii="宋体" w:hAnsi="宋体" w:hint="eastAsia"/>
          <w:bCs/>
          <w:kern w:val="0"/>
          <w:sz w:val="24"/>
        </w:rPr>
        <w:tab/>
        <w:t>数据库优化操作</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21)</w:t>
      </w:r>
      <w:r w:rsidRPr="00830262">
        <w:rPr>
          <w:rFonts w:ascii="宋体" w:hAnsi="宋体" w:hint="eastAsia"/>
          <w:bCs/>
          <w:kern w:val="0"/>
          <w:sz w:val="24"/>
        </w:rPr>
        <w:tab/>
        <w:t>数据库崩溃记录及原因</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22)</w:t>
      </w:r>
      <w:r w:rsidRPr="00830262">
        <w:rPr>
          <w:rFonts w:ascii="宋体" w:hAnsi="宋体" w:hint="eastAsia"/>
          <w:bCs/>
          <w:kern w:val="0"/>
          <w:sz w:val="24"/>
        </w:rPr>
        <w:tab/>
        <w:t>数据库升级和配置变更记录</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4.3</w:t>
      </w:r>
      <w:r w:rsidRPr="00830262">
        <w:rPr>
          <w:rFonts w:ascii="宋体" w:hAnsi="宋体" w:hint="eastAsia"/>
          <w:bCs/>
          <w:kern w:val="0"/>
          <w:sz w:val="24"/>
        </w:rPr>
        <w:tab/>
        <w:t>系统运维</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4.3.1</w:t>
      </w:r>
      <w:r w:rsidRPr="00830262">
        <w:rPr>
          <w:rFonts w:ascii="宋体" w:hAnsi="宋体" w:hint="eastAsia"/>
          <w:bCs/>
          <w:kern w:val="0"/>
          <w:sz w:val="24"/>
        </w:rPr>
        <w:tab/>
        <w:t>系统故障排查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维保服务商需在服务周期内通过现场结合远程技术支持解决系统故障。具体要求如下：</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1)</w:t>
      </w:r>
      <w:r w:rsidRPr="00830262">
        <w:rPr>
          <w:rFonts w:ascii="宋体" w:hAnsi="宋体" w:hint="eastAsia"/>
          <w:bCs/>
          <w:kern w:val="0"/>
          <w:sz w:val="24"/>
        </w:rPr>
        <w:tab/>
        <w:t>由于系统数据库或软件发生严重故障或在关键处理时期内主应用程序出现故障而使</w:t>
      </w:r>
      <w:r w:rsidR="00EF6755">
        <w:rPr>
          <w:rFonts w:ascii="宋体" w:hAnsi="宋体" w:hint="eastAsia"/>
          <w:bCs/>
          <w:kern w:val="0"/>
          <w:sz w:val="24"/>
        </w:rPr>
        <w:t>采购人</w:t>
      </w:r>
      <w:r w:rsidRPr="00830262">
        <w:rPr>
          <w:rFonts w:ascii="宋体" w:hAnsi="宋体" w:hint="eastAsia"/>
          <w:bCs/>
          <w:kern w:val="0"/>
          <w:sz w:val="24"/>
        </w:rPr>
        <w:t>的软件系统停滞并且不能用软件处理数据的问题排查；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2)</w:t>
      </w:r>
      <w:r w:rsidRPr="00830262">
        <w:rPr>
          <w:rFonts w:ascii="宋体" w:hAnsi="宋体" w:hint="eastAsia"/>
          <w:bCs/>
          <w:kern w:val="0"/>
          <w:sz w:val="24"/>
        </w:rPr>
        <w:tab/>
        <w:t>软件发生问题而导致</w:t>
      </w:r>
      <w:r w:rsidR="00EF6755">
        <w:rPr>
          <w:rFonts w:ascii="宋体" w:hAnsi="宋体" w:hint="eastAsia"/>
          <w:bCs/>
          <w:kern w:val="0"/>
          <w:sz w:val="24"/>
        </w:rPr>
        <w:t>采购人</w:t>
      </w:r>
      <w:r w:rsidRPr="00830262">
        <w:rPr>
          <w:rFonts w:ascii="宋体" w:hAnsi="宋体" w:hint="eastAsia"/>
          <w:bCs/>
          <w:kern w:val="0"/>
          <w:sz w:val="24"/>
        </w:rPr>
        <w:t>主要业务受到一定干扰并且无法轻易解决（暂时性地）的问题排查；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3)</w:t>
      </w:r>
      <w:r w:rsidRPr="00830262">
        <w:rPr>
          <w:rFonts w:ascii="宋体" w:hAnsi="宋体" w:hint="eastAsia"/>
          <w:bCs/>
          <w:kern w:val="0"/>
          <w:sz w:val="24"/>
        </w:rPr>
        <w:tab/>
        <w:t>软件发生非关键性问题即不影响</w:t>
      </w:r>
      <w:r w:rsidR="00EF6755">
        <w:rPr>
          <w:rFonts w:ascii="宋体" w:hAnsi="宋体" w:hint="eastAsia"/>
          <w:bCs/>
          <w:kern w:val="0"/>
          <w:sz w:val="24"/>
        </w:rPr>
        <w:t>采购人</w:t>
      </w:r>
      <w:r w:rsidRPr="00830262">
        <w:rPr>
          <w:rFonts w:ascii="宋体" w:hAnsi="宋体" w:hint="eastAsia"/>
          <w:bCs/>
          <w:kern w:val="0"/>
          <w:sz w:val="24"/>
        </w:rPr>
        <w:t>继续运行系统和/或进行操作的问题排查。</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4.3.2</w:t>
      </w:r>
      <w:r w:rsidRPr="00830262">
        <w:rPr>
          <w:rFonts w:ascii="宋体" w:hAnsi="宋体" w:hint="eastAsia"/>
          <w:bCs/>
          <w:kern w:val="0"/>
          <w:sz w:val="24"/>
        </w:rPr>
        <w:tab/>
        <w:t>系统巡检</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维保服务商需在服务周期内通过现场结合远程方式每季度一次对系统整体运行情况等进行巡检，并以服务巡检报告为展现形式，提前规避并解决运维过程中产生的风险。</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4.3.3</w:t>
      </w:r>
      <w:r w:rsidRPr="00830262">
        <w:rPr>
          <w:rFonts w:ascii="宋体" w:hAnsi="宋体" w:hint="eastAsia"/>
          <w:bCs/>
          <w:kern w:val="0"/>
          <w:sz w:val="24"/>
        </w:rPr>
        <w:tab/>
        <w:t>系统升级</w:t>
      </w:r>
    </w:p>
    <w:p w:rsid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维保服务商在服务周期内通过现场方式需收集</w:t>
      </w:r>
      <w:r w:rsidR="00EF6755">
        <w:rPr>
          <w:rFonts w:ascii="宋体" w:hAnsi="宋体" w:hint="eastAsia"/>
          <w:bCs/>
          <w:kern w:val="0"/>
          <w:sz w:val="24"/>
        </w:rPr>
        <w:t>采购人</w:t>
      </w:r>
      <w:r w:rsidRPr="00830262">
        <w:rPr>
          <w:rFonts w:ascii="宋体" w:hAnsi="宋体" w:hint="eastAsia"/>
          <w:bCs/>
          <w:kern w:val="0"/>
          <w:sz w:val="24"/>
        </w:rPr>
        <w:t>多方诉求，形成规范，融入产品，重要变更纸质审批并记入运维管理系统存档，保证升级变更的安全性。（仅限同版本升级，跨版本可另签合同）</w:t>
      </w:r>
    </w:p>
    <w:p w:rsidR="00730C2D" w:rsidRPr="00830262" w:rsidRDefault="00730C2D" w:rsidP="00830262">
      <w:pPr>
        <w:spacing w:line="360" w:lineRule="auto"/>
        <w:ind w:firstLineChars="177" w:firstLine="425"/>
        <w:rPr>
          <w:rFonts w:ascii="宋体" w:hAnsi="宋体"/>
          <w:bCs/>
          <w:kern w:val="0"/>
          <w:sz w:val="24"/>
        </w:rPr>
      </w:pPr>
    </w:p>
    <w:p w:rsidR="00830262" w:rsidRPr="00730C2D" w:rsidRDefault="00730C2D" w:rsidP="00730C2D">
      <w:pPr>
        <w:spacing w:line="360" w:lineRule="auto"/>
        <w:ind w:firstLineChars="200" w:firstLine="482"/>
        <w:rPr>
          <w:rFonts w:ascii="宋体" w:hAnsi="宋体"/>
          <w:b/>
          <w:bCs/>
          <w:kern w:val="0"/>
          <w:sz w:val="24"/>
        </w:rPr>
      </w:pPr>
      <w:r>
        <w:rPr>
          <w:rFonts w:ascii="宋体" w:hAnsi="宋体" w:hint="eastAsia"/>
          <w:b/>
          <w:bCs/>
          <w:kern w:val="0"/>
          <w:sz w:val="24"/>
        </w:rPr>
        <w:lastRenderedPageBreak/>
        <w:t>五、</w:t>
      </w:r>
      <w:r w:rsidR="00830262" w:rsidRPr="00730C2D">
        <w:rPr>
          <w:rFonts w:ascii="宋体" w:hAnsi="宋体" w:hint="eastAsia"/>
          <w:b/>
          <w:bCs/>
          <w:kern w:val="0"/>
          <w:sz w:val="24"/>
        </w:rPr>
        <w:t>服务方式</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5.1</w:t>
      </w:r>
      <w:r w:rsidRPr="00830262">
        <w:rPr>
          <w:rFonts w:ascii="宋体" w:hAnsi="宋体" w:hint="eastAsia"/>
          <w:bCs/>
          <w:kern w:val="0"/>
          <w:sz w:val="24"/>
        </w:rPr>
        <w:tab/>
        <w:t>电话支持服务</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服务频次：7*24</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服务内容：在维护期内，</w:t>
      </w:r>
      <w:r w:rsidR="00EF6755">
        <w:rPr>
          <w:rFonts w:ascii="宋体" w:hAnsi="宋体" w:hint="eastAsia"/>
          <w:bCs/>
          <w:kern w:val="0"/>
          <w:sz w:val="24"/>
        </w:rPr>
        <w:t>采购人</w:t>
      </w:r>
      <w:r w:rsidRPr="00830262">
        <w:rPr>
          <w:rFonts w:ascii="宋体" w:hAnsi="宋体" w:hint="eastAsia"/>
          <w:bCs/>
          <w:kern w:val="0"/>
          <w:sz w:val="24"/>
        </w:rPr>
        <w:t>遇到使用中的疑难问题或者平台出现不正常状态，通过电话或传真向维保服务商寻求技术支持和帮助，维保服务商在确认</w:t>
      </w:r>
      <w:r w:rsidR="00EF6755">
        <w:rPr>
          <w:rFonts w:ascii="宋体" w:hAnsi="宋体" w:hint="eastAsia"/>
          <w:bCs/>
          <w:kern w:val="0"/>
          <w:sz w:val="24"/>
        </w:rPr>
        <w:t>采购人</w:t>
      </w:r>
      <w:r w:rsidRPr="00830262">
        <w:rPr>
          <w:rFonts w:ascii="宋体" w:hAnsi="宋体" w:hint="eastAsia"/>
          <w:bCs/>
          <w:kern w:val="0"/>
          <w:sz w:val="24"/>
        </w:rPr>
        <w:t>的服务请求后，安排技术人员在十分钟内（即响应时间）通过电话帮助</w:t>
      </w:r>
      <w:r w:rsidR="00EF6755">
        <w:rPr>
          <w:rFonts w:ascii="宋体" w:hAnsi="宋体" w:hint="eastAsia"/>
          <w:bCs/>
          <w:kern w:val="0"/>
          <w:sz w:val="24"/>
        </w:rPr>
        <w:t>采购人</w:t>
      </w:r>
      <w:r w:rsidRPr="00830262">
        <w:rPr>
          <w:rFonts w:ascii="宋体" w:hAnsi="宋体" w:hint="eastAsia"/>
          <w:bCs/>
          <w:kern w:val="0"/>
          <w:sz w:val="24"/>
        </w:rPr>
        <w:t>进行故障定位，提出解决方案，最终指导</w:t>
      </w:r>
      <w:r w:rsidR="00EF6755">
        <w:rPr>
          <w:rFonts w:ascii="宋体" w:hAnsi="宋体" w:hint="eastAsia"/>
          <w:bCs/>
          <w:kern w:val="0"/>
          <w:sz w:val="24"/>
        </w:rPr>
        <w:t>采购人</w:t>
      </w:r>
      <w:r w:rsidRPr="00830262">
        <w:rPr>
          <w:rFonts w:ascii="宋体" w:hAnsi="宋体" w:hint="eastAsia"/>
          <w:bCs/>
          <w:kern w:val="0"/>
          <w:sz w:val="24"/>
        </w:rPr>
        <w:t>工程师排除系统故障。</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5.2</w:t>
      </w:r>
      <w:r w:rsidRPr="00830262">
        <w:rPr>
          <w:rFonts w:ascii="宋体" w:hAnsi="宋体" w:hint="eastAsia"/>
          <w:bCs/>
          <w:kern w:val="0"/>
          <w:sz w:val="24"/>
        </w:rPr>
        <w:tab/>
        <w:t>邮件支持</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服务频次：5*8</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服务内容：在维护期内，</w:t>
      </w:r>
      <w:r w:rsidR="00EF6755">
        <w:rPr>
          <w:rFonts w:ascii="宋体" w:hAnsi="宋体" w:hint="eastAsia"/>
          <w:bCs/>
          <w:kern w:val="0"/>
          <w:sz w:val="24"/>
        </w:rPr>
        <w:t>采购人</w:t>
      </w:r>
      <w:r w:rsidRPr="00830262">
        <w:rPr>
          <w:rFonts w:ascii="宋体" w:hAnsi="宋体" w:hint="eastAsia"/>
          <w:bCs/>
          <w:kern w:val="0"/>
          <w:sz w:val="24"/>
        </w:rPr>
        <w:t>遇到使用中的疑难问题或者平台出现不正常状态，通过邮件向维保服务商寻求技术支持和帮助，维保服务商在确认</w:t>
      </w:r>
      <w:r w:rsidR="00EF6755">
        <w:rPr>
          <w:rFonts w:ascii="宋体" w:hAnsi="宋体" w:hint="eastAsia"/>
          <w:bCs/>
          <w:kern w:val="0"/>
          <w:sz w:val="24"/>
        </w:rPr>
        <w:t>采购人</w:t>
      </w:r>
      <w:r w:rsidRPr="00830262">
        <w:rPr>
          <w:rFonts w:ascii="宋体" w:hAnsi="宋体" w:hint="eastAsia"/>
          <w:bCs/>
          <w:kern w:val="0"/>
          <w:sz w:val="24"/>
        </w:rPr>
        <w:t>的服务请求后，通过邮件解答</w:t>
      </w:r>
      <w:r w:rsidR="00EF6755">
        <w:rPr>
          <w:rFonts w:ascii="宋体" w:hAnsi="宋体" w:hint="eastAsia"/>
          <w:bCs/>
          <w:kern w:val="0"/>
          <w:sz w:val="24"/>
        </w:rPr>
        <w:t>采购人</w:t>
      </w:r>
      <w:r w:rsidRPr="00830262">
        <w:rPr>
          <w:rFonts w:ascii="宋体" w:hAnsi="宋体" w:hint="eastAsia"/>
          <w:bCs/>
          <w:kern w:val="0"/>
          <w:sz w:val="24"/>
        </w:rPr>
        <w:t>疑问，提出解决方案。</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5.3</w:t>
      </w:r>
      <w:r w:rsidRPr="00830262">
        <w:rPr>
          <w:rFonts w:ascii="宋体" w:hAnsi="宋体" w:hint="eastAsia"/>
          <w:bCs/>
          <w:kern w:val="0"/>
          <w:sz w:val="24"/>
        </w:rPr>
        <w:tab/>
        <w:t>远程支持(远程操作或远程拨号诊断)</w:t>
      </w:r>
    </w:p>
    <w:p w:rsidR="00830262" w:rsidRP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服务频次：7*24</w:t>
      </w:r>
    </w:p>
    <w:p w:rsidR="00830262" w:rsidRDefault="00830262" w:rsidP="00830262">
      <w:pPr>
        <w:spacing w:line="360" w:lineRule="auto"/>
        <w:ind w:firstLineChars="177" w:firstLine="425"/>
        <w:rPr>
          <w:rFonts w:ascii="宋体" w:hAnsi="宋体"/>
          <w:bCs/>
          <w:kern w:val="0"/>
          <w:sz w:val="24"/>
        </w:rPr>
      </w:pPr>
      <w:r w:rsidRPr="00830262">
        <w:rPr>
          <w:rFonts w:ascii="宋体" w:hAnsi="宋体" w:hint="eastAsia"/>
          <w:bCs/>
          <w:kern w:val="0"/>
          <w:sz w:val="24"/>
        </w:rPr>
        <w:t>服务内容：在维护期内，</w:t>
      </w:r>
      <w:r w:rsidR="00EF6755">
        <w:rPr>
          <w:rFonts w:ascii="宋体" w:hAnsi="宋体" w:hint="eastAsia"/>
          <w:bCs/>
          <w:kern w:val="0"/>
          <w:sz w:val="24"/>
        </w:rPr>
        <w:t>采购人</w:t>
      </w:r>
      <w:r w:rsidRPr="00830262">
        <w:rPr>
          <w:rFonts w:ascii="宋体" w:hAnsi="宋体" w:hint="eastAsia"/>
          <w:bCs/>
          <w:kern w:val="0"/>
          <w:sz w:val="24"/>
        </w:rPr>
        <w:t>遇到使用中的疑难问题或者平台出现不正常状态， 维保服务商在确认</w:t>
      </w:r>
      <w:r w:rsidR="00EF6755">
        <w:rPr>
          <w:rFonts w:ascii="宋体" w:hAnsi="宋体" w:hint="eastAsia"/>
          <w:bCs/>
          <w:kern w:val="0"/>
          <w:sz w:val="24"/>
        </w:rPr>
        <w:t>采购人</w:t>
      </w:r>
      <w:r w:rsidRPr="00830262">
        <w:rPr>
          <w:rFonts w:ascii="宋体" w:hAnsi="宋体" w:hint="eastAsia"/>
          <w:bCs/>
          <w:kern w:val="0"/>
          <w:sz w:val="24"/>
        </w:rPr>
        <w:t>的服务请求后，安排技术人员在十分钟内（即响应时间）通过远程操作或远程拨号帮助</w:t>
      </w:r>
      <w:r w:rsidR="00EF6755">
        <w:rPr>
          <w:rFonts w:ascii="宋体" w:hAnsi="宋体" w:hint="eastAsia"/>
          <w:bCs/>
          <w:kern w:val="0"/>
          <w:sz w:val="24"/>
        </w:rPr>
        <w:t>采购人</w:t>
      </w:r>
      <w:r w:rsidRPr="00830262">
        <w:rPr>
          <w:rFonts w:ascii="宋体" w:hAnsi="宋体" w:hint="eastAsia"/>
          <w:bCs/>
          <w:kern w:val="0"/>
          <w:sz w:val="24"/>
        </w:rPr>
        <w:t>进行故障定位，提出解决方案，最终排除软件故障。</w:t>
      </w:r>
    </w:p>
    <w:p w:rsidR="00EF6755" w:rsidRPr="00EF6755" w:rsidRDefault="00EF6755" w:rsidP="00EF6755">
      <w:pPr>
        <w:spacing w:line="360" w:lineRule="auto"/>
        <w:ind w:firstLineChars="177" w:firstLine="425"/>
        <w:rPr>
          <w:rFonts w:ascii="宋体" w:hAnsi="宋体"/>
          <w:bCs/>
          <w:kern w:val="0"/>
          <w:sz w:val="24"/>
        </w:rPr>
      </w:pPr>
      <w:r>
        <w:rPr>
          <w:rFonts w:ascii="宋体" w:hAnsi="宋体" w:hint="eastAsia"/>
          <w:bCs/>
          <w:kern w:val="0"/>
          <w:sz w:val="24"/>
        </w:rPr>
        <w:t>5.4</w:t>
      </w:r>
      <w:r w:rsidRPr="00EF6755">
        <w:rPr>
          <w:rFonts w:ascii="宋体" w:hAnsi="宋体" w:hint="eastAsia"/>
          <w:bCs/>
          <w:kern w:val="0"/>
          <w:sz w:val="24"/>
        </w:rPr>
        <w:t>应急响应要求：5*8*NBD标准服务</w:t>
      </w:r>
    </w:p>
    <w:p w:rsidR="00EF6755" w:rsidRPr="00EF6755" w:rsidRDefault="00EF6755" w:rsidP="00EF6755">
      <w:pPr>
        <w:spacing w:line="360" w:lineRule="auto"/>
        <w:ind w:firstLineChars="177" w:firstLine="425"/>
        <w:rPr>
          <w:rFonts w:ascii="宋体" w:hAnsi="宋体"/>
          <w:bCs/>
          <w:kern w:val="0"/>
          <w:sz w:val="24"/>
        </w:rPr>
      </w:pPr>
      <w:r w:rsidRPr="00EF6755">
        <w:rPr>
          <w:rFonts w:ascii="宋体" w:hAnsi="宋体" w:hint="eastAsia"/>
          <w:bCs/>
          <w:kern w:val="0"/>
          <w:sz w:val="24"/>
        </w:rPr>
        <w:t>5*8*NBD：一周五天，每天8小时工作时间，承诺下当日响应服务7*24*2应急现场服务7*24*2小时：一周7天，每天24小时内，2小时现场响应</w:t>
      </w:r>
    </w:p>
    <w:p w:rsidR="00EF6755" w:rsidRPr="00EF6755" w:rsidRDefault="00EF6755" w:rsidP="00EF6755">
      <w:pPr>
        <w:spacing w:line="360" w:lineRule="auto"/>
        <w:ind w:firstLineChars="177" w:firstLine="425"/>
        <w:rPr>
          <w:rFonts w:ascii="宋体" w:hAnsi="宋体"/>
          <w:bCs/>
          <w:kern w:val="0"/>
          <w:sz w:val="24"/>
        </w:rPr>
      </w:pPr>
      <w:r w:rsidRPr="00EF6755">
        <w:rPr>
          <w:rFonts w:ascii="宋体" w:hAnsi="宋体" w:hint="eastAsia"/>
          <w:bCs/>
          <w:kern w:val="0"/>
          <w:sz w:val="24"/>
        </w:rPr>
        <w:t>当系统出现严重故障,</w:t>
      </w:r>
      <w:r>
        <w:rPr>
          <w:rFonts w:ascii="宋体" w:hAnsi="宋体" w:hint="eastAsia"/>
          <w:bCs/>
          <w:kern w:val="0"/>
          <w:sz w:val="24"/>
        </w:rPr>
        <w:t>供应商</w:t>
      </w:r>
      <w:r w:rsidRPr="00EF6755">
        <w:rPr>
          <w:rFonts w:ascii="宋体" w:hAnsi="宋体" w:hint="eastAsia"/>
          <w:bCs/>
          <w:kern w:val="0"/>
          <w:sz w:val="24"/>
        </w:rPr>
        <w:t>按7*24*2小时响应服务，按</w:t>
      </w:r>
      <w:r>
        <w:rPr>
          <w:rFonts w:ascii="宋体" w:hAnsi="宋体" w:hint="eastAsia"/>
          <w:bCs/>
          <w:kern w:val="0"/>
          <w:sz w:val="24"/>
        </w:rPr>
        <w:t>采购人</w:t>
      </w:r>
      <w:r w:rsidRPr="00EF6755">
        <w:rPr>
          <w:rFonts w:ascii="宋体" w:hAnsi="宋体" w:hint="eastAsia"/>
          <w:bCs/>
          <w:kern w:val="0"/>
          <w:sz w:val="24"/>
        </w:rPr>
        <w:t>人员要求派工程师现场响应服务。</w:t>
      </w:r>
    </w:p>
    <w:p w:rsidR="00730C2D" w:rsidRPr="00830262" w:rsidRDefault="00730C2D" w:rsidP="00730C2D">
      <w:pPr>
        <w:spacing w:line="360" w:lineRule="auto"/>
        <w:rPr>
          <w:rFonts w:ascii="宋体" w:hAnsi="宋体"/>
          <w:bCs/>
          <w:kern w:val="0"/>
          <w:sz w:val="24"/>
        </w:rPr>
      </w:pPr>
    </w:p>
    <w:p w:rsidR="00830262" w:rsidRPr="00730C2D" w:rsidRDefault="00730C2D" w:rsidP="00730C2D">
      <w:pPr>
        <w:spacing w:line="360" w:lineRule="auto"/>
        <w:ind w:firstLineChars="200" w:firstLine="482"/>
        <w:rPr>
          <w:rFonts w:ascii="宋体" w:hAnsi="宋体"/>
          <w:b/>
          <w:bCs/>
          <w:kern w:val="0"/>
          <w:sz w:val="24"/>
        </w:rPr>
      </w:pPr>
      <w:r>
        <w:rPr>
          <w:rFonts w:ascii="宋体" w:hAnsi="宋体" w:hint="eastAsia"/>
          <w:b/>
          <w:bCs/>
          <w:kern w:val="0"/>
          <w:sz w:val="24"/>
        </w:rPr>
        <w:t>六、</w:t>
      </w:r>
      <w:r w:rsidR="00830262" w:rsidRPr="00730C2D">
        <w:rPr>
          <w:rFonts w:ascii="宋体" w:hAnsi="宋体" w:hint="eastAsia"/>
          <w:b/>
          <w:bCs/>
          <w:kern w:val="0"/>
          <w:sz w:val="24"/>
        </w:rPr>
        <w:t>服务要求</w:t>
      </w:r>
    </w:p>
    <w:p w:rsidR="00830262" w:rsidRPr="00830262" w:rsidRDefault="00830262" w:rsidP="00730C2D">
      <w:pPr>
        <w:spacing w:line="360" w:lineRule="auto"/>
        <w:ind w:firstLineChars="177" w:firstLine="425"/>
        <w:rPr>
          <w:rFonts w:ascii="宋体" w:hAnsi="宋体"/>
          <w:bCs/>
          <w:kern w:val="0"/>
          <w:sz w:val="24"/>
        </w:rPr>
      </w:pPr>
      <w:r w:rsidRPr="00830262">
        <w:rPr>
          <w:rFonts w:ascii="宋体" w:hAnsi="宋体" w:hint="eastAsia"/>
          <w:bCs/>
          <w:kern w:val="0"/>
          <w:sz w:val="24"/>
        </w:rPr>
        <w:t>1、服务人员：运维人员负责项目进度把控、业务调研、数据处理、答疑、分析等工作。</w:t>
      </w:r>
      <w:r w:rsidR="00482FEF">
        <w:rPr>
          <w:rFonts w:ascii="宋体" w:hAnsi="宋体" w:hint="eastAsia"/>
          <w:bCs/>
          <w:kern w:val="0"/>
          <w:sz w:val="24"/>
        </w:rPr>
        <w:t>本项目负责人</w:t>
      </w:r>
      <w:r w:rsidRPr="00830262">
        <w:rPr>
          <w:rFonts w:ascii="宋体" w:hAnsi="宋体" w:hint="eastAsia"/>
          <w:bCs/>
          <w:kern w:val="0"/>
          <w:sz w:val="24"/>
        </w:rPr>
        <w:t>具有3年以上与本院规模相近或更大规模医院的VTE项目建设项目实施经验</w:t>
      </w:r>
      <w:r w:rsidR="00482FEF">
        <w:rPr>
          <w:rFonts w:ascii="宋体" w:hAnsi="宋体" w:hint="eastAsia"/>
          <w:bCs/>
          <w:kern w:val="0"/>
          <w:sz w:val="24"/>
        </w:rPr>
        <w:t>，需在响应文件中提供相应人员工作履历</w:t>
      </w:r>
      <w:r w:rsidRPr="00830262">
        <w:rPr>
          <w:rFonts w:ascii="宋体" w:hAnsi="宋体" w:hint="eastAsia"/>
          <w:bCs/>
          <w:kern w:val="0"/>
          <w:sz w:val="24"/>
        </w:rPr>
        <w:t>。</w:t>
      </w:r>
    </w:p>
    <w:p w:rsidR="00830262" w:rsidRDefault="00730C2D" w:rsidP="00830262">
      <w:pPr>
        <w:spacing w:line="360" w:lineRule="auto"/>
        <w:ind w:firstLineChars="177" w:firstLine="425"/>
        <w:rPr>
          <w:rFonts w:ascii="宋体" w:hAnsi="宋体"/>
          <w:bCs/>
          <w:kern w:val="0"/>
          <w:sz w:val="24"/>
        </w:rPr>
      </w:pPr>
      <w:r>
        <w:rPr>
          <w:rFonts w:ascii="宋体" w:hAnsi="宋体"/>
          <w:bCs/>
          <w:kern w:val="0"/>
          <w:sz w:val="24"/>
        </w:rPr>
        <w:t>2</w:t>
      </w:r>
      <w:r w:rsidR="00830262" w:rsidRPr="00830262">
        <w:rPr>
          <w:rFonts w:ascii="宋体" w:hAnsi="宋体" w:hint="eastAsia"/>
          <w:bCs/>
          <w:kern w:val="0"/>
          <w:sz w:val="24"/>
        </w:rPr>
        <w:t>、服务计划：项目服务建设须制定严格的项目服务计划并遵照执行。</w:t>
      </w:r>
    </w:p>
    <w:p w:rsidR="00704F0A" w:rsidRPr="00704F0A" w:rsidRDefault="00730C2D" w:rsidP="00830262">
      <w:pPr>
        <w:spacing w:line="360" w:lineRule="auto"/>
        <w:ind w:firstLineChars="177" w:firstLine="425"/>
        <w:rPr>
          <w:rFonts w:ascii="宋体" w:hAnsi="宋体"/>
          <w:bCs/>
          <w:kern w:val="0"/>
          <w:sz w:val="24"/>
        </w:rPr>
      </w:pPr>
      <w:r>
        <w:rPr>
          <w:rFonts w:ascii="宋体" w:hAnsi="宋体"/>
          <w:bCs/>
          <w:kern w:val="0"/>
          <w:sz w:val="24"/>
        </w:rPr>
        <w:t>3</w:t>
      </w:r>
      <w:r w:rsidR="00704F0A" w:rsidRPr="00704F0A">
        <w:rPr>
          <w:rFonts w:ascii="宋体" w:hAnsi="宋体" w:hint="eastAsia"/>
          <w:bCs/>
          <w:kern w:val="0"/>
          <w:sz w:val="24"/>
        </w:rPr>
        <w:t>、服务满意度要求：</w:t>
      </w:r>
      <w:r w:rsidR="00EF6755">
        <w:rPr>
          <w:rFonts w:ascii="宋体" w:hAnsi="宋体" w:hint="eastAsia"/>
          <w:bCs/>
          <w:kern w:val="0"/>
          <w:sz w:val="24"/>
        </w:rPr>
        <w:t>使用</w:t>
      </w:r>
      <w:r w:rsidR="00EF6755" w:rsidRPr="00EF6755">
        <w:rPr>
          <w:rFonts w:ascii="宋体" w:hAnsi="宋体" w:hint="eastAsia"/>
          <w:bCs/>
          <w:kern w:val="0"/>
          <w:sz w:val="24"/>
        </w:rPr>
        <w:t>科室对维保服务满意</w:t>
      </w:r>
      <w:r w:rsidR="00EF6755">
        <w:rPr>
          <w:rFonts w:ascii="宋体" w:hAnsi="宋体" w:hint="eastAsia"/>
          <w:bCs/>
          <w:kern w:val="0"/>
          <w:sz w:val="24"/>
        </w:rPr>
        <w:t>，具体</w:t>
      </w:r>
      <w:r w:rsidR="00807B2D">
        <w:rPr>
          <w:rFonts w:ascii="宋体" w:hAnsi="宋体" w:hint="eastAsia"/>
          <w:bCs/>
          <w:kern w:val="0"/>
          <w:sz w:val="24"/>
        </w:rPr>
        <w:t>详见</w:t>
      </w:r>
      <w:r w:rsidR="00807B2D">
        <w:rPr>
          <w:rFonts w:ascii="宋体" w:hAnsi="宋体" w:hint="eastAsia"/>
          <w:b/>
          <w:sz w:val="24"/>
        </w:rPr>
        <w:t>附件七</w:t>
      </w:r>
    </w:p>
    <w:p w:rsidR="002F4F74" w:rsidRDefault="00730C2D" w:rsidP="00C05BDB">
      <w:pPr>
        <w:spacing w:line="360" w:lineRule="auto"/>
        <w:ind w:firstLineChars="177" w:firstLine="425"/>
        <w:rPr>
          <w:rFonts w:ascii="宋体" w:hAnsi="宋体"/>
          <w:b/>
          <w:bCs/>
          <w:kern w:val="0"/>
          <w:sz w:val="24"/>
        </w:rPr>
      </w:pPr>
      <w:r>
        <w:rPr>
          <w:rFonts w:ascii="宋体" w:hAnsi="宋体"/>
          <w:bCs/>
          <w:kern w:val="0"/>
          <w:sz w:val="24"/>
        </w:rPr>
        <w:t>4</w:t>
      </w:r>
      <w:r w:rsidR="00704F0A" w:rsidRPr="00704F0A">
        <w:rPr>
          <w:rFonts w:ascii="宋体" w:hAnsi="宋体" w:hint="eastAsia"/>
          <w:bCs/>
          <w:kern w:val="0"/>
          <w:sz w:val="24"/>
        </w:rPr>
        <w:t>、数据保密要求：</w:t>
      </w:r>
      <w:r w:rsidR="00EF6755" w:rsidRPr="00EF6755">
        <w:rPr>
          <w:rFonts w:ascii="宋体" w:hAnsi="宋体" w:hint="eastAsia"/>
          <w:b/>
          <w:bCs/>
          <w:kern w:val="0"/>
          <w:sz w:val="24"/>
        </w:rPr>
        <w:t>按三级等保要求</w:t>
      </w:r>
      <w:r w:rsidR="00EF6755">
        <w:rPr>
          <w:rFonts w:ascii="宋体" w:hAnsi="宋体" w:hint="eastAsia"/>
          <w:b/>
          <w:bCs/>
          <w:kern w:val="0"/>
          <w:sz w:val="24"/>
        </w:rPr>
        <w:t>。</w:t>
      </w:r>
    </w:p>
    <w:p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lastRenderedPageBreak/>
        <w:t>（</w:t>
      </w:r>
      <w:r w:rsidR="00521824">
        <w:rPr>
          <w:rFonts w:ascii="宋体" w:hAnsi="宋体"/>
          <w:bCs/>
          <w:kern w:val="0"/>
          <w:sz w:val="24"/>
        </w:rPr>
        <w:t>1</w:t>
      </w:r>
      <w:r w:rsidR="00521824">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t>（</w:t>
      </w:r>
      <w:r w:rsidR="00521824">
        <w:rPr>
          <w:rFonts w:ascii="宋体" w:hAnsi="宋体"/>
          <w:bCs/>
          <w:kern w:val="0"/>
          <w:sz w:val="24"/>
        </w:rPr>
        <w:t>2</w:t>
      </w:r>
      <w:r w:rsidR="00521824">
        <w:rPr>
          <w:rFonts w:ascii="宋体" w:hAnsi="宋体" w:hint="eastAsia"/>
          <w:bCs/>
          <w:kern w:val="0"/>
          <w:sz w:val="24"/>
        </w:rPr>
        <w:t>）供应商不以实施项目为名，侵害本项目各参与单位的技术、商业秘密或者知识产权。</w:t>
      </w:r>
    </w:p>
    <w:p w:rsidR="002F4F74" w:rsidRDefault="002F4F74">
      <w:pPr>
        <w:spacing w:line="360" w:lineRule="auto"/>
        <w:rPr>
          <w:rFonts w:ascii="宋体" w:hAnsi="宋体"/>
          <w:bCs/>
          <w:sz w:val="24"/>
        </w:rPr>
      </w:pPr>
    </w:p>
    <w:p w:rsidR="002F4F74" w:rsidRPr="000171B6" w:rsidRDefault="00730C2D" w:rsidP="000171B6">
      <w:pPr>
        <w:spacing w:line="360" w:lineRule="auto"/>
        <w:ind w:firstLineChars="177" w:firstLine="426"/>
        <w:rPr>
          <w:rFonts w:ascii="宋体" w:hAnsi="宋体"/>
          <w:b/>
          <w:bCs/>
          <w:kern w:val="0"/>
          <w:sz w:val="24"/>
        </w:rPr>
      </w:pPr>
      <w:r>
        <w:rPr>
          <w:rFonts w:ascii="宋体" w:hAnsi="宋体" w:hint="eastAsia"/>
          <w:b/>
          <w:bCs/>
          <w:kern w:val="0"/>
          <w:sz w:val="24"/>
        </w:rPr>
        <w:t>七</w:t>
      </w:r>
      <w:r w:rsidR="00521824" w:rsidRPr="000171B6">
        <w:rPr>
          <w:rFonts w:ascii="宋体" w:hAnsi="宋体" w:hint="eastAsia"/>
          <w:b/>
          <w:bCs/>
          <w:kern w:val="0"/>
          <w:sz w:val="24"/>
        </w:rPr>
        <w:t>、付款条件</w:t>
      </w:r>
    </w:p>
    <w:p w:rsidR="00B81B27"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（1）维护服务年度开始至完整服务6个月后，按照医院的付款流程，</w:t>
      </w:r>
      <w:r w:rsidR="00EF6755">
        <w:rPr>
          <w:rFonts w:ascii="宋体" w:hAnsi="宋体" w:hint="eastAsia"/>
          <w:bCs/>
          <w:kern w:val="0"/>
          <w:sz w:val="24"/>
        </w:rPr>
        <w:t>采购人</w:t>
      </w:r>
      <w:r>
        <w:rPr>
          <w:rFonts w:ascii="宋体" w:hAnsi="宋体" w:hint="eastAsia"/>
          <w:bCs/>
          <w:kern w:val="0"/>
          <w:sz w:val="24"/>
        </w:rPr>
        <w:t>向</w:t>
      </w:r>
      <w:r w:rsidR="00EF6755">
        <w:rPr>
          <w:rFonts w:ascii="宋体" w:hAnsi="宋体" w:hint="eastAsia"/>
          <w:bCs/>
          <w:kern w:val="0"/>
          <w:sz w:val="24"/>
        </w:rPr>
        <w:t>供应商</w:t>
      </w:r>
      <w:r>
        <w:rPr>
          <w:rFonts w:ascii="宋体" w:hAnsi="宋体" w:hint="eastAsia"/>
          <w:bCs/>
          <w:kern w:val="0"/>
          <w:sz w:val="24"/>
        </w:rPr>
        <w:t>支付当年维护服务费的50%。</w:t>
      </w:r>
    </w:p>
    <w:p w:rsidR="00B81B27"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（2）本项目一年维保期结束后，且运维满意度达到80分以上，</w:t>
      </w:r>
      <w:r w:rsidR="00EF6755">
        <w:rPr>
          <w:rFonts w:ascii="宋体" w:hAnsi="宋体" w:hint="eastAsia"/>
          <w:bCs/>
          <w:kern w:val="0"/>
          <w:sz w:val="24"/>
        </w:rPr>
        <w:t>采购人</w:t>
      </w:r>
      <w:r>
        <w:rPr>
          <w:rFonts w:ascii="宋体" w:hAnsi="宋体" w:hint="eastAsia"/>
          <w:bCs/>
          <w:kern w:val="0"/>
          <w:sz w:val="24"/>
        </w:rPr>
        <w:t>在收到</w:t>
      </w:r>
      <w:r w:rsidR="00EF6755">
        <w:rPr>
          <w:rFonts w:ascii="宋体" w:hAnsi="宋体" w:hint="eastAsia"/>
          <w:bCs/>
          <w:kern w:val="0"/>
          <w:sz w:val="24"/>
        </w:rPr>
        <w:t>供应商</w:t>
      </w:r>
      <w:r>
        <w:rPr>
          <w:rFonts w:ascii="宋体" w:hAnsi="宋体" w:hint="eastAsia"/>
          <w:bCs/>
          <w:kern w:val="0"/>
          <w:sz w:val="24"/>
        </w:rPr>
        <w:t>开具的有效发票后，根据医院付款流程，向</w:t>
      </w:r>
      <w:r w:rsidR="00EF6755">
        <w:rPr>
          <w:rFonts w:ascii="宋体" w:hAnsi="宋体" w:hint="eastAsia"/>
          <w:bCs/>
          <w:kern w:val="0"/>
          <w:sz w:val="24"/>
        </w:rPr>
        <w:t>供应商</w:t>
      </w:r>
      <w:r>
        <w:rPr>
          <w:rFonts w:ascii="宋体" w:hAnsi="宋体" w:hint="eastAsia"/>
          <w:bCs/>
          <w:kern w:val="0"/>
          <w:sz w:val="24"/>
        </w:rPr>
        <w:t>支付本合同项目总金额50%的合同款。当满意度低于80分，</w:t>
      </w:r>
      <w:r w:rsidR="00EF6755">
        <w:rPr>
          <w:rFonts w:ascii="宋体" w:hAnsi="宋体" w:hint="eastAsia"/>
          <w:bCs/>
          <w:kern w:val="0"/>
          <w:sz w:val="24"/>
        </w:rPr>
        <w:t>采购人</w:t>
      </w:r>
      <w:r>
        <w:rPr>
          <w:rFonts w:ascii="宋体" w:hAnsi="宋体" w:hint="eastAsia"/>
          <w:bCs/>
          <w:kern w:val="0"/>
          <w:sz w:val="24"/>
        </w:rPr>
        <w:t>有权视情况扣除相应的服务费用(按照服务周期和合同价格扣除未支付比例)，并具有进一步要求赔偿的权利(按照合同约定)。</w:t>
      </w:r>
    </w:p>
    <w:p w:rsidR="00C05BDB" w:rsidRDefault="00B81B27" w:rsidP="00B81B27">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rsidR="00B81B27" w:rsidRDefault="00B81B27" w:rsidP="00B81B27">
      <w:pPr>
        <w:spacing w:line="360" w:lineRule="auto"/>
        <w:ind w:firstLineChars="200" w:firstLine="482"/>
        <w:jc w:val="left"/>
        <w:rPr>
          <w:rFonts w:ascii="宋体" w:hAnsi="宋体"/>
          <w:b/>
          <w:sz w:val="24"/>
        </w:rPr>
      </w:pPr>
    </w:p>
    <w:p w:rsidR="002F4F74" w:rsidRDefault="00730C2D">
      <w:pPr>
        <w:spacing w:line="360" w:lineRule="auto"/>
        <w:ind w:firstLineChars="200" w:firstLine="482"/>
        <w:jc w:val="left"/>
        <w:rPr>
          <w:rFonts w:ascii="宋体" w:hAnsi="宋体"/>
          <w:b/>
          <w:sz w:val="24"/>
        </w:rPr>
      </w:pPr>
      <w:r>
        <w:rPr>
          <w:rFonts w:ascii="宋体" w:hAnsi="宋体" w:hint="eastAsia"/>
          <w:b/>
          <w:sz w:val="24"/>
        </w:rPr>
        <w:t>八</w:t>
      </w:r>
      <w:r w:rsidR="00521824">
        <w:rPr>
          <w:rFonts w:ascii="宋体" w:hAnsi="宋体" w:hint="eastAsia"/>
          <w:b/>
          <w:sz w:val="24"/>
        </w:rPr>
        <w:t>、报价要求</w:t>
      </w:r>
    </w:p>
    <w:p w:rsidR="002F4F74" w:rsidRDefault="00521824">
      <w:pPr>
        <w:spacing w:line="360" w:lineRule="auto"/>
        <w:ind w:firstLineChars="200" w:firstLine="480"/>
        <w:jc w:val="left"/>
        <w:rPr>
          <w:rFonts w:ascii="宋体" w:hAnsi="宋体"/>
          <w:sz w:val="24"/>
        </w:rPr>
      </w:pPr>
      <w:r>
        <w:rPr>
          <w:rFonts w:ascii="宋体" w:hAnsi="宋体" w:hint="eastAsia"/>
          <w:sz w:val="24"/>
        </w:rPr>
        <w:t>（一）资信要求：</w:t>
      </w:r>
    </w:p>
    <w:p w:rsidR="002F4F74" w:rsidRDefault="0052182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2F4F74" w:rsidRDefault="00521824">
      <w:pPr>
        <w:pStyle w:val="ac"/>
        <w:spacing w:line="360" w:lineRule="auto"/>
        <w:ind w:firstLineChars="177" w:firstLine="425"/>
        <w:outlineLvl w:val="1"/>
        <w:rPr>
          <w:rFonts w:hAnsi="宋体"/>
          <w:sz w:val="24"/>
        </w:rPr>
      </w:pPr>
      <w:r>
        <w:rPr>
          <w:rFonts w:hAnsi="宋体" w:hint="eastAsia"/>
          <w:sz w:val="24"/>
        </w:rPr>
        <w:t>3、本项目不接受联合体投标。</w:t>
      </w:r>
    </w:p>
    <w:p w:rsidR="002F4F74" w:rsidRDefault="002F4F74">
      <w:pPr>
        <w:spacing w:line="360" w:lineRule="auto"/>
        <w:jc w:val="left"/>
        <w:rPr>
          <w:rFonts w:ascii="宋体" w:hAnsi="宋体"/>
          <w:sz w:val="24"/>
        </w:rPr>
      </w:pPr>
    </w:p>
    <w:p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rsidR="00541EC8" w:rsidRDefault="00521824" w:rsidP="00541EC8">
      <w:pPr>
        <w:spacing w:line="360" w:lineRule="auto"/>
        <w:ind w:firstLineChars="200" w:firstLine="480"/>
        <w:rPr>
          <w:rFonts w:ascii="宋体" w:hAnsi="宋体"/>
          <w:sz w:val="24"/>
        </w:rPr>
      </w:pPr>
      <w:r>
        <w:rPr>
          <w:rFonts w:ascii="宋体" w:hAnsi="宋体" w:hint="eastAsia"/>
          <w:sz w:val="24"/>
        </w:rPr>
        <w:t>1、服务方案：</w:t>
      </w:r>
    </w:p>
    <w:p w:rsidR="00541EC8" w:rsidRDefault="00D35455" w:rsidP="00541EC8">
      <w:pPr>
        <w:spacing w:line="360" w:lineRule="auto"/>
        <w:ind w:firstLineChars="200" w:firstLine="480"/>
        <w:rPr>
          <w:rFonts w:ascii="宋体" w:hAnsi="宋体"/>
          <w:sz w:val="24"/>
        </w:rPr>
      </w:pPr>
      <w:r>
        <w:rPr>
          <w:rFonts w:ascii="宋体" w:hAnsi="宋体" w:hint="eastAsia"/>
          <w:sz w:val="24"/>
        </w:rPr>
        <w:t>体现</w:t>
      </w:r>
      <w:r w:rsidR="00541EC8">
        <w:rPr>
          <w:rFonts w:ascii="宋体" w:hAnsi="宋体" w:hint="eastAsia"/>
          <w:sz w:val="24"/>
        </w:rPr>
        <w:t>以下核心服务能力：</w:t>
      </w:r>
    </w:p>
    <w:p w:rsidR="00730C2D" w:rsidRDefault="00730C2D" w:rsidP="00541EC8">
      <w:pPr>
        <w:spacing w:line="360" w:lineRule="auto"/>
        <w:ind w:firstLineChars="200" w:firstLine="480"/>
        <w:rPr>
          <w:rFonts w:ascii="宋体" w:hAnsi="宋体"/>
          <w:bCs/>
          <w:kern w:val="0"/>
          <w:sz w:val="24"/>
        </w:rPr>
      </w:pPr>
      <w:r w:rsidRPr="00730C2D">
        <w:rPr>
          <w:rFonts w:ascii="宋体" w:hAnsi="宋体" w:hint="eastAsia"/>
          <w:bCs/>
          <w:kern w:val="0"/>
          <w:sz w:val="24"/>
          <w:highlight w:val="yellow"/>
        </w:rPr>
        <w:t>★服务厂商需具备VTE防治管系统、质控系统或临床辅助决策系统相关的运维经验，并</w:t>
      </w:r>
      <w:r w:rsidRPr="00730C2D">
        <w:rPr>
          <w:rFonts w:ascii="宋体" w:hAnsi="宋体" w:hint="eastAsia"/>
          <w:bCs/>
          <w:kern w:val="0"/>
          <w:sz w:val="24"/>
          <w:highlight w:val="yellow"/>
        </w:rPr>
        <w:lastRenderedPageBreak/>
        <w:t>在此次投标材料中附上近三年相关运维合同证明材料。</w:t>
      </w:r>
    </w:p>
    <w:p w:rsidR="002F4F74" w:rsidRDefault="00541EC8">
      <w:pPr>
        <w:spacing w:line="360" w:lineRule="auto"/>
        <w:ind w:firstLineChars="200" w:firstLine="480"/>
        <w:rPr>
          <w:rFonts w:ascii="宋体" w:hAnsi="宋体"/>
          <w:bCs/>
          <w:sz w:val="24"/>
        </w:rPr>
      </w:pPr>
      <w:r>
        <w:rPr>
          <w:rFonts w:ascii="宋体" w:hAnsi="宋体" w:hint="eastAsia"/>
          <w:bCs/>
          <w:kern w:val="0"/>
          <w:sz w:val="24"/>
        </w:rPr>
        <w:t>此外，</w:t>
      </w:r>
      <w:r w:rsidR="003810F2" w:rsidRPr="003810F2">
        <w:rPr>
          <w:rFonts w:ascii="宋体" w:hAnsi="宋体" w:hint="eastAsia"/>
          <w:bCs/>
          <w:kern w:val="0"/>
          <w:sz w:val="24"/>
        </w:rPr>
        <w:t>服务方案还</w:t>
      </w:r>
      <w:r w:rsidR="00521824" w:rsidRPr="003810F2">
        <w:rPr>
          <w:rFonts w:ascii="宋体" w:hAnsi="宋体" w:hint="eastAsia"/>
          <w:sz w:val="24"/>
        </w:rPr>
        <w:t>包括对本项目的现状情况的理解、对需求的理解、</w:t>
      </w:r>
      <w:r>
        <w:rPr>
          <w:rFonts w:ascii="宋体" w:hAnsi="宋体" w:hint="eastAsia"/>
          <w:sz w:val="24"/>
        </w:rPr>
        <w:t>其他相关技术/管理能力匹配度</w:t>
      </w:r>
      <w:r w:rsidR="00521824">
        <w:rPr>
          <w:rFonts w:ascii="宋体" w:hAnsi="宋体" w:hint="eastAsia"/>
          <w:sz w:val="24"/>
        </w:rPr>
        <w:t>、重点难点应对措施及增值服务等内容。</w:t>
      </w:r>
    </w:p>
    <w:p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2F4F74" w:rsidRDefault="002F4F74">
      <w:pPr>
        <w:spacing w:line="360" w:lineRule="auto"/>
        <w:jc w:val="left"/>
        <w:outlineLvl w:val="1"/>
        <w:rPr>
          <w:rFonts w:ascii="宋体" w:hAnsi="宋体"/>
          <w:sz w:val="24"/>
        </w:rPr>
      </w:pPr>
    </w:p>
    <w:p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2F4F74" w:rsidRDefault="0052182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2F4F74" w:rsidRDefault="002F4F74" w:rsidP="00482FEF">
      <w:pPr>
        <w:pStyle w:val="a"/>
        <w:numPr>
          <w:ilvl w:val="0"/>
          <w:numId w:val="0"/>
        </w:numPr>
        <w:spacing w:after="156"/>
        <w:ind w:left="902"/>
        <w:rPr>
          <w:lang w:eastAsia="zh-CN"/>
        </w:rPr>
      </w:pPr>
    </w:p>
    <w:p w:rsidR="002F4F74" w:rsidRDefault="0052182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rsidR="000F1EEB" w:rsidRDefault="000F1EEB" w:rsidP="000F1EEB">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2F4F74" w:rsidRDefault="0052182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2F4F74" w:rsidRDefault="00521824">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2F4F74" w:rsidRDefault="00521824">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lastRenderedPageBreak/>
        <w:t>无利害关系声明和递交比价文件前3年内在经营活动中没有重大违法记录的书面声明（附件四）</w:t>
      </w:r>
    </w:p>
    <w:p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（二）技术文件（格式自拟）</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（三）经济文件</w:t>
      </w:r>
    </w:p>
    <w:p w:rsidR="002F4F74" w:rsidRDefault="00521824">
      <w:pPr>
        <w:numPr>
          <w:ilvl w:val="0"/>
          <w:numId w:val="2"/>
        </w:numPr>
        <w:spacing w:line="360" w:lineRule="auto"/>
        <w:rPr>
          <w:rFonts w:ascii="宋体" w:hAnsi="宋体" w:cs="宋体"/>
          <w:sz w:val="24"/>
        </w:rPr>
      </w:pPr>
      <w:r>
        <w:rPr>
          <w:rFonts w:ascii="宋体" w:hAnsi="宋体" w:cs="宋体" w:hint="eastAsia"/>
          <w:sz w:val="24"/>
        </w:rPr>
        <w:t>报价一览表（附件五）</w:t>
      </w:r>
    </w:p>
    <w:p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rsidR="002F4F74" w:rsidRDefault="002F4F74">
      <w:pPr>
        <w:spacing w:line="360" w:lineRule="auto"/>
        <w:ind w:left="630"/>
        <w:rPr>
          <w:rFonts w:ascii="宋体" w:hAnsi="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八、评审方法</w:t>
      </w:r>
    </w:p>
    <w:p w:rsidR="002F4F74" w:rsidRDefault="0052182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2F4F74" w:rsidRDefault="0052182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w:t>
      </w:r>
      <w:r>
        <w:rPr>
          <w:rFonts w:ascii="宋体" w:hAnsi="宋体" w:hint="eastAsia"/>
          <w:bCs/>
          <w:sz w:val="24"/>
        </w:rPr>
        <w:lastRenderedPageBreak/>
        <w:t>清、达成的修改或报价资料等在规定的时间内以书面形式提交至比价小组。否则以上资料视为无效报价。</w:t>
      </w:r>
    </w:p>
    <w:p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2F4F74" w:rsidRDefault="002F4F74">
      <w:pPr>
        <w:spacing w:line="360" w:lineRule="auto"/>
        <w:ind w:left="426" w:firstLineChars="177" w:firstLine="425"/>
        <w:rPr>
          <w:rFonts w:ascii="宋体" w:hAnsi="宋体" w:cs="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213604">
        <w:rPr>
          <w:rFonts w:ascii="宋体" w:hAnsi="宋体" w:cs="宋体"/>
          <w:sz w:val="24"/>
        </w:rPr>
        <w:t>7</w:t>
      </w:r>
      <w:r>
        <w:rPr>
          <w:rFonts w:ascii="宋体" w:hAnsi="宋体" w:cs="宋体" w:hint="eastAsia"/>
          <w:sz w:val="24"/>
        </w:rPr>
        <w:t>月</w:t>
      </w:r>
      <w:r w:rsidR="00D35455">
        <w:rPr>
          <w:rFonts w:ascii="宋体" w:hAnsi="宋体" w:cs="宋体"/>
          <w:sz w:val="24"/>
        </w:rPr>
        <w:t>2</w:t>
      </w:r>
      <w:r w:rsidR="00730C2D">
        <w:rPr>
          <w:rFonts w:ascii="宋体" w:hAnsi="宋体" w:cs="宋体"/>
          <w:sz w:val="24"/>
        </w:rPr>
        <w:t>9</w:t>
      </w:r>
      <w:r>
        <w:rPr>
          <w:rFonts w:ascii="宋体" w:hAnsi="宋体" w:cs="宋体" w:hint="eastAsia"/>
          <w:sz w:val="24"/>
        </w:rPr>
        <w:t>日</w:t>
      </w:r>
      <w:r w:rsidR="0097551B">
        <w:rPr>
          <w:rFonts w:ascii="宋体" w:hAnsi="宋体" w:cs="宋体" w:hint="eastAsia"/>
          <w:sz w:val="24"/>
        </w:rPr>
        <w:t>1</w:t>
      </w:r>
      <w:r w:rsidR="004B6A8D">
        <w:rPr>
          <w:rFonts w:ascii="宋体" w:hAnsi="宋体" w:cs="宋体"/>
          <w:sz w:val="24"/>
        </w:rPr>
        <w:t>7</w:t>
      </w:r>
      <w:r w:rsidR="0097551B">
        <w:rPr>
          <w:rFonts w:ascii="宋体" w:hAnsi="宋体" w:cs="宋体" w:hint="eastAsia"/>
          <w:sz w:val="24"/>
        </w:rPr>
        <w:t>:</w:t>
      </w:r>
      <w:r w:rsidR="004B6A8D">
        <w:rPr>
          <w:rFonts w:ascii="宋体" w:hAnsi="宋体" w:cs="宋体"/>
          <w:sz w:val="24"/>
        </w:rPr>
        <w:t>0</w:t>
      </w:r>
      <w:r w:rsidR="0097551B">
        <w:rPr>
          <w:rFonts w:ascii="宋体" w:hAnsi="宋体" w:cs="宋体" w:hint="eastAsia"/>
          <w:sz w:val="24"/>
        </w:rPr>
        <w:t>0</w:t>
      </w:r>
      <w:r>
        <w:rPr>
          <w:rFonts w:ascii="宋体" w:hAnsi="宋体" w:cs="宋体" w:hint="eastAsia"/>
          <w:sz w:val="24"/>
        </w:rPr>
        <w:t xml:space="preserve">（北京时间）   </w:t>
      </w:r>
    </w:p>
    <w:p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2F4F74" w:rsidRDefault="002F4F74">
      <w:pPr>
        <w:spacing w:line="360" w:lineRule="auto"/>
        <w:ind w:firstLineChars="300" w:firstLine="720"/>
        <w:rPr>
          <w:rFonts w:ascii="宋体" w:hAnsi="宋体" w:cs="宋体"/>
          <w:sz w:val="24"/>
        </w:rPr>
      </w:pPr>
    </w:p>
    <w:p w:rsidR="002F4F74" w:rsidRDefault="00521824">
      <w:pPr>
        <w:spacing w:line="360" w:lineRule="auto"/>
        <w:ind w:firstLineChars="176" w:firstLine="424"/>
        <w:rPr>
          <w:rFonts w:ascii="宋体" w:hAnsi="宋体" w:cs="宋体"/>
          <w:b/>
          <w:sz w:val="24"/>
        </w:rPr>
      </w:pPr>
      <w:r>
        <w:rPr>
          <w:rFonts w:ascii="宋体" w:hAnsi="宋体" w:cs="宋体" w:hint="eastAsia"/>
          <w:b/>
          <w:sz w:val="24"/>
        </w:rPr>
        <w:t>九、其他</w:t>
      </w:r>
    </w:p>
    <w:p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2F4F74" w:rsidRDefault="002F4F74">
      <w:pPr>
        <w:tabs>
          <w:tab w:val="left" w:pos="900"/>
          <w:tab w:val="left" w:pos="8280"/>
        </w:tabs>
        <w:spacing w:line="360" w:lineRule="auto"/>
        <w:ind w:rightChars="12" w:right="25"/>
        <w:rPr>
          <w:rFonts w:ascii="宋体" w:hAnsi="宋体"/>
          <w:sz w:val="24"/>
        </w:rPr>
      </w:pPr>
    </w:p>
    <w:p w:rsidR="002F4F74" w:rsidRDefault="002F4F74">
      <w:pPr>
        <w:tabs>
          <w:tab w:val="left" w:pos="900"/>
          <w:tab w:val="left" w:pos="8280"/>
        </w:tabs>
        <w:spacing w:line="360" w:lineRule="auto"/>
        <w:ind w:rightChars="12" w:right="25"/>
        <w:rPr>
          <w:rFonts w:ascii="宋体" w:hAnsi="宋体"/>
          <w:sz w:val="24"/>
        </w:rPr>
      </w:pP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2F4F74" w:rsidRDefault="002F4F74">
      <w:pPr>
        <w:spacing w:line="360" w:lineRule="auto"/>
        <w:jc w:val="right"/>
        <w:rPr>
          <w:rFonts w:ascii="宋体" w:hAnsi="宋体"/>
          <w:sz w:val="24"/>
        </w:rPr>
      </w:pPr>
    </w:p>
    <w:p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4B6A8D">
        <w:rPr>
          <w:rFonts w:ascii="宋体" w:hAnsi="宋体"/>
          <w:sz w:val="24"/>
        </w:rPr>
        <w:t>7</w:t>
      </w:r>
      <w:r>
        <w:rPr>
          <w:rFonts w:ascii="宋体" w:hAnsi="宋体"/>
          <w:sz w:val="24"/>
        </w:rPr>
        <w:t>月</w:t>
      </w:r>
    </w:p>
    <w:p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2F4F74" w:rsidRDefault="002F4F74">
      <w:pPr>
        <w:spacing w:line="360" w:lineRule="auto"/>
        <w:rPr>
          <w:rFonts w:ascii="宋体" w:hAnsi="宋体"/>
          <w:b/>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b/>
          <w:sz w:val="24"/>
        </w:rPr>
      </w:pPr>
    </w:p>
    <w:p w:rsidR="002F4F74" w:rsidRDefault="00521824" w:rsidP="007C0E7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2F4F74" w:rsidRDefault="00521824" w:rsidP="007C0E7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rPr>
        <w:t>特此证明</w:t>
      </w:r>
    </w:p>
    <w:p w:rsidR="002F4F74" w:rsidRDefault="00482F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4FD11A53">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11A53"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49032FF8">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032FF8" id="文本框 6" o:spid="_x0000_s1027" type="#_x0000_t202" style="position:absolute;left:0;text-align:left;margin-left:228pt;margin-top: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（反面）</w:t>
                      </w:r>
                    </w:p>
                  </w:txbxContent>
                </v:textbox>
              </v:shape>
            </w:pict>
          </mc:Fallback>
        </mc:AlternateContent>
      </w: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ind w:firstLineChars="1750" w:firstLine="4900"/>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2F4F74" w:rsidRDefault="002F4F74">
      <w:pPr>
        <w:jc w:val="left"/>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年  月  日</w:t>
      </w:r>
    </w:p>
    <w:p w:rsidR="002F4F74" w:rsidRDefault="002F4F74">
      <w:pPr>
        <w:ind w:firstLineChars="1869" w:firstLine="5981"/>
        <w:jc w:val="left"/>
        <w:rPr>
          <w:rFonts w:ascii="宋体" w:hAnsi="宋体"/>
          <w:sz w:val="32"/>
          <w:szCs w:val="32"/>
        </w:rPr>
      </w:pPr>
    </w:p>
    <w:p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2F4F74" w:rsidRDefault="002F4F74">
      <w:pPr>
        <w:rPr>
          <w:rFonts w:ascii="宋体" w:hAnsi="宋体"/>
          <w:b/>
          <w:sz w:val="24"/>
        </w:rPr>
      </w:pPr>
    </w:p>
    <w:p w:rsidR="002F4F74" w:rsidRDefault="00521824" w:rsidP="007C0E7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F4F74" w:rsidRDefault="002F4F74">
      <w:pPr>
        <w:spacing w:line="560" w:lineRule="exact"/>
        <w:rPr>
          <w:rFonts w:ascii="宋体" w:hAnsi="宋体" w:cs="华文中宋"/>
          <w:b/>
          <w:sz w:val="28"/>
          <w:szCs w:val="28"/>
        </w:rPr>
      </w:pPr>
    </w:p>
    <w:p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2F4F74" w:rsidRDefault="002F4F74">
      <w:pPr>
        <w:spacing w:line="560" w:lineRule="exact"/>
        <w:ind w:firstLine="600"/>
        <w:rPr>
          <w:rFonts w:ascii="宋体" w:hAnsi="宋体"/>
          <w:sz w:val="28"/>
          <w:szCs w:val="28"/>
        </w:rPr>
      </w:pPr>
    </w:p>
    <w:p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rsidR="002F4F74" w:rsidRDefault="00521824">
      <w:pPr>
        <w:spacing w:line="560" w:lineRule="exact"/>
        <w:rPr>
          <w:rFonts w:ascii="宋体" w:hAnsi="宋体"/>
          <w:sz w:val="28"/>
          <w:szCs w:val="28"/>
        </w:rPr>
      </w:pPr>
      <w:r>
        <w:rPr>
          <w:rFonts w:ascii="宋体" w:hAnsi="宋体"/>
          <w:sz w:val="28"/>
          <w:szCs w:val="28"/>
        </w:rPr>
        <w:t>附：</w:t>
      </w:r>
    </w:p>
    <w:p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rsidR="002F4F74" w:rsidRDefault="00521824">
      <w:pPr>
        <w:spacing w:line="560" w:lineRule="exact"/>
        <w:ind w:firstLine="573"/>
        <w:rPr>
          <w:rFonts w:ascii="宋体" w:hAnsi="宋体"/>
          <w:sz w:val="28"/>
          <w:szCs w:val="28"/>
        </w:rPr>
      </w:pPr>
      <w:r>
        <w:rPr>
          <w:rFonts w:ascii="宋体" w:hAnsi="宋体"/>
          <w:sz w:val="28"/>
          <w:szCs w:val="28"/>
        </w:rPr>
        <w:t>职    务：                  电    话：</w:t>
      </w:r>
    </w:p>
    <w:p w:rsidR="002F4F74" w:rsidRDefault="00521824">
      <w:pPr>
        <w:spacing w:line="560" w:lineRule="exact"/>
        <w:ind w:firstLine="573"/>
        <w:rPr>
          <w:rFonts w:ascii="宋体" w:hAnsi="宋体"/>
          <w:sz w:val="28"/>
          <w:szCs w:val="28"/>
        </w:rPr>
      </w:pPr>
      <w:r>
        <w:rPr>
          <w:rFonts w:ascii="宋体" w:hAnsi="宋体"/>
          <w:sz w:val="28"/>
          <w:szCs w:val="28"/>
        </w:rPr>
        <w:t>传    真：                  邮    编：</w:t>
      </w:r>
    </w:p>
    <w:p w:rsidR="002F4F74" w:rsidRDefault="00521824">
      <w:pPr>
        <w:spacing w:line="560" w:lineRule="exact"/>
        <w:ind w:firstLine="573"/>
        <w:rPr>
          <w:rFonts w:ascii="宋体" w:hAnsi="宋体"/>
          <w:sz w:val="28"/>
          <w:szCs w:val="28"/>
        </w:rPr>
      </w:pPr>
      <w:r>
        <w:rPr>
          <w:rFonts w:ascii="宋体" w:hAnsi="宋体"/>
          <w:sz w:val="28"/>
          <w:szCs w:val="28"/>
        </w:rPr>
        <w:t>通讯地址：</w:t>
      </w:r>
    </w:p>
    <w:p w:rsidR="002F4F74" w:rsidRDefault="00482F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27B47BFD">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47BFD" id="文本框 4" o:spid="_x0000_s1028" type="#_x0000_t202" style="position:absolute;left:0;text-align:left;margin-left:226.45pt;margin-top:9.4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2F886E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F886EF" id="文本框 3" o:spid="_x0000_s1029" type="#_x0000_t202" style="position:absolute;left:0;text-align:left;margin-left:30.6pt;margin-top:9.2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（正面）</w:t>
                      </w:r>
                    </w:p>
                  </w:txbxContent>
                </v:textbox>
              </v:shape>
            </w:pict>
          </mc:Fallback>
        </mc:AlternateContent>
      </w: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521824">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2F4F74" w:rsidRDefault="002F4F74">
      <w:pPr>
        <w:spacing w:line="360" w:lineRule="auto"/>
        <w:rPr>
          <w:rFonts w:ascii="宋体" w:hAnsi="宋体"/>
          <w:b/>
          <w:sz w:val="24"/>
        </w:rPr>
      </w:pPr>
    </w:p>
    <w:p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2F4F74" w:rsidRDefault="002F4F74">
      <w:pPr>
        <w:spacing w:line="360" w:lineRule="auto"/>
        <w:ind w:firstLineChars="200" w:firstLine="480"/>
        <w:rPr>
          <w:rFonts w:ascii="宋体" w:hAnsi="宋体"/>
          <w:sz w:val="24"/>
        </w:rPr>
      </w:pPr>
    </w:p>
    <w:p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2F4F74" w:rsidRDefault="002F4F74">
      <w:pPr>
        <w:spacing w:line="360" w:lineRule="auto"/>
        <w:outlineLvl w:val="0"/>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sz w:val="24"/>
        </w:rPr>
      </w:pPr>
    </w:p>
    <w:p w:rsidR="002F4F74" w:rsidRDefault="002F4F74">
      <w:pPr>
        <w:rPr>
          <w:rFonts w:ascii="宋体" w:hAnsi="宋体"/>
        </w:rPr>
      </w:pPr>
    </w:p>
    <w:p w:rsidR="002F4F74" w:rsidRDefault="00521824">
      <w:pPr>
        <w:widowControl/>
        <w:jc w:val="left"/>
        <w:rPr>
          <w:rFonts w:ascii="宋体" w:hAnsi="宋体"/>
          <w:b/>
          <w:kern w:val="0"/>
          <w:sz w:val="24"/>
        </w:rPr>
      </w:pPr>
      <w:r>
        <w:rPr>
          <w:rFonts w:ascii="宋体" w:hAnsi="宋体"/>
          <w:b/>
          <w:sz w:val="24"/>
        </w:rPr>
        <w:br w:type="page"/>
      </w:r>
    </w:p>
    <w:p w:rsidR="002F4F74" w:rsidRDefault="00521824" w:rsidP="007C0E70">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trPr>
          <w:cantSplit/>
          <w:trHeight w:val="508"/>
        </w:trPr>
        <w:tc>
          <w:tcPr>
            <w:tcW w:w="81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trPr>
          <w:cantSplit/>
          <w:trHeight w:val="850"/>
        </w:trPr>
        <w:tc>
          <w:tcPr>
            <w:tcW w:w="815" w:type="pct"/>
            <w:vAlign w:val="center"/>
          </w:tcPr>
          <w:p w:rsidR="002F4F74" w:rsidRDefault="0052182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2F4F74" w:rsidRDefault="00521824">
            <w:pPr>
              <w:spacing w:line="360" w:lineRule="auto"/>
              <w:jc w:val="left"/>
              <w:rPr>
                <w:rFonts w:ascii="宋体" w:hAnsi="宋体"/>
                <w:sz w:val="24"/>
                <w:u w:val="single"/>
              </w:rPr>
            </w:pPr>
            <w:r>
              <w:rPr>
                <w:rFonts w:ascii="宋体" w:hAnsi="宋体" w:hint="eastAsia"/>
                <w:sz w:val="24"/>
                <w:u w:val="single"/>
              </w:rPr>
              <w:t>大写：</w:t>
            </w:r>
          </w:p>
          <w:p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tc>
        <w:tc>
          <w:tcPr>
            <w:tcW w:w="1193" w:type="pct"/>
            <w:vAlign w:val="center"/>
          </w:tcPr>
          <w:p w:rsidR="002F4F74" w:rsidRDefault="002F4F74">
            <w:pPr>
              <w:pStyle w:val="Style47"/>
              <w:spacing w:after="156" w:line="360" w:lineRule="auto"/>
              <w:ind w:firstLineChars="0" w:firstLine="0"/>
              <w:rPr>
                <w:rFonts w:ascii="宋体" w:hAnsi="宋体"/>
                <w:sz w:val="24"/>
                <w:szCs w:val="24"/>
                <w:u w:val="single"/>
              </w:rPr>
            </w:pPr>
          </w:p>
        </w:tc>
      </w:tr>
    </w:tbl>
    <w:p w:rsidR="002F4F74" w:rsidRDefault="002F4F74">
      <w:pPr>
        <w:spacing w:line="380" w:lineRule="exact"/>
        <w:rPr>
          <w:rFonts w:ascii="宋体" w:hAnsi="宋体"/>
          <w:sz w:val="28"/>
          <w:szCs w:val="28"/>
        </w:rPr>
      </w:pPr>
    </w:p>
    <w:p w:rsidR="002F4F74" w:rsidRDefault="002F4F74">
      <w:pPr>
        <w:spacing w:line="380" w:lineRule="exact"/>
        <w:rPr>
          <w:rFonts w:ascii="宋体" w:hAnsi="宋体"/>
          <w:sz w:val="28"/>
          <w:szCs w:val="28"/>
        </w:rPr>
      </w:pPr>
    </w:p>
    <w:p w:rsidR="002F4F74" w:rsidRDefault="0052182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F4F74" w:rsidRDefault="002F4F74">
      <w:pPr>
        <w:spacing w:line="360" w:lineRule="auto"/>
        <w:ind w:firstLineChars="200" w:firstLine="480"/>
        <w:rPr>
          <w:rFonts w:ascii="宋体" w:hAnsi="宋体"/>
          <w:sz w:val="24"/>
        </w:rPr>
      </w:pPr>
    </w:p>
    <w:p w:rsidR="002F4F74" w:rsidRDefault="002F4F74">
      <w:pPr>
        <w:spacing w:line="360" w:lineRule="auto"/>
        <w:ind w:firstLineChars="200" w:firstLine="480"/>
        <w:rPr>
          <w:rFonts w:ascii="宋体" w:hAnsi="宋体"/>
          <w:sz w:val="24"/>
        </w:rPr>
      </w:pP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rsidR="002F4F74" w:rsidRDefault="002F4F74">
      <w:pPr>
        <w:spacing w:line="360" w:lineRule="auto"/>
        <w:rPr>
          <w:rFonts w:ascii="宋体" w:hAnsi="宋体"/>
          <w:sz w:val="24"/>
        </w:rPr>
      </w:pPr>
    </w:p>
    <w:p w:rsidR="002F4F74" w:rsidRDefault="00447915">
      <w:pPr>
        <w:spacing w:line="360" w:lineRule="auto"/>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________________________           招标编号</w:t>
      </w:r>
      <w:r w:rsidR="00521824">
        <w:rPr>
          <w:rFonts w:ascii="宋体" w:hAnsi="宋体"/>
          <w:sz w:val="24"/>
        </w:rPr>
        <w:t>：</w:t>
      </w:r>
      <w:r w:rsidR="00521824">
        <w:rPr>
          <w:rFonts w:ascii="宋体" w:hAnsi="宋体" w:hint="eastAsia"/>
          <w:sz w:val="24"/>
        </w:rPr>
        <w:t>________________________</w:t>
      </w:r>
    </w:p>
    <w:p w:rsidR="002F4F74" w:rsidRDefault="002F4F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工作量</w:t>
            </w:r>
          </w:p>
          <w:p w:rsidR="002F4F74" w:rsidRDefault="00521824" w:rsidP="00840BB0">
            <w:pPr>
              <w:spacing w:line="360" w:lineRule="auto"/>
              <w:rPr>
                <w:rFonts w:ascii="宋体" w:hAnsi="宋体"/>
                <w:sz w:val="24"/>
              </w:rPr>
            </w:pPr>
            <w:r>
              <w:rPr>
                <w:rFonts w:ascii="宋体" w:hAnsi="宋体" w:hint="eastAsia"/>
                <w:sz w:val="24"/>
              </w:rPr>
              <w:t>（</w:t>
            </w:r>
            <w:r w:rsidR="00840BB0">
              <w:rPr>
                <w:rFonts w:ascii="宋体" w:hAnsi="宋体" w:hint="eastAsia"/>
                <w:sz w:val="24"/>
              </w:rPr>
              <w:t>单位自拟</w:t>
            </w:r>
            <w:r>
              <w:rPr>
                <w:rFonts w:ascii="宋体" w:hAnsi="宋体" w:hint="eastAsia"/>
                <w:sz w:val="24"/>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单价</w:t>
            </w:r>
          </w:p>
          <w:p w:rsidR="002F4F74" w:rsidRDefault="0052182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合价</w:t>
            </w:r>
          </w:p>
          <w:p w:rsidR="002F4F74" w:rsidRDefault="0052182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备注</w:t>
            </w: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人民币    元</w:t>
            </w:r>
          </w:p>
        </w:tc>
      </w:tr>
    </w:tbl>
    <w:p w:rsidR="002F4F74" w:rsidRDefault="002F4F74">
      <w:pPr>
        <w:spacing w:line="360" w:lineRule="auto"/>
        <w:ind w:firstLine="480"/>
        <w:rPr>
          <w:rFonts w:ascii="宋体" w:hAnsi="宋体"/>
          <w:sz w:val="24"/>
        </w:rPr>
      </w:pPr>
    </w:p>
    <w:p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2F4F74" w:rsidRDefault="00521824">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2F4F74" w:rsidRDefault="00521824">
      <w:pPr>
        <w:spacing w:line="360" w:lineRule="auto"/>
        <w:rPr>
          <w:rFonts w:ascii="宋体" w:hAnsi="宋体"/>
          <w:sz w:val="24"/>
        </w:rPr>
      </w:pPr>
      <w:r>
        <w:rPr>
          <w:rFonts w:ascii="宋体" w:hAnsi="宋体" w:hint="eastAsia"/>
          <w:sz w:val="24"/>
        </w:rPr>
        <w:t>（4）分项目明细报价合计应与总报价相等。</w:t>
      </w:r>
    </w:p>
    <w:p w:rsidR="002F4F74" w:rsidRDefault="00521824">
      <w:pPr>
        <w:spacing w:line="360" w:lineRule="auto"/>
        <w:rPr>
          <w:rFonts w:ascii="宋体" w:hAnsi="宋体"/>
          <w:sz w:val="24"/>
        </w:rPr>
      </w:pPr>
      <w:r>
        <w:rPr>
          <w:rFonts w:ascii="宋体" w:hAnsi="宋体" w:hint="eastAsia"/>
          <w:sz w:val="24"/>
        </w:rPr>
        <w:t>（5）表格可扩展。</w:t>
      </w:r>
    </w:p>
    <w:p w:rsidR="002F4F74" w:rsidRDefault="002F4F74">
      <w:pPr>
        <w:spacing w:line="360" w:lineRule="auto"/>
        <w:ind w:firstLine="480"/>
        <w:rPr>
          <w:rFonts w:ascii="宋体" w:hAnsi="宋体"/>
          <w:sz w:val="24"/>
        </w:rPr>
      </w:pP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521824">
      <w:pPr>
        <w:widowControl/>
        <w:jc w:val="left"/>
        <w:rPr>
          <w:rFonts w:ascii="宋体" w:hAnsi="宋体"/>
          <w:b/>
          <w:sz w:val="24"/>
        </w:rPr>
      </w:pPr>
      <w:r>
        <w:rPr>
          <w:rFonts w:ascii="宋体" w:hAnsi="宋体"/>
          <w:b/>
          <w:sz w:val="24"/>
        </w:rPr>
        <w:br w:type="page"/>
      </w:r>
    </w:p>
    <w:p w:rsidR="002F4F74" w:rsidRDefault="00521824">
      <w:pPr>
        <w:spacing w:line="360" w:lineRule="auto"/>
        <w:rPr>
          <w:rFonts w:ascii="宋体" w:hAnsi="宋体"/>
          <w:b/>
          <w:sz w:val="24"/>
          <w:szCs w:val="32"/>
        </w:rPr>
      </w:pPr>
      <w:r>
        <w:rPr>
          <w:rFonts w:ascii="宋体" w:hAnsi="宋体" w:hint="eastAsia"/>
          <w:b/>
          <w:sz w:val="24"/>
          <w:szCs w:val="32"/>
        </w:rPr>
        <w:lastRenderedPageBreak/>
        <w:t>服务人员简介（自拟）</w:t>
      </w: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2F4F74">
      <w:pPr>
        <w:widowControl/>
        <w:jc w:val="left"/>
        <w:rPr>
          <w:rFonts w:ascii="宋体" w:hAnsi="宋体"/>
          <w:b/>
          <w:sz w:val="24"/>
        </w:rPr>
      </w:pPr>
    </w:p>
    <w:p w:rsidR="000171B6" w:rsidRDefault="000171B6">
      <w:pPr>
        <w:widowControl/>
        <w:jc w:val="left"/>
        <w:rPr>
          <w:rFonts w:ascii="宋体" w:hAnsi="宋体"/>
          <w:b/>
          <w:sz w:val="24"/>
        </w:rPr>
      </w:pPr>
      <w:r>
        <w:rPr>
          <w:rFonts w:ascii="宋体" w:hAnsi="宋体"/>
          <w:b/>
          <w:sz w:val="24"/>
        </w:rPr>
        <w:br w:type="page"/>
      </w:r>
    </w:p>
    <w:p w:rsidR="002F4F74" w:rsidRDefault="00521824">
      <w:pPr>
        <w:spacing w:line="360" w:lineRule="auto"/>
        <w:outlineLvl w:val="0"/>
        <w:rPr>
          <w:rFonts w:ascii="宋体" w:hAnsi="宋体"/>
          <w:sz w:val="24"/>
        </w:rPr>
      </w:pPr>
      <w:r>
        <w:rPr>
          <w:rFonts w:ascii="宋体" w:hAnsi="宋体" w:hint="eastAsia"/>
          <w:b/>
          <w:sz w:val="24"/>
        </w:rPr>
        <w:lastRenderedPageBreak/>
        <w:t>附件六、报价承诺函</w:t>
      </w:r>
    </w:p>
    <w:p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系统运维满意度评价表</w:t>
      </w:r>
    </w:p>
    <w:p w:rsidR="002F4F74" w:rsidRDefault="00521824">
      <w:pPr>
        <w:jc w:val="center"/>
        <w:textAlignment w:val="baseline"/>
        <w:rPr>
          <w:rFonts w:ascii="宋体" w:hAnsi="宋体"/>
          <w:b/>
          <w:sz w:val="32"/>
          <w:szCs w:val="32"/>
        </w:rPr>
      </w:pPr>
      <w:r>
        <w:rPr>
          <w:rFonts w:ascii="宋体" w:hAnsi="宋体" w:hint="eastAsia"/>
          <w:b/>
          <w:sz w:val="32"/>
          <w:szCs w:val="32"/>
        </w:rPr>
        <w:t>系统运维满意度评价表</w:t>
      </w:r>
    </w:p>
    <w:p w:rsidR="002F4F74" w:rsidRDefault="002F4F74">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2F4F74">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33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592"/>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2F4F74" w:rsidRDefault="00521824">
            <w:pPr>
              <w:ind w:firstLine="403"/>
              <w:textAlignment w:val="baseline"/>
              <w:rPr>
                <w:rFonts w:ascii="宋体" w:hAnsi="宋体"/>
                <w:kern w:val="0"/>
                <w:sz w:val="20"/>
              </w:rPr>
            </w:pPr>
            <w:r>
              <w:rPr>
                <w:rFonts w:ascii="宋体" w:hAnsi="宋体" w:hint="eastAsia"/>
                <w:kern w:val="0"/>
                <w:sz w:val="20"/>
              </w:rPr>
              <w:t>联系人：                  联系方式：</w:t>
            </w:r>
          </w:p>
        </w:tc>
      </w:tr>
      <w:tr w:rsidR="002F4F74">
        <w:trPr>
          <w:trHeight w:val="70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2F4F74" w:rsidRDefault="002F4F74">
            <w:pPr>
              <w:ind w:firstLine="403"/>
              <w:jc w:val="left"/>
              <w:textAlignment w:val="baseline"/>
              <w:rPr>
                <w:rFonts w:ascii="宋体" w:hAnsi="宋体"/>
                <w:kern w:val="0"/>
                <w:sz w:val="20"/>
              </w:rPr>
            </w:pPr>
          </w:p>
        </w:tc>
      </w:tr>
      <w:tr w:rsidR="002F4F74">
        <w:trPr>
          <w:trHeight w:val="285"/>
        </w:trPr>
        <w:tc>
          <w:tcPr>
            <w:tcW w:w="5000" w:type="pct"/>
            <w:gridSpan w:val="2"/>
            <w:vAlign w:val="center"/>
          </w:tcPr>
          <w:p w:rsidR="002F4F74" w:rsidRDefault="0052182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2F4F74">
        <w:trPr>
          <w:trHeight w:val="330"/>
        </w:trPr>
        <w:tc>
          <w:tcPr>
            <w:tcW w:w="1059" w:type="pct"/>
            <w:vMerge w:val="restar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运维响应及时性得分：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解决问题及时性得分：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运维服务态度得分：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499"/>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运维巡检材料得分：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1540"/>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rFonts w:ascii="宋体" w:hAnsi="宋体"/>
                <w:kern w:val="0"/>
                <w:sz w:val="20"/>
              </w:rPr>
            </w:pPr>
            <w:r>
              <w:rPr>
                <w:rFonts w:ascii="宋体" w:hAnsi="宋体" w:hint="eastAsia"/>
                <w:kern w:val="0"/>
                <w:sz w:val="20"/>
              </w:rPr>
              <w:t>总分：</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b/>
                <w:kern w:val="0"/>
                <w:sz w:val="20"/>
              </w:rPr>
            </w:pPr>
            <w:r>
              <w:rPr>
                <w:rFonts w:ascii="宋体" w:hAnsi="宋体" w:hint="eastAsia"/>
                <w:kern w:val="0"/>
                <w:sz w:val="20"/>
              </w:rPr>
              <w:t xml:space="preserve">             同意 □         不同意 □</w:t>
            </w:r>
          </w:p>
          <w:p w:rsidR="002F4F74" w:rsidRDefault="002F4F74">
            <w:pPr>
              <w:ind w:firstLine="403"/>
              <w:textAlignment w:val="baseline"/>
              <w:rPr>
                <w:rFonts w:ascii="宋体" w:hAnsi="宋体"/>
                <w:kern w:val="0"/>
                <w:sz w:val="20"/>
              </w:rPr>
            </w:pPr>
          </w:p>
        </w:tc>
      </w:tr>
      <w:tr w:rsidR="002F4F74">
        <w:trPr>
          <w:trHeight w:val="835"/>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其他说明</w:t>
            </w: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2F4F74" w:rsidRDefault="0052182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用户方签字：                              运维方签字：</w:t>
      </w:r>
    </w:p>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日期：                                    日期：</w:t>
      </w:r>
    </w:p>
    <w:p w:rsidR="002F4F74" w:rsidRDefault="002F4F74">
      <w:pPr>
        <w:widowControl/>
        <w:jc w:val="left"/>
        <w:rPr>
          <w:rFonts w:ascii="宋体" w:hAnsi="宋体" w:cs="宋体"/>
          <w:sz w:val="24"/>
        </w:rPr>
      </w:pPr>
    </w:p>
    <w:sectPr w:rsidR="002F4F74" w:rsidSect="00816B23">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3E12D" w16cid:durableId="2A4A5B0E"/>
  <w16cid:commentId w16cid:paraId="61F5CA20" w16cid:durableId="2A4A5B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3E" w:rsidRDefault="001F5D3E">
      <w:r>
        <w:separator/>
      </w:r>
    </w:p>
  </w:endnote>
  <w:endnote w:type="continuationSeparator" w:id="0">
    <w:p w:rsidR="001F5D3E" w:rsidRDefault="001F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82FEF">
    <w:pPr>
      <w:pStyle w:val="af2"/>
      <w:jc w:val="center"/>
    </w:pPr>
    <w:r>
      <w:rPr>
        <w:noProof/>
      </w:rPr>
      <mc:AlternateContent>
        <mc:Choice Requires="wps">
          <w:drawing>
            <wp:anchor distT="0" distB="0" distL="114300" distR="114300" simplePos="0" relativeHeight="251661312" behindDoc="0" locked="0" layoutInCell="1" allowOverlap="1" wp14:anchorId="57A49AF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4523E9" w:rsidRDefault="00816B23">
                          <w:pPr>
                            <w:pStyle w:val="af2"/>
                          </w:pPr>
                          <w:r>
                            <w:fldChar w:fldCharType="begin"/>
                          </w:r>
                          <w:r w:rsidR="004523E9">
                            <w:instrText xml:space="preserve"> PAGE  \* MERGEFORMAT </w:instrText>
                          </w:r>
                          <w:r>
                            <w:fldChar w:fldCharType="separate"/>
                          </w:r>
                          <w:r w:rsidR="00376339">
                            <w:rPr>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49AF1"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4523E9" w:rsidRDefault="00816B23">
                    <w:pPr>
                      <w:pStyle w:val="af2"/>
                    </w:pPr>
                    <w:r>
                      <w:fldChar w:fldCharType="begin"/>
                    </w:r>
                    <w:r w:rsidR="004523E9">
                      <w:instrText xml:space="preserve"> PAGE  \* MERGEFORMAT </w:instrText>
                    </w:r>
                    <w:r>
                      <w:fldChar w:fldCharType="separate"/>
                    </w:r>
                    <w:r w:rsidR="00376339">
                      <w:rPr>
                        <w:noProof/>
                      </w:rPr>
                      <w:t>13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816B23">
    <w:pPr>
      <w:pStyle w:val="af2"/>
      <w:framePr w:wrap="around" w:vAnchor="text" w:hAnchor="margin" w:xAlign="center" w:y="1"/>
      <w:ind w:left="420"/>
      <w:rPr>
        <w:rStyle w:val="af9"/>
      </w:rPr>
    </w:pPr>
    <w:r>
      <w:rPr>
        <w:rStyle w:val="af9"/>
      </w:rPr>
      <w:fldChar w:fldCharType="begin"/>
    </w:r>
    <w:r w:rsidR="004523E9">
      <w:rPr>
        <w:rStyle w:val="af9"/>
      </w:rPr>
      <w:instrText xml:space="preserve">PAGE  </w:instrText>
    </w:r>
    <w:r>
      <w:rPr>
        <w:rStyle w:val="af9"/>
      </w:rPr>
      <w:fldChar w:fldCharType="end"/>
    </w:r>
  </w:p>
  <w:p w:rsidR="004523E9" w:rsidRDefault="004523E9">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82FEF">
    <w:pPr>
      <w:pStyle w:val="af2"/>
      <w:ind w:left="420"/>
      <w:jc w:val="center"/>
    </w:pPr>
    <w:r>
      <w:rPr>
        <w:noProof/>
      </w:rPr>
      <mc:AlternateContent>
        <mc:Choice Requires="wps">
          <w:drawing>
            <wp:anchor distT="0" distB="0" distL="114300" distR="114300" simplePos="0" relativeHeight="251659264" behindDoc="0" locked="0" layoutInCell="1" allowOverlap="1" wp14:anchorId="580E8EB5">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4523E9" w:rsidRDefault="00816B23">
                          <w:pPr>
                            <w:pStyle w:val="af2"/>
                            <w:ind w:left="420"/>
                            <w:jc w:val="center"/>
                          </w:pPr>
                          <w:r>
                            <w:fldChar w:fldCharType="begin"/>
                          </w:r>
                          <w:r w:rsidR="004523E9">
                            <w:instrText xml:space="preserve"> PAGE   \* MERGEFORMAT </w:instrText>
                          </w:r>
                          <w:r>
                            <w:fldChar w:fldCharType="separate"/>
                          </w:r>
                          <w:r w:rsidR="00376339" w:rsidRPr="00376339">
                            <w:rPr>
                              <w:noProof/>
                              <w:lang w:val="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E8EB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4523E9" w:rsidRDefault="00816B23">
                    <w:pPr>
                      <w:pStyle w:val="af2"/>
                      <w:ind w:left="420"/>
                      <w:jc w:val="center"/>
                    </w:pPr>
                    <w:r>
                      <w:fldChar w:fldCharType="begin"/>
                    </w:r>
                    <w:r w:rsidR="004523E9">
                      <w:instrText xml:space="preserve"> PAGE   \* MERGEFORMAT </w:instrText>
                    </w:r>
                    <w:r>
                      <w:fldChar w:fldCharType="separate"/>
                    </w:r>
                    <w:r w:rsidR="00376339" w:rsidRPr="00376339">
                      <w:rPr>
                        <w:noProof/>
                        <w:lang w:val="zh-CN"/>
                      </w:rPr>
                      <w:t>6</w:t>
                    </w:r>
                    <w:r>
                      <w:fldChar w:fldCharType="end"/>
                    </w:r>
                  </w:p>
                </w:txbxContent>
              </v:textbox>
              <w10:wrap anchorx="margin"/>
            </v:shape>
          </w:pict>
        </mc:Fallback>
      </mc:AlternateContent>
    </w:r>
  </w:p>
  <w:p w:rsidR="004523E9" w:rsidRDefault="004523E9">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3E" w:rsidRDefault="001F5D3E">
      <w:r>
        <w:separator/>
      </w:r>
    </w:p>
  </w:footnote>
  <w:footnote w:type="continuationSeparator" w:id="0">
    <w:p w:rsidR="001F5D3E" w:rsidRDefault="001F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45DE"/>
    <w:multiLevelType w:val="hybridMultilevel"/>
    <w:tmpl w:val="10ACF9C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221B2351"/>
    <w:multiLevelType w:val="hybridMultilevel"/>
    <w:tmpl w:val="A3F6A356"/>
    <w:lvl w:ilvl="0" w:tplc="D9D20182">
      <w:start w:val="1"/>
      <w:numFmt w:val="decimal"/>
      <w:lvlText w:val="%1"/>
      <w:lvlJc w:val="left"/>
      <w:pPr>
        <w:ind w:left="440" w:hanging="440"/>
      </w:pPr>
    </w:lvl>
    <w:lvl w:ilvl="1" w:tplc="B8DE9AD8">
      <w:start w:val="1"/>
      <w:numFmt w:val="decimal"/>
      <w:lvlText w:val="%2."/>
      <w:lvlJc w:val="left"/>
      <w:pPr>
        <w:ind w:left="800" w:hanging="36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47FC4B62"/>
    <w:multiLevelType w:val="hybridMultilevel"/>
    <w:tmpl w:val="A8787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69868C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1E5B2"/>
    <w:multiLevelType w:val="singleLevel"/>
    <w:tmpl w:val="50B1E5B2"/>
    <w:lvl w:ilvl="0">
      <w:start w:val="1"/>
      <w:numFmt w:val="decimal"/>
      <w:suff w:val="nothing"/>
      <w:lvlText w:val="%1、"/>
      <w:lvlJc w:val="left"/>
      <w:pPr>
        <w:ind w:left="630"/>
      </w:pPr>
    </w:lvl>
  </w:abstractNum>
  <w:abstractNum w:abstractNumId="5" w15:restartNumberingAfterBreak="0">
    <w:nsid w:val="5FC55EEB"/>
    <w:multiLevelType w:val="hybridMultilevel"/>
    <w:tmpl w:val="6B505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F04B2D"/>
    <w:multiLevelType w:val="hybridMultilevel"/>
    <w:tmpl w:val="DBA4B020"/>
    <w:lvl w:ilvl="0" w:tplc="3BB85554">
      <w:start w:val="1"/>
      <w:numFmt w:val="bullet"/>
      <w:pStyle w:val="a"/>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75052044"/>
    <w:multiLevelType w:val="hybridMultilevel"/>
    <w:tmpl w:val="15AE00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4"/>
  </w:num>
  <w:num w:numId="2">
    <w:abstractNumId w:val="7"/>
  </w:num>
  <w:num w:numId="3">
    <w:abstractNumId w:val="2"/>
  </w:num>
  <w:num w:numId="4">
    <w:abstractNumId w:val="8"/>
  </w:num>
  <w:num w:numId="5">
    <w:abstractNumId w:val="0"/>
  </w:num>
  <w:num w:numId="6">
    <w:abstractNumId w:val="5"/>
  </w:num>
  <w:num w:numId="7">
    <w:abstractNumId w:val="3"/>
  </w:num>
  <w:num w:numId="8">
    <w:abstractNumId w:val="3"/>
  </w:num>
  <w:num w:numId="9">
    <w:abstractNumId w:val="6"/>
  </w:num>
  <w:num w:numId="10">
    <w:abstractNumId w:val="6"/>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2E54"/>
    <w:rsid w:val="001F5D3E"/>
    <w:rsid w:val="00200A6D"/>
    <w:rsid w:val="00212E6E"/>
    <w:rsid w:val="00213604"/>
    <w:rsid w:val="00223A67"/>
    <w:rsid w:val="002258B2"/>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E76"/>
    <w:rsid w:val="00521824"/>
    <w:rsid w:val="00541EC8"/>
    <w:rsid w:val="00543E3F"/>
    <w:rsid w:val="00562298"/>
    <w:rsid w:val="00591C00"/>
    <w:rsid w:val="005A1628"/>
    <w:rsid w:val="005C1666"/>
    <w:rsid w:val="005C35C6"/>
    <w:rsid w:val="005D10F9"/>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2FC9"/>
    <w:rsid w:val="007E6CDB"/>
    <w:rsid w:val="007F5D49"/>
    <w:rsid w:val="00807B2D"/>
    <w:rsid w:val="0081149B"/>
    <w:rsid w:val="00816B23"/>
    <w:rsid w:val="00830262"/>
    <w:rsid w:val="0083054B"/>
    <w:rsid w:val="00833DEE"/>
    <w:rsid w:val="00840BB0"/>
    <w:rsid w:val="00843920"/>
    <w:rsid w:val="008607C4"/>
    <w:rsid w:val="00864AFA"/>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E1FD8"/>
    <w:rsid w:val="009E34B8"/>
    <w:rsid w:val="00A1087C"/>
    <w:rsid w:val="00A1602D"/>
    <w:rsid w:val="00A21F4F"/>
    <w:rsid w:val="00A24966"/>
    <w:rsid w:val="00A32548"/>
    <w:rsid w:val="00A356D1"/>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D4ABC"/>
    <w:rsid w:val="00AF7415"/>
    <w:rsid w:val="00B166D8"/>
    <w:rsid w:val="00B24AAA"/>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67EBB73-61B7-4440-B72D-C7BCBD00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6B23"/>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rsid w:val="00816B23"/>
    <w:pPr>
      <w:ind w:firstLineChars="200" w:firstLine="420"/>
    </w:pPr>
    <w:rPr>
      <w:szCs w:val="20"/>
    </w:rPr>
  </w:style>
  <w:style w:type="paragraph" w:styleId="a6">
    <w:name w:val="annotation text"/>
    <w:basedOn w:val="a0"/>
    <w:link w:val="a7"/>
    <w:autoRedefine/>
    <w:uiPriority w:val="99"/>
    <w:unhideWhenUsed/>
    <w:qFormat/>
    <w:rsid w:val="00816B23"/>
    <w:pPr>
      <w:jc w:val="left"/>
    </w:pPr>
  </w:style>
  <w:style w:type="paragraph" w:styleId="a8">
    <w:name w:val="Body Text"/>
    <w:basedOn w:val="a0"/>
    <w:link w:val="a9"/>
    <w:autoRedefine/>
    <w:qFormat/>
    <w:rsid w:val="00816B23"/>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rsid w:val="00816B23"/>
    <w:pPr>
      <w:spacing w:after="120"/>
      <w:ind w:leftChars="200" w:left="420"/>
    </w:pPr>
  </w:style>
  <w:style w:type="paragraph" w:styleId="ac">
    <w:name w:val="Plain Text"/>
    <w:basedOn w:val="a0"/>
    <w:link w:val="ad"/>
    <w:autoRedefine/>
    <w:qFormat/>
    <w:rsid w:val="00816B23"/>
    <w:rPr>
      <w:rFonts w:ascii="宋体" w:hAnsi="Courier New"/>
      <w:szCs w:val="20"/>
    </w:rPr>
  </w:style>
  <w:style w:type="paragraph" w:styleId="ae">
    <w:name w:val="Date"/>
    <w:basedOn w:val="a0"/>
    <w:next w:val="a0"/>
    <w:link w:val="af"/>
    <w:autoRedefine/>
    <w:qFormat/>
    <w:rsid w:val="00816B23"/>
    <w:pPr>
      <w:spacing w:line="480" w:lineRule="exact"/>
    </w:pPr>
    <w:rPr>
      <w:sz w:val="24"/>
      <w:szCs w:val="20"/>
    </w:rPr>
  </w:style>
  <w:style w:type="paragraph" w:styleId="af0">
    <w:name w:val="Balloon Text"/>
    <w:basedOn w:val="a0"/>
    <w:link w:val="af1"/>
    <w:autoRedefine/>
    <w:uiPriority w:val="99"/>
    <w:semiHidden/>
    <w:unhideWhenUsed/>
    <w:qFormat/>
    <w:rsid w:val="00816B23"/>
    <w:rPr>
      <w:sz w:val="18"/>
      <w:szCs w:val="18"/>
    </w:rPr>
  </w:style>
  <w:style w:type="paragraph" w:styleId="af2">
    <w:name w:val="footer"/>
    <w:basedOn w:val="a0"/>
    <w:link w:val="af3"/>
    <w:autoRedefine/>
    <w:uiPriority w:val="99"/>
    <w:unhideWhenUsed/>
    <w:qFormat/>
    <w:rsid w:val="00816B23"/>
    <w:pPr>
      <w:tabs>
        <w:tab w:val="center" w:pos="4153"/>
        <w:tab w:val="right" w:pos="8306"/>
      </w:tabs>
      <w:snapToGrid w:val="0"/>
      <w:jc w:val="left"/>
    </w:pPr>
    <w:rPr>
      <w:sz w:val="18"/>
      <w:szCs w:val="18"/>
    </w:rPr>
  </w:style>
  <w:style w:type="paragraph" w:styleId="af4">
    <w:name w:val="header"/>
    <w:basedOn w:val="a0"/>
    <w:link w:val="af5"/>
    <w:autoRedefine/>
    <w:uiPriority w:val="99"/>
    <w:unhideWhenUsed/>
    <w:rsid w:val="00816B23"/>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rsid w:val="00816B23"/>
    <w:rPr>
      <w:b/>
      <w:bCs/>
    </w:rPr>
  </w:style>
  <w:style w:type="paragraph" w:styleId="2">
    <w:name w:val="Body Text First Indent 2"/>
    <w:basedOn w:val="aa"/>
    <w:link w:val="20"/>
    <w:autoRedefine/>
    <w:uiPriority w:val="99"/>
    <w:semiHidden/>
    <w:unhideWhenUsed/>
    <w:rsid w:val="00816B23"/>
    <w:pPr>
      <w:widowControl/>
      <w:ind w:firstLineChars="200" w:firstLine="420"/>
      <w:jc w:val="left"/>
    </w:pPr>
    <w:rPr>
      <w:rFonts w:ascii="Calibri" w:hAnsi="Calibri"/>
      <w:kern w:val="0"/>
      <w:sz w:val="24"/>
    </w:rPr>
  </w:style>
  <w:style w:type="table" w:styleId="af8">
    <w:name w:val="Table Grid"/>
    <w:basedOn w:val="a2"/>
    <w:autoRedefine/>
    <w:uiPriority w:val="59"/>
    <w:qFormat/>
    <w:rsid w:val="00816B2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rsid w:val="00816B23"/>
  </w:style>
  <w:style w:type="character" w:styleId="afa">
    <w:name w:val="annotation reference"/>
    <w:basedOn w:val="a1"/>
    <w:autoRedefine/>
    <w:uiPriority w:val="99"/>
    <w:semiHidden/>
    <w:unhideWhenUsed/>
    <w:qFormat/>
    <w:rsid w:val="00816B23"/>
    <w:rPr>
      <w:sz w:val="21"/>
      <w:szCs w:val="21"/>
    </w:rPr>
  </w:style>
  <w:style w:type="character" w:customStyle="1" w:styleId="af5">
    <w:name w:val="页眉 字符"/>
    <w:basedOn w:val="a1"/>
    <w:link w:val="af4"/>
    <w:uiPriority w:val="99"/>
    <w:rsid w:val="00816B23"/>
    <w:rPr>
      <w:sz w:val="18"/>
      <w:szCs w:val="18"/>
    </w:rPr>
  </w:style>
  <w:style w:type="character" w:customStyle="1" w:styleId="af3">
    <w:name w:val="页脚 字符"/>
    <w:basedOn w:val="a1"/>
    <w:link w:val="af2"/>
    <w:uiPriority w:val="99"/>
    <w:rsid w:val="00816B23"/>
    <w:rPr>
      <w:sz w:val="18"/>
      <w:szCs w:val="18"/>
    </w:rPr>
  </w:style>
  <w:style w:type="character" w:customStyle="1" w:styleId="a5">
    <w:name w:val="正文缩进 字符"/>
    <w:link w:val="a4"/>
    <w:autoRedefine/>
    <w:qFormat/>
    <w:rsid w:val="00816B23"/>
    <w:rPr>
      <w:rFonts w:ascii="Times New Roman" w:eastAsia="宋体" w:hAnsi="Times New Roman" w:cs="Times New Roman"/>
      <w:szCs w:val="20"/>
    </w:rPr>
  </w:style>
  <w:style w:type="character" w:customStyle="1" w:styleId="a9">
    <w:name w:val="正文文本 字符"/>
    <w:basedOn w:val="a1"/>
    <w:link w:val="a8"/>
    <w:autoRedefine/>
    <w:rsid w:val="00816B23"/>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rsid w:val="00816B23"/>
    <w:pPr>
      <w:adjustRightInd w:val="0"/>
      <w:spacing w:line="360" w:lineRule="auto"/>
    </w:pPr>
    <w:rPr>
      <w:kern w:val="0"/>
      <w:sz w:val="24"/>
      <w:szCs w:val="20"/>
    </w:rPr>
  </w:style>
  <w:style w:type="paragraph" w:styleId="a">
    <w:name w:val="List Paragraph"/>
    <w:aliases w:val="List,List1,lp1,Bullet List,FooterText,numbered,Paragraphe de liste1,List11,表格说明样式,业务规则操作数据,List Paragraph11,List111,List1111,List11111,List111111,List1111111,List11111111,List111111111,List3,List1111111111,List Paragraph2,5.1.1,表格段落,符号列表,列表1,编,段落重点"/>
    <w:basedOn w:val="a0"/>
    <w:link w:val="afb"/>
    <w:autoRedefine/>
    <w:qFormat/>
    <w:rsid w:val="00200A6D"/>
    <w:pPr>
      <w:widowControl/>
      <w:numPr>
        <w:numId w:val="9"/>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rsid w:val="00816B23"/>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sid w:val="00816B23"/>
    <w:rPr>
      <w:rFonts w:ascii="宋体" w:eastAsia="宋体" w:hAnsi="Courier New" w:cs="Times New Roman"/>
      <w:szCs w:val="20"/>
    </w:rPr>
  </w:style>
  <w:style w:type="paragraph" w:customStyle="1" w:styleId="afc">
    <w:name w:val="字元 字元"/>
    <w:basedOn w:val="a0"/>
    <w:autoRedefine/>
    <w:qFormat/>
    <w:rsid w:val="00816B23"/>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sid w:val="00816B23"/>
    <w:rPr>
      <w:rFonts w:ascii="Times New Roman" w:eastAsia="宋体" w:hAnsi="Times New Roman" w:cs="Times New Roman"/>
      <w:sz w:val="18"/>
      <w:szCs w:val="18"/>
    </w:rPr>
  </w:style>
  <w:style w:type="character" w:customStyle="1" w:styleId="af">
    <w:name w:val="日期 字符"/>
    <w:basedOn w:val="a1"/>
    <w:link w:val="ae"/>
    <w:autoRedefine/>
    <w:rsid w:val="00816B23"/>
    <w:rPr>
      <w:rFonts w:ascii="Times New Roman" w:eastAsia="宋体" w:hAnsi="Times New Roman" w:cs="Times New Roman"/>
      <w:sz w:val="24"/>
      <w:szCs w:val="20"/>
    </w:rPr>
  </w:style>
  <w:style w:type="character" w:customStyle="1" w:styleId="font21">
    <w:name w:val="font21"/>
    <w:basedOn w:val="a1"/>
    <w:autoRedefine/>
    <w:qFormat/>
    <w:rsid w:val="00816B23"/>
    <w:rPr>
      <w:rFonts w:ascii="宋体" w:eastAsia="宋体" w:hAnsi="宋体" w:cs="宋体" w:hint="eastAsia"/>
      <w:color w:val="000000"/>
      <w:sz w:val="18"/>
      <w:szCs w:val="18"/>
      <w:u w:val="none"/>
    </w:rPr>
  </w:style>
  <w:style w:type="character" w:customStyle="1" w:styleId="NormalCharacter">
    <w:name w:val="NormalCharacter"/>
    <w:autoRedefine/>
    <w:qFormat/>
    <w:rsid w:val="00816B23"/>
  </w:style>
  <w:style w:type="paragraph" w:customStyle="1" w:styleId="-31">
    <w:name w:val="浅色网格 - 强调文字颜色 31"/>
    <w:basedOn w:val="a0"/>
    <w:autoRedefine/>
    <w:uiPriority w:val="34"/>
    <w:qFormat/>
    <w:rsid w:val="00816B23"/>
    <w:pPr>
      <w:ind w:firstLine="420"/>
    </w:pPr>
    <w:rPr>
      <w:rFonts w:ascii="Cambria" w:hAnsi="Cambria"/>
      <w:sz w:val="24"/>
    </w:rPr>
  </w:style>
  <w:style w:type="character" w:customStyle="1" w:styleId="ab">
    <w:name w:val="正文文本缩进 字符"/>
    <w:basedOn w:val="a1"/>
    <w:link w:val="aa"/>
    <w:autoRedefine/>
    <w:uiPriority w:val="99"/>
    <w:semiHidden/>
    <w:qFormat/>
    <w:rsid w:val="00816B23"/>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sid w:val="00816B23"/>
    <w:rPr>
      <w:rFonts w:ascii="Calibri" w:eastAsia="宋体" w:hAnsi="Calibri" w:cs="Times New Roman"/>
      <w:kern w:val="0"/>
      <w:sz w:val="24"/>
      <w:szCs w:val="24"/>
    </w:rPr>
  </w:style>
  <w:style w:type="character" w:customStyle="1" w:styleId="a7">
    <w:name w:val="批注文字 字符"/>
    <w:basedOn w:val="a1"/>
    <w:link w:val="a6"/>
    <w:autoRedefine/>
    <w:uiPriority w:val="99"/>
    <w:qFormat/>
    <w:rsid w:val="00816B23"/>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sid w:val="00816B23"/>
    <w:rPr>
      <w:rFonts w:ascii="Times New Roman" w:eastAsia="宋体" w:hAnsi="Times New Roman" w:cs="Times New Roman"/>
      <w:b/>
      <w:bCs/>
      <w:szCs w:val="24"/>
    </w:rPr>
  </w:style>
  <w:style w:type="paragraph" w:customStyle="1" w:styleId="CharChar4CharChar1">
    <w:name w:val="Char Char4 Char Char1"/>
    <w:basedOn w:val="a0"/>
    <w:autoRedefine/>
    <w:qFormat/>
    <w:rsid w:val="00816B23"/>
    <w:pPr>
      <w:adjustRightInd w:val="0"/>
      <w:spacing w:line="360" w:lineRule="auto"/>
    </w:pPr>
    <w:rPr>
      <w:kern w:val="0"/>
      <w:sz w:val="24"/>
      <w:szCs w:val="20"/>
    </w:rPr>
  </w:style>
  <w:style w:type="character" w:customStyle="1" w:styleId="afb">
    <w:name w:val="列出段落 字符"/>
    <w:aliases w:val="List 字符,List1 字符,lp1 字符,Bullet List 字符,FooterText 字符,numbered 字符,Paragraphe de liste1 字符,List11 字符,表格说明样式 字符,业务规则操作数据 字符,List Paragraph11 字符,List111 字符,List1111 字符,List11111 字符,List111111 字符,List1111111 字符,List11111111 字符,List111111111 字符,列表1 字符"/>
    <w:basedOn w:val="a1"/>
    <w:link w:val="a"/>
    <w:qFormat/>
    <w:locked/>
    <w:rsid w:val="00830262"/>
    <w:rPr>
      <w:rFonts w:ascii="Book Antiqua" w:eastAsia="宋体" w:hAnsi="Book Antiqua" w:cs="Times New Roman"/>
      <w:sz w:val="28"/>
      <w:szCs w:val="21"/>
      <w:lang w:eastAsia="en-US"/>
    </w:rPr>
  </w:style>
  <w:style w:type="paragraph" w:styleId="afd">
    <w:name w:val="Revision"/>
    <w:hidden/>
    <w:uiPriority w:val="99"/>
    <w:semiHidden/>
    <w:rsid w:val="001C71F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9960">
      <w:bodyDiv w:val="1"/>
      <w:marLeft w:val="0"/>
      <w:marRight w:val="0"/>
      <w:marTop w:val="0"/>
      <w:marBottom w:val="0"/>
      <w:divBdr>
        <w:top w:val="none" w:sz="0" w:space="0" w:color="auto"/>
        <w:left w:val="none" w:sz="0" w:space="0" w:color="auto"/>
        <w:bottom w:val="none" w:sz="0" w:space="0" w:color="auto"/>
        <w:right w:val="none" w:sz="0" w:space="0" w:color="auto"/>
      </w:divBdr>
    </w:div>
    <w:div w:id="681471664">
      <w:bodyDiv w:val="1"/>
      <w:marLeft w:val="0"/>
      <w:marRight w:val="0"/>
      <w:marTop w:val="0"/>
      <w:marBottom w:val="0"/>
      <w:divBdr>
        <w:top w:val="none" w:sz="0" w:space="0" w:color="auto"/>
        <w:left w:val="none" w:sz="0" w:space="0" w:color="auto"/>
        <w:bottom w:val="none" w:sz="0" w:space="0" w:color="auto"/>
        <w:right w:val="none" w:sz="0" w:space="0" w:color="auto"/>
      </w:divBdr>
    </w:div>
    <w:div w:id="997533134">
      <w:bodyDiv w:val="1"/>
      <w:marLeft w:val="0"/>
      <w:marRight w:val="0"/>
      <w:marTop w:val="0"/>
      <w:marBottom w:val="0"/>
      <w:divBdr>
        <w:top w:val="none" w:sz="0" w:space="0" w:color="auto"/>
        <w:left w:val="none" w:sz="0" w:space="0" w:color="auto"/>
        <w:bottom w:val="none" w:sz="0" w:space="0" w:color="auto"/>
        <w:right w:val="none" w:sz="0" w:space="0" w:color="auto"/>
      </w:divBdr>
    </w:div>
    <w:div w:id="1035236909">
      <w:bodyDiv w:val="1"/>
      <w:marLeft w:val="0"/>
      <w:marRight w:val="0"/>
      <w:marTop w:val="0"/>
      <w:marBottom w:val="0"/>
      <w:divBdr>
        <w:top w:val="none" w:sz="0" w:space="0" w:color="auto"/>
        <w:left w:val="none" w:sz="0" w:space="0" w:color="auto"/>
        <w:bottom w:val="none" w:sz="0" w:space="0" w:color="auto"/>
        <w:right w:val="none" w:sz="0" w:space="0" w:color="auto"/>
      </w:divBdr>
    </w:div>
    <w:div w:id="1699549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E49B3-B668-46B6-854B-9F8826CA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1326</Words>
  <Characters>7559</Characters>
  <Application>Microsoft Office Word</Application>
  <DocSecurity>0</DocSecurity>
  <Lines>62</Lines>
  <Paragraphs>17</Paragraphs>
  <ScaleCrop>false</ScaleCrop>
  <Company>Microsoft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2023-09-27T03:46:00Z</cp:lastPrinted>
  <dcterms:created xsi:type="dcterms:W3CDTF">2024-07-24T02:39:00Z</dcterms:created>
  <dcterms:modified xsi:type="dcterms:W3CDTF">2024-07-24T08:27:00Z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