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rsidR="00E347A7" w:rsidRDefault="00CC3BD8" w:rsidP="001D1C86">
      <w:pPr>
        <w:adjustRightInd w:val="0"/>
        <w:snapToGrid w:val="0"/>
        <w:spacing w:line="360" w:lineRule="auto"/>
        <w:rPr>
          <w:rFonts w:ascii="宋体" w:eastAsia="宋体" w:hAnsi="宋体"/>
          <w:sz w:val="24"/>
          <w:szCs w:val="24"/>
        </w:rPr>
      </w:pPr>
      <w:proofErr w:type="gramStart"/>
      <w:r>
        <w:rPr>
          <w:rFonts w:ascii="宋体" w:eastAsia="宋体" w:hAnsi="宋体" w:hint="eastAsia"/>
          <w:sz w:val="24"/>
          <w:szCs w:val="24"/>
        </w:rPr>
        <w:t>数智化</w:t>
      </w:r>
      <w:proofErr w:type="gramEnd"/>
      <w:r>
        <w:rPr>
          <w:rFonts w:ascii="宋体" w:eastAsia="宋体" w:hAnsi="宋体" w:hint="eastAsia"/>
          <w:sz w:val="24"/>
          <w:szCs w:val="24"/>
        </w:rPr>
        <w:t>病种管理系统项目</w:t>
      </w:r>
    </w:p>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rsidR="001D1C86" w:rsidRDefault="00B43BBE" w:rsidP="001D1C8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w:t>
      </w:r>
      <w:r w:rsidR="00220551">
        <w:rPr>
          <w:rFonts w:ascii="宋体" w:eastAsia="宋体" w:hAnsi="宋体" w:hint="eastAsia"/>
          <w:b/>
          <w:sz w:val="24"/>
          <w:szCs w:val="24"/>
        </w:rPr>
        <w:t>项目内容及要求</w:t>
      </w:r>
    </w:p>
    <w:p w:rsidR="00CC3BD8" w:rsidRPr="00CC3BD8" w:rsidRDefault="00CC3BD8" w:rsidP="00CC3BD8">
      <w:pPr>
        <w:adjustRightInd w:val="0"/>
        <w:snapToGrid w:val="0"/>
        <w:spacing w:line="360" w:lineRule="auto"/>
        <w:ind w:firstLineChars="200" w:firstLine="480"/>
        <w:rPr>
          <w:rFonts w:ascii="宋体" w:eastAsia="宋体" w:hAnsi="宋体"/>
          <w:sz w:val="24"/>
          <w:szCs w:val="24"/>
        </w:rPr>
      </w:pPr>
      <w:bookmarkStart w:id="0" w:name="_GoBack"/>
      <w:r w:rsidRPr="00CC3BD8">
        <w:rPr>
          <w:rFonts w:ascii="宋体" w:eastAsia="宋体" w:hAnsi="宋体" w:hint="eastAsia"/>
          <w:sz w:val="24"/>
          <w:szCs w:val="24"/>
        </w:rPr>
        <w:t>标▲的条款需要列出具体功能点，响应单位需提供截图或视频佐证，</w:t>
      </w:r>
      <w:proofErr w:type="gramStart"/>
      <w:r w:rsidRPr="00CC3BD8">
        <w:rPr>
          <w:rFonts w:ascii="宋体" w:eastAsia="宋体" w:hAnsi="宋体" w:hint="eastAsia"/>
          <w:sz w:val="24"/>
          <w:szCs w:val="24"/>
        </w:rPr>
        <w:t>若功</w:t>
      </w:r>
      <w:proofErr w:type="gramEnd"/>
      <w:r w:rsidRPr="00CC3BD8">
        <w:rPr>
          <w:rFonts w:ascii="宋体" w:eastAsia="宋体" w:hAnsi="宋体" w:hint="eastAsia"/>
          <w:sz w:val="24"/>
          <w:szCs w:val="24"/>
        </w:rPr>
        <w:t>能点无法通过截图或视频体现的，视为负偏离。</w:t>
      </w:r>
    </w:p>
    <w:bookmarkEnd w:id="0"/>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项目建设目标</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为进一步规范医院医疗机构的诊疗行为，全面优化医院管理流程，控制</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保基金不合理费用的增长，建设</w:t>
      </w:r>
      <w:proofErr w:type="gramStart"/>
      <w:r w:rsidRPr="00CC3BD8">
        <w:rPr>
          <w:rFonts w:ascii="宋体" w:eastAsia="宋体" w:hAnsi="宋体" w:cs="Times New Roman" w:hint="eastAsia"/>
          <w:kern w:val="44"/>
          <w:sz w:val="24"/>
          <w:szCs w:val="24"/>
        </w:rPr>
        <w:t>医院数智化</w:t>
      </w:r>
      <w:proofErr w:type="gramEnd"/>
      <w:r w:rsidRPr="00CC3BD8">
        <w:rPr>
          <w:rFonts w:ascii="宋体" w:eastAsia="宋体" w:hAnsi="宋体" w:cs="Times New Roman" w:hint="eastAsia"/>
          <w:kern w:val="44"/>
          <w:sz w:val="24"/>
          <w:szCs w:val="24"/>
        </w:rPr>
        <w:t>病种管理系统项目。通过本项目建设，将进一步规范新华医院的医疗服务行为，全面优化医院病种管理流程，为医院的运营管理决策提供重要的数据支撑，帮助医院在保证医疗服务质量的基础上，逐步强化对</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保费用的管控，实现医院</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保的长效发展。</w:t>
      </w:r>
    </w:p>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项目建设原则</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1.</w:t>
      </w:r>
      <w:r w:rsidRPr="00CC3BD8">
        <w:rPr>
          <w:rFonts w:ascii="宋体" w:eastAsia="宋体" w:hAnsi="宋体" w:cs="Times New Roman" w:hint="eastAsia"/>
          <w:kern w:val="44"/>
          <w:sz w:val="24"/>
          <w:szCs w:val="24"/>
        </w:rPr>
        <w:tab/>
        <w:t>易用性</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软件系统应考虑实用性与先进性相结合，要体现出易于理解掌握、操作简单、提示清晰、逻辑性强，操作界面简洁、帮助信息丰富，而且要针对医院输入项目的特点对输入顺序专门进行合理定制，应用界面简捷、直观并提供联机或脱机的帮助手段。</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2.</w:t>
      </w:r>
      <w:r w:rsidRPr="00CC3BD8">
        <w:rPr>
          <w:rFonts w:ascii="宋体" w:eastAsia="宋体" w:hAnsi="宋体" w:cs="Times New Roman" w:hint="eastAsia"/>
          <w:kern w:val="44"/>
          <w:sz w:val="24"/>
          <w:szCs w:val="24"/>
        </w:rPr>
        <w:tab/>
        <w:t>安全性</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应用系统安全性不容忽视，在进行系统设计时，应采用多种安全技术手段加以保证，对相关的应用数据库提供严密的保护。</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3.</w:t>
      </w:r>
      <w:r w:rsidRPr="00CC3BD8">
        <w:rPr>
          <w:rFonts w:ascii="宋体" w:eastAsia="宋体" w:hAnsi="宋体" w:cs="Times New Roman" w:hint="eastAsia"/>
          <w:kern w:val="44"/>
          <w:sz w:val="24"/>
          <w:szCs w:val="24"/>
        </w:rPr>
        <w:tab/>
        <w:t>可维护性</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设计应用系统应充分考虑可维护性的原则，要支持各种相应的软硬件接口，使之具有灵活性和延展性，具备与多种系统互连互通的特性，在结构上实现真正开放，便于与其它系统的互联和扩展，同时易于向今后的先进技术实现迁移，其综合反映在可移植性、互操作性、系统独立性和集成性。</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4.</w:t>
      </w:r>
      <w:r w:rsidRPr="00CC3BD8">
        <w:rPr>
          <w:rFonts w:ascii="宋体" w:eastAsia="宋体" w:hAnsi="宋体" w:cs="Times New Roman" w:hint="eastAsia"/>
          <w:kern w:val="44"/>
          <w:sz w:val="24"/>
          <w:szCs w:val="24"/>
        </w:rPr>
        <w:tab/>
        <w:t>先进性</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设计方案应立足先进技术，采用先进的设计理念、技术路线和技术体系架构，使项目具备国内领先的地位，以保证建成的系统使用周期长、性能指标高。</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5.</w:t>
      </w:r>
      <w:r w:rsidRPr="00CC3BD8">
        <w:rPr>
          <w:rFonts w:ascii="宋体" w:eastAsia="宋体" w:hAnsi="宋体" w:cs="Times New Roman" w:hint="eastAsia"/>
          <w:kern w:val="44"/>
          <w:sz w:val="24"/>
          <w:szCs w:val="24"/>
        </w:rPr>
        <w:tab/>
        <w:t>一体化</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lastRenderedPageBreak/>
        <w:t>保证数据由采集、存储、整理、分析到提取、应用的一体化，实现数据由发生地一次性录入，然后可被所有对该数据有需求的单位多次重复且不同层次使用，各模块之间要实现数据共享，互联互通，清晰体现内在逻辑联系，并且数据之间必须相互关联，相互制约。</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6.</w:t>
      </w:r>
      <w:r w:rsidRPr="00CC3BD8">
        <w:rPr>
          <w:rFonts w:ascii="宋体" w:eastAsia="宋体" w:hAnsi="宋体" w:cs="Times New Roman" w:hint="eastAsia"/>
          <w:kern w:val="44"/>
          <w:sz w:val="24"/>
          <w:szCs w:val="24"/>
        </w:rPr>
        <w:tab/>
        <w:t>标准化</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项目建设要符合统一标准代码《医疗保障疾病诊断分类及代码（ICD-10）》、《医疗保障手术操作分类与编码（ICD-9-CM-3）》、《医院字典表》、《病区字典表》、《医护人员字典表》、《药品代码表》、《耗材字典表》、《项目字典表》等；</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7.</w:t>
      </w:r>
      <w:r w:rsidRPr="00CC3BD8">
        <w:rPr>
          <w:rFonts w:ascii="宋体" w:eastAsia="宋体" w:hAnsi="宋体" w:cs="Times New Roman" w:hint="eastAsia"/>
          <w:kern w:val="44"/>
          <w:sz w:val="24"/>
          <w:szCs w:val="24"/>
        </w:rPr>
        <w:tab/>
        <w:t>合法性</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医院信息系统功能涉及到国家有关部委制定的法律、法规，因此，必须保证与我国现行的有关法律、法规、规章制度相一致，并能满足各级医疗机构和各级卫生行政部门对信息的要求，须上报的统计报表与现行规定一致。</w:t>
      </w:r>
    </w:p>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项目建设依据</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项目系统建设依据的文件包括但不限于：</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1、《国家“十四五”全民医保规划政策与目标》；</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2、《国家DRG/DIP支付方式改革三年行动计划》；</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3、国家</w:t>
      </w:r>
      <w:proofErr w:type="gramStart"/>
      <w:r w:rsidRPr="00CC3BD8">
        <w:rPr>
          <w:rFonts w:ascii="宋体" w:eastAsia="宋体" w:hAnsi="宋体" w:cs="Times New Roman" w:hint="eastAsia"/>
          <w:kern w:val="44"/>
          <w:sz w:val="24"/>
          <w:szCs w:val="24"/>
        </w:rPr>
        <w:t>医保版</w:t>
      </w:r>
      <w:proofErr w:type="gramEnd"/>
      <w:r w:rsidRPr="00CC3BD8">
        <w:rPr>
          <w:rFonts w:ascii="宋体" w:eastAsia="宋体" w:hAnsi="宋体" w:cs="Times New Roman" w:hint="eastAsia"/>
          <w:kern w:val="44"/>
          <w:sz w:val="24"/>
          <w:szCs w:val="24"/>
        </w:rPr>
        <w:t>《医疗保障疾病诊断分类及代码（ICD-10医保V1.0版）》和《医疗保障手术操作分类与编码（ICD-9-CM3医保V1.0版）》及中医病症诊断代码统一使用《医疗保障中医病症分类与代码》（中医病症分类与代码</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保V1.0），日间手术病种代码统一使用《医保日间手术病种分类与代码》；</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4、</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保结算清单管理及质量控制符合《医保结算清单填写规范》；</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5、医疗收费信息数据指标填报口径应与财政部、国家卫生健康委员会、国家医疗保障局统一的“医疗住院收费票据”信息一致。</w:t>
      </w:r>
    </w:p>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项目建设内容</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proofErr w:type="gramStart"/>
      <w:r w:rsidRPr="00CC3BD8">
        <w:rPr>
          <w:rFonts w:ascii="宋体" w:eastAsia="宋体" w:hAnsi="宋体" w:cs="Times New Roman" w:hint="eastAsia"/>
          <w:kern w:val="44"/>
          <w:sz w:val="24"/>
          <w:szCs w:val="24"/>
        </w:rPr>
        <w:t>医院数智化</w:t>
      </w:r>
      <w:proofErr w:type="gramEnd"/>
      <w:r w:rsidRPr="00CC3BD8">
        <w:rPr>
          <w:rFonts w:ascii="宋体" w:eastAsia="宋体" w:hAnsi="宋体" w:cs="Times New Roman" w:hint="eastAsia"/>
          <w:kern w:val="44"/>
          <w:sz w:val="24"/>
          <w:szCs w:val="24"/>
        </w:rPr>
        <w:t>病种管理系统建设主要</w:t>
      </w:r>
      <w:proofErr w:type="gramStart"/>
      <w:r w:rsidRPr="00CC3BD8">
        <w:rPr>
          <w:rFonts w:ascii="宋体" w:eastAsia="宋体" w:hAnsi="宋体" w:cs="Times New Roman" w:hint="eastAsia"/>
          <w:kern w:val="44"/>
          <w:sz w:val="24"/>
          <w:szCs w:val="24"/>
        </w:rPr>
        <w:t>实现数智化</w:t>
      </w:r>
      <w:proofErr w:type="gramEnd"/>
      <w:r w:rsidRPr="00CC3BD8">
        <w:rPr>
          <w:rFonts w:ascii="宋体" w:eastAsia="宋体" w:hAnsi="宋体" w:cs="Times New Roman" w:hint="eastAsia"/>
          <w:kern w:val="44"/>
          <w:sz w:val="24"/>
          <w:szCs w:val="24"/>
        </w:rPr>
        <w:t>病种数据采集管理、分组体系管理和基于分组体系的全院分析、科室分析和</w:t>
      </w:r>
      <w:proofErr w:type="gramStart"/>
      <w:r w:rsidRPr="00CC3BD8">
        <w:rPr>
          <w:rFonts w:ascii="宋体" w:eastAsia="宋体" w:hAnsi="宋体" w:cs="Times New Roman" w:hint="eastAsia"/>
          <w:kern w:val="44"/>
          <w:sz w:val="24"/>
          <w:szCs w:val="24"/>
        </w:rPr>
        <w:t>诊疗组</w:t>
      </w:r>
      <w:proofErr w:type="gramEnd"/>
      <w:r w:rsidRPr="00CC3BD8">
        <w:rPr>
          <w:rFonts w:ascii="宋体" w:eastAsia="宋体" w:hAnsi="宋体" w:cs="Times New Roman" w:hint="eastAsia"/>
          <w:kern w:val="44"/>
          <w:sz w:val="24"/>
          <w:szCs w:val="24"/>
        </w:rPr>
        <w:t>分析等核心应用功能的建设。详细的建设内容如下表所示。</w:t>
      </w:r>
    </w:p>
    <w:tbl>
      <w:tblPr>
        <w:tblW w:w="8237" w:type="dxa"/>
        <w:tblInd w:w="93" w:type="dxa"/>
        <w:tblLook w:val="04A0" w:firstRow="1" w:lastRow="0" w:firstColumn="1" w:lastColumn="0" w:noHBand="0" w:noVBand="1"/>
      </w:tblPr>
      <w:tblGrid>
        <w:gridCol w:w="700"/>
        <w:gridCol w:w="3001"/>
        <w:gridCol w:w="4536"/>
      </w:tblGrid>
      <w:tr w:rsidR="00CC3BD8" w:rsidRPr="00CC3BD8" w:rsidTr="000D0792">
        <w:trPr>
          <w:trHeight w:val="686"/>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C3BD8" w:rsidRPr="00CC3BD8" w:rsidRDefault="00CC3BD8" w:rsidP="00CC3BD8">
            <w:pPr>
              <w:widowControl/>
              <w:jc w:val="center"/>
              <w:textAlignment w:val="baseline"/>
              <w:rPr>
                <w:rFonts w:ascii="宋体" w:eastAsia="宋体" w:hAnsi="宋体" w:cs="宋体"/>
                <w:b/>
                <w:bCs/>
                <w:color w:val="000000"/>
                <w:kern w:val="0"/>
                <w:sz w:val="24"/>
                <w:szCs w:val="24"/>
              </w:rPr>
            </w:pPr>
            <w:r w:rsidRPr="00CC3BD8">
              <w:rPr>
                <w:rFonts w:ascii="宋体" w:eastAsia="宋体" w:hAnsi="宋体" w:cs="宋体" w:hint="eastAsia"/>
                <w:b/>
                <w:bCs/>
                <w:color w:val="000000"/>
                <w:kern w:val="0"/>
                <w:sz w:val="24"/>
                <w:szCs w:val="24"/>
              </w:rPr>
              <w:t>序号</w:t>
            </w:r>
          </w:p>
        </w:tc>
        <w:tc>
          <w:tcPr>
            <w:tcW w:w="3001" w:type="dxa"/>
            <w:tcBorders>
              <w:top w:val="single" w:sz="4" w:space="0" w:color="auto"/>
              <w:left w:val="nil"/>
              <w:bottom w:val="single" w:sz="4" w:space="0" w:color="auto"/>
              <w:right w:val="single" w:sz="4" w:space="0" w:color="auto"/>
            </w:tcBorders>
            <w:shd w:val="clear" w:color="auto" w:fill="auto"/>
            <w:vAlign w:val="center"/>
            <w:hideMark/>
          </w:tcPr>
          <w:p w:rsidR="00CC3BD8" w:rsidRPr="00CC3BD8" w:rsidRDefault="00CC3BD8" w:rsidP="00CC3BD8">
            <w:pPr>
              <w:widowControl/>
              <w:jc w:val="center"/>
              <w:textAlignment w:val="baseline"/>
              <w:rPr>
                <w:rFonts w:ascii="宋体" w:eastAsia="宋体" w:hAnsi="宋体" w:cs="宋体"/>
                <w:b/>
                <w:bCs/>
                <w:color w:val="000000"/>
                <w:kern w:val="0"/>
                <w:sz w:val="24"/>
                <w:szCs w:val="24"/>
              </w:rPr>
            </w:pPr>
            <w:r w:rsidRPr="00CC3BD8">
              <w:rPr>
                <w:rFonts w:ascii="宋体" w:eastAsia="宋体" w:hAnsi="宋体" w:cs="宋体" w:hint="eastAsia"/>
                <w:b/>
                <w:bCs/>
                <w:color w:val="000000"/>
                <w:kern w:val="0"/>
                <w:sz w:val="24"/>
                <w:szCs w:val="24"/>
              </w:rPr>
              <w:t>子系统</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C3BD8" w:rsidRPr="00CC3BD8" w:rsidRDefault="00CC3BD8" w:rsidP="00CC3BD8">
            <w:pPr>
              <w:widowControl/>
              <w:jc w:val="center"/>
              <w:textAlignment w:val="baseline"/>
              <w:rPr>
                <w:rFonts w:ascii="宋体" w:eastAsia="宋体" w:hAnsi="宋体" w:cs="宋体"/>
                <w:b/>
                <w:bCs/>
                <w:color w:val="000000"/>
                <w:kern w:val="0"/>
                <w:sz w:val="24"/>
                <w:szCs w:val="24"/>
              </w:rPr>
            </w:pPr>
            <w:r w:rsidRPr="00CC3BD8">
              <w:rPr>
                <w:rFonts w:ascii="宋体" w:eastAsia="宋体" w:hAnsi="宋体" w:cs="宋体" w:hint="eastAsia"/>
                <w:b/>
                <w:bCs/>
                <w:color w:val="000000"/>
                <w:kern w:val="0"/>
                <w:sz w:val="24"/>
                <w:szCs w:val="24"/>
              </w:rPr>
              <w:t>功能模块</w:t>
            </w:r>
          </w:p>
        </w:tc>
      </w:tr>
      <w:tr w:rsidR="00CC3BD8" w:rsidRPr="00CC3BD8" w:rsidTr="000D0792">
        <w:trPr>
          <w:trHeight w:val="166"/>
        </w:trPr>
        <w:tc>
          <w:tcPr>
            <w:tcW w:w="7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center"/>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lastRenderedPageBreak/>
              <w:t>1</w:t>
            </w:r>
          </w:p>
        </w:tc>
        <w:tc>
          <w:tcPr>
            <w:tcW w:w="30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roofErr w:type="gramStart"/>
            <w:r w:rsidRPr="00CC3BD8">
              <w:rPr>
                <w:rFonts w:ascii="宋体" w:eastAsia="宋体" w:hAnsi="宋体" w:cs="宋体" w:hint="eastAsia"/>
                <w:color w:val="000000"/>
                <w:kern w:val="0"/>
                <w:sz w:val="24"/>
                <w:szCs w:val="24"/>
              </w:rPr>
              <w:t>数智化</w:t>
            </w:r>
            <w:proofErr w:type="gramEnd"/>
            <w:r w:rsidRPr="00CC3BD8">
              <w:rPr>
                <w:rFonts w:ascii="宋体" w:eastAsia="宋体" w:hAnsi="宋体" w:cs="宋体" w:hint="eastAsia"/>
                <w:color w:val="000000"/>
                <w:kern w:val="0"/>
                <w:sz w:val="24"/>
                <w:szCs w:val="24"/>
              </w:rPr>
              <w:t>病种数据采集管理</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采集规则配置</w:t>
            </w:r>
          </w:p>
        </w:tc>
      </w:tr>
      <w:tr w:rsidR="00CC3BD8" w:rsidRPr="00CC3BD8" w:rsidTr="000D0792">
        <w:trPr>
          <w:trHeight w:val="166"/>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数据采集执行</w:t>
            </w:r>
          </w:p>
        </w:tc>
      </w:tr>
      <w:tr w:rsidR="00CC3BD8" w:rsidRPr="00CC3BD8" w:rsidTr="000D0792">
        <w:trPr>
          <w:trHeight w:val="166"/>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基础数据管理</w:t>
            </w:r>
          </w:p>
        </w:tc>
      </w:tr>
      <w:tr w:rsidR="00CC3BD8" w:rsidRPr="00CC3BD8" w:rsidTr="000D0792">
        <w:trPr>
          <w:trHeight w:val="166"/>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保结算清单数据管理</w:t>
            </w:r>
          </w:p>
        </w:tc>
      </w:tr>
      <w:tr w:rsidR="00CC3BD8" w:rsidRPr="00CC3BD8" w:rsidTr="000D0792">
        <w:trPr>
          <w:trHeight w:val="166"/>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Times New Roman" w:hint="eastAsia"/>
                <w:kern w:val="44"/>
                <w:sz w:val="24"/>
                <w:szCs w:val="24"/>
              </w:rPr>
              <w:t>住院业务数据采集</w:t>
            </w:r>
          </w:p>
        </w:tc>
      </w:tr>
      <w:tr w:rsidR="00CC3BD8" w:rsidRPr="00CC3BD8" w:rsidTr="000D0792">
        <w:trPr>
          <w:trHeight w:val="313"/>
        </w:trPr>
        <w:tc>
          <w:tcPr>
            <w:tcW w:w="7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center"/>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2</w:t>
            </w:r>
          </w:p>
        </w:tc>
        <w:tc>
          <w:tcPr>
            <w:tcW w:w="30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roofErr w:type="gramStart"/>
            <w:r w:rsidRPr="00CC3BD8">
              <w:rPr>
                <w:rFonts w:ascii="宋体" w:eastAsia="宋体" w:hAnsi="宋体" w:cs="宋体" w:hint="eastAsia"/>
                <w:color w:val="000000"/>
                <w:kern w:val="0"/>
                <w:sz w:val="24"/>
                <w:szCs w:val="24"/>
              </w:rPr>
              <w:t>数智化</w:t>
            </w:r>
            <w:proofErr w:type="gramEnd"/>
            <w:r w:rsidRPr="00CC3BD8">
              <w:rPr>
                <w:rFonts w:ascii="宋体" w:eastAsia="宋体" w:hAnsi="宋体" w:cs="宋体" w:hint="eastAsia"/>
                <w:color w:val="000000"/>
                <w:kern w:val="0"/>
                <w:sz w:val="24"/>
                <w:szCs w:val="24"/>
              </w:rPr>
              <w:t>病种分组体系管理</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MDC分组管理</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MDC主诊表管理</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ADRG分组管理</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DRG分组管理</w:t>
            </w:r>
          </w:p>
        </w:tc>
      </w:tr>
      <w:tr w:rsidR="00CC3BD8" w:rsidRPr="00CC3BD8" w:rsidTr="000D0792">
        <w:trPr>
          <w:trHeight w:val="313"/>
        </w:trPr>
        <w:tc>
          <w:tcPr>
            <w:tcW w:w="7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center"/>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3</w:t>
            </w:r>
          </w:p>
        </w:tc>
        <w:tc>
          <w:tcPr>
            <w:tcW w:w="30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roofErr w:type="gramStart"/>
            <w:r w:rsidRPr="00CC3BD8">
              <w:rPr>
                <w:rFonts w:ascii="宋体" w:eastAsia="宋体" w:hAnsi="宋体" w:cs="宋体" w:hint="eastAsia"/>
                <w:color w:val="000000"/>
                <w:kern w:val="0"/>
                <w:sz w:val="24"/>
                <w:szCs w:val="24"/>
              </w:rPr>
              <w:t>数智化</w:t>
            </w:r>
            <w:proofErr w:type="gramEnd"/>
            <w:r w:rsidRPr="00CC3BD8">
              <w:rPr>
                <w:rFonts w:ascii="宋体" w:eastAsia="宋体" w:hAnsi="宋体" w:cs="宋体" w:hint="eastAsia"/>
                <w:color w:val="000000"/>
                <w:kern w:val="0"/>
                <w:sz w:val="24"/>
                <w:szCs w:val="24"/>
              </w:rPr>
              <w:t>病种运营管理</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全院支付分析</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科室支付分析</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roofErr w:type="gramStart"/>
            <w:r w:rsidRPr="00CC3BD8">
              <w:rPr>
                <w:rFonts w:ascii="宋体" w:eastAsia="宋体" w:hAnsi="宋体" w:cs="宋体" w:hint="eastAsia"/>
                <w:color w:val="000000"/>
                <w:kern w:val="0"/>
                <w:sz w:val="24"/>
                <w:szCs w:val="24"/>
              </w:rPr>
              <w:t>诊疗组支付</w:t>
            </w:r>
            <w:proofErr w:type="gramEnd"/>
            <w:r w:rsidRPr="00CC3BD8">
              <w:rPr>
                <w:rFonts w:ascii="宋体" w:eastAsia="宋体" w:hAnsi="宋体" w:cs="宋体" w:hint="eastAsia"/>
                <w:color w:val="000000"/>
                <w:kern w:val="0"/>
                <w:sz w:val="24"/>
                <w:szCs w:val="24"/>
              </w:rPr>
              <w:t>分析</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病例信息管理</w:t>
            </w:r>
          </w:p>
        </w:tc>
      </w:tr>
      <w:tr w:rsidR="00CC3BD8" w:rsidRPr="00CC3BD8" w:rsidTr="000D0792">
        <w:trPr>
          <w:trHeight w:val="313"/>
        </w:trPr>
        <w:tc>
          <w:tcPr>
            <w:tcW w:w="7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center"/>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4</w:t>
            </w:r>
          </w:p>
        </w:tc>
        <w:tc>
          <w:tcPr>
            <w:tcW w:w="30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系统管理支撑管理</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系统用户管理</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系统角色管理</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系统菜单管理</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基础字典管理</w:t>
            </w:r>
          </w:p>
        </w:tc>
      </w:tr>
      <w:tr w:rsidR="00CC3BD8" w:rsidRPr="00CC3BD8" w:rsidTr="000D0792">
        <w:trPr>
          <w:trHeight w:val="313"/>
        </w:trPr>
        <w:tc>
          <w:tcPr>
            <w:tcW w:w="7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30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rsidR="00CC3BD8" w:rsidRPr="00CC3BD8" w:rsidRDefault="00CC3BD8" w:rsidP="00CC3BD8">
            <w:pPr>
              <w:widowControl/>
              <w:jc w:val="left"/>
              <w:textAlignment w:val="baseline"/>
              <w:rPr>
                <w:rFonts w:ascii="宋体" w:eastAsia="宋体" w:hAnsi="宋体" w:cs="宋体"/>
                <w:color w:val="000000"/>
                <w:kern w:val="0"/>
                <w:sz w:val="24"/>
                <w:szCs w:val="24"/>
              </w:rPr>
            </w:pPr>
            <w:r w:rsidRPr="00CC3BD8">
              <w:rPr>
                <w:rFonts w:ascii="宋体" w:eastAsia="宋体" w:hAnsi="宋体" w:cs="宋体" w:hint="eastAsia"/>
                <w:color w:val="000000"/>
                <w:kern w:val="0"/>
                <w:sz w:val="24"/>
                <w:szCs w:val="24"/>
              </w:rPr>
              <w:t>系统日志管理</w:t>
            </w:r>
          </w:p>
        </w:tc>
      </w:tr>
    </w:tbl>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需与院内信息系统中病案系统</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保结算清单数据进行同步。</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医院病案管理系统是收集、整理、存储、分析和应用住院病人的基本信息、病历、就诊记录等信息的院内信息系统，系统中患者的</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保结算清单是详细记录病人本次接受医疗服务的各项费用明细及结算情况的数据信息 本次项目建设需与信息系统中病案系统对接，通过ETL工具定期读取相应视图写入到接口库中，进行后续数据处理，实现医疗保障基金结算清单数据采集、在院病例信息采集。</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p>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项目系统功能要求</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详细的系统功能建设要求如下：</w:t>
      </w:r>
    </w:p>
    <w:p w:rsidR="00CC3BD8" w:rsidRPr="00CC3BD8" w:rsidRDefault="00CC3BD8" w:rsidP="00CC3BD8">
      <w:pPr>
        <w:keepNext/>
        <w:keepLines/>
        <w:widowControl/>
        <w:spacing w:before="260" w:after="260" w:line="416" w:lineRule="auto"/>
        <w:textAlignment w:val="baseline"/>
        <w:outlineLvl w:val="2"/>
        <w:rPr>
          <w:rFonts w:ascii="Times New Roman" w:eastAsia="宋体" w:hAnsi="Times New Roman" w:cs="Times New Roman"/>
          <w:b/>
          <w:bCs/>
          <w:kern w:val="44"/>
          <w:sz w:val="24"/>
          <w:szCs w:val="32"/>
        </w:rPr>
      </w:pPr>
      <w:r w:rsidRPr="00CC3BD8">
        <w:rPr>
          <w:rFonts w:ascii="Times New Roman" w:eastAsia="宋体" w:hAnsi="Times New Roman" w:cs="Times New Roman" w:hint="eastAsia"/>
          <w:b/>
          <w:bCs/>
          <w:sz w:val="24"/>
          <w:szCs w:val="32"/>
        </w:rPr>
        <w:t>1</w:t>
      </w:r>
      <w:r w:rsidRPr="00CC3BD8">
        <w:rPr>
          <w:rFonts w:ascii="Times New Roman" w:eastAsia="宋体" w:hAnsi="Times New Roman" w:cs="Times New Roman" w:hint="eastAsia"/>
          <w:b/>
          <w:bCs/>
          <w:sz w:val="24"/>
          <w:szCs w:val="32"/>
        </w:rPr>
        <w:t>、</w:t>
      </w:r>
      <w:r w:rsidRPr="00CC3BD8">
        <w:rPr>
          <w:rFonts w:ascii="Times New Roman" w:eastAsia="宋体" w:hAnsi="Times New Roman" w:cs="Times New Roman" w:hint="eastAsia"/>
          <w:b/>
          <w:bCs/>
          <w:sz w:val="24"/>
          <w:szCs w:val="32"/>
        </w:rPr>
        <w:t xml:space="preserve"> </w:t>
      </w:r>
      <w:proofErr w:type="gramStart"/>
      <w:r w:rsidRPr="00CC3BD8">
        <w:rPr>
          <w:rFonts w:ascii="Times New Roman" w:eastAsia="宋体" w:hAnsi="Times New Roman" w:cs="Times New Roman" w:hint="eastAsia"/>
          <w:b/>
          <w:bCs/>
          <w:sz w:val="24"/>
          <w:szCs w:val="32"/>
        </w:rPr>
        <w:t>数智化</w:t>
      </w:r>
      <w:proofErr w:type="gramEnd"/>
      <w:r w:rsidRPr="00CC3BD8">
        <w:rPr>
          <w:rFonts w:ascii="Times New Roman" w:eastAsia="宋体" w:hAnsi="Times New Roman" w:cs="Times New Roman" w:hint="eastAsia"/>
          <w:b/>
          <w:bCs/>
          <w:sz w:val="24"/>
          <w:szCs w:val="32"/>
        </w:rPr>
        <w:t>病种数据采集管理</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数据采集需与院内信息系统中病案系统</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保结算清单数据进行同步，通过数据采集子系统实现采集</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保结算清单数据，对采集的数据进行评估和检查的方法，以确定数据是否准确、完整、一致、可靠和有用，为后续各应用模块提供统一的基础数据管理。</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lastRenderedPageBreak/>
        <w:t>采集规则配置：根据采集数据的业务特点，提供采集规则设置服务，包括采集频率、采集方式等，可以根据实际的数据采集情况，对采集规则进行配置和调整。</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数据采集执行：根据采集数据对象、采集数据规则，提供数据采集过程执行服务，记录数据采集结果及数据采集问题，适时优化数据采集方案，以确保采集数据的准确性和完整性。</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基础数据管理：提供采集基础管理数据功能，如科室信息、医生信息、基础字典信息等数据，这一部分数据为数据分析的基础数据。</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保结算清单数据管理：提供</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保结算清单数据采集功能，通过数据接口的方式与院内信息系统实现数据同步，采集</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保结算清单数据、</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保结算数据、费用明细等数据。</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住院业务数据采集：提供采集住院业务数据功能，为后续</w:t>
      </w:r>
      <w:proofErr w:type="gramStart"/>
      <w:r w:rsidRPr="00CC3BD8">
        <w:rPr>
          <w:rFonts w:ascii="宋体" w:eastAsia="宋体" w:hAnsi="宋体" w:cs="Times New Roman" w:hint="eastAsia"/>
          <w:kern w:val="44"/>
          <w:sz w:val="24"/>
          <w:szCs w:val="24"/>
        </w:rPr>
        <w:t>的数智化</w:t>
      </w:r>
      <w:proofErr w:type="gramEnd"/>
      <w:r w:rsidRPr="00CC3BD8">
        <w:rPr>
          <w:rFonts w:ascii="宋体" w:eastAsia="宋体" w:hAnsi="宋体" w:cs="Times New Roman" w:hint="eastAsia"/>
          <w:kern w:val="44"/>
          <w:sz w:val="24"/>
          <w:szCs w:val="24"/>
        </w:rPr>
        <w:t>病种支付分析提供结算数据。</w:t>
      </w:r>
    </w:p>
    <w:p w:rsidR="00CC3BD8" w:rsidRPr="00CC3BD8" w:rsidRDefault="00CC3BD8" w:rsidP="00CC3BD8">
      <w:pPr>
        <w:keepNext/>
        <w:keepLines/>
        <w:widowControl/>
        <w:spacing w:before="260" w:after="260" w:line="416" w:lineRule="auto"/>
        <w:textAlignment w:val="baseline"/>
        <w:outlineLvl w:val="2"/>
        <w:rPr>
          <w:rFonts w:ascii="Times New Roman" w:eastAsia="宋体" w:hAnsi="Times New Roman" w:cs="Times New Roman"/>
          <w:b/>
          <w:bCs/>
          <w:sz w:val="24"/>
          <w:szCs w:val="32"/>
        </w:rPr>
      </w:pPr>
      <w:r w:rsidRPr="00CC3BD8">
        <w:rPr>
          <w:rFonts w:ascii="Times New Roman" w:eastAsia="宋体" w:hAnsi="Times New Roman" w:cs="Times New Roman" w:hint="eastAsia"/>
          <w:b/>
          <w:bCs/>
          <w:sz w:val="24"/>
          <w:szCs w:val="32"/>
        </w:rPr>
        <w:t>2</w:t>
      </w:r>
      <w:r w:rsidRPr="00CC3BD8">
        <w:rPr>
          <w:rFonts w:ascii="Times New Roman" w:eastAsia="宋体" w:hAnsi="Times New Roman" w:cs="Times New Roman" w:hint="eastAsia"/>
          <w:b/>
          <w:bCs/>
          <w:sz w:val="24"/>
          <w:szCs w:val="32"/>
        </w:rPr>
        <w:t>、</w:t>
      </w:r>
      <w:proofErr w:type="gramStart"/>
      <w:r w:rsidRPr="00CC3BD8">
        <w:rPr>
          <w:rFonts w:ascii="Times New Roman" w:eastAsia="宋体" w:hAnsi="Times New Roman" w:cs="Times New Roman" w:hint="eastAsia"/>
          <w:b/>
          <w:bCs/>
          <w:sz w:val="24"/>
          <w:szCs w:val="32"/>
        </w:rPr>
        <w:t>数智化</w:t>
      </w:r>
      <w:proofErr w:type="gramEnd"/>
      <w:r w:rsidRPr="00CC3BD8">
        <w:rPr>
          <w:rFonts w:ascii="Times New Roman" w:eastAsia="宋体" w:hAnsi="Times New Roman" w:cs="Times New Roman" w:hint="eastAsia"/>
          <w:b/>
          <w:bCs/>
          <w:sz w:val="24"/>
          <w:szCs w:val="32"/>
        </w:rPr>
        <w:t>病种分组体系管理</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对本地病种分组体系进行维护管理。提供包括病种MDC 分组管理 、MDC 主诊表管理 、ADRG 分组管、</w:t>
      </w:r>
      <w:proofErr w:type="gramStart"/>
      <w:r w:rsidRPr="00CC3BD8">
        <w:rPr>
          <w:rFonts w:ascii="宋体" w:eastAsia="宋体" w:hAnsi="宋体" w:cs="Times New Roman" w:hint="eastAsia"/>
          <w:kern w:val="44"/>
          <w:sz w:val="24"/>
          <w:szCs w:val="24"/>
        </w:rPr>
        <w:t>病组细分组</w:t>
      </w:r>
      <w:proofErr w:type="gramEnd"/>
      <w:r w:rsidRPr="00CC3BD8">
        <w:rPr>
          <w:rFonts w:ascii="宋体" w:eastAsia="宋体" w:hAnsi="宋体" w:cs="Times New Roman" w:hint="eastAsia"/>
          <w:kern w:val="44"/>
          <w:sz w:val="24"/>
          <w:szCs w:val="24"/>
        </w:rPr>
        <w:t>管理、疾病诊断编码管理、手术操作编码管理、 病组分组处理引擎管理。</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MDC 分组管理：支持满足本市</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保CHS-DRG分组方案的MDC分组管理，支持MDC主要诊断大类MDC编码、MDC名称与临床专业的维护与管理，支持MDC主要诊断大类规则配置，支持MDC主要诊断大类的导入与导出功能</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MDC 主诊表管理：支持满足本市</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保CHS-DRG分组方案的MDC主诊表管理，支持MDC主要诊断大类的配置管理，可配置主要诊断大类的相关诊断代码和诊断名称；支持MDC主诊表的导入与导出功能。</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ADRG 分组管：支持满足本市</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CHS-DRG分组方案的ADRG分组管理，支持ADRG核心疾病诊断相关分组的ADRG编码、ADRG名称、规则配置的维护与管理，支持ADRG分组的主要诊断、其他诊断、主要手术及操作、其他手术及操作以及属性（如出生年龄、出生体重）的维护与管理；支持ADRG分组、规则配置中的相关编码的导入与导出功能。</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lastRenderedPageBreak/>
        <w:t>▲</w:t>
      </w:r>
      <w:proofErr w:type="gramStart"/>
      <w:r w:rsidRPr="00CC3BD8">
        <w:rPr>
          <w:rFonts w:ascii="宋体" w:eastAsia="宋体" w:hAnsi="宋体" w:cs="Times New Roman" w:hint="eastAsia"/>
          <w:kern w:val="44"/>
          <w:sz w:val="24"/>
          <w:szCs w:val="24"/>
        </w:rPr>
        <w:t>病组细分组</w:t>
      </w:r>
      <w:proofErr w:type="gramEnd"/>
      <w:r w:rsidRPr="00CC3BD8">
        <w:rPr>
          <w:rFonts w:ascii="宋体" w:eastAsia="宋体" w:hAnsi="宋体" w:cs="Times New Roman" w:hint="eastAsia"/>
          <w:kern w:val="44"/>
          <w:sz w:val="24"/>
          <w:szCs w:val="24"/>
        </w:rPr>
        <w:t>管理：支持满足本市</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保CHS-DRG分组方案的DRG分组管理，包含DRG</w:t>
      </w:r>
      <w:proofErr w:type="gramStart"/>
      <w:r w:rsidRPr="00CC3BD8">
        <w:rPr>
          <w:rFonts w:ascii="宋体" w:eastAsia="宋体" w:hAnsi="宋体" w:cs="Times New Roman" w:hint="eastAsia"/>
          <w:kern w:val="44"/>
          <w:sz w:val="24"/>
          <w:szCs w:val="24"/>
        </w:rPr>
        <w:t>细分组</w:t>
      </w:r>
      <w:proofErr w:type="gramEnd"/>
      <w:r w:rsidRPr="00CC3BD8">
        <w:rPr>
          <w:rFonts w:ascii="宋体" w:eastAsia="宋体" w:hAnsi="宋体" w:cs="Times New Roman" w:hint="eastAsia"/>
          <w:kern w:val="44"/>
          <w:sz w:val="24"/>
          <w:szCs w:val="24"/>
        </w:rPr>
        <w:t>的DRG编码、DRG名称，DRG权重等的维护与管理，支持DRG</w:t>
      </w:r>
      <w:proofErr w:type="gramStart"/>
      <w:r w:rsidRPr="00CC3BD8">
        <w:rPr>
          <w:rFonts w:ascii="宋体" w:eastAsia="宋体" w:hAnsi="宋体" w:cs="Times New Roman" w:hint="eastAsia"/>
          <w:kern w:val="44"/>
          <w:sz w:val="24"/>
          <w:szCs w:val="24"/>
        </w:rPr>
        <w:t>细分组</w:t>
      </w:r>
      <w:proofErr w:type="gramEnd"/>
      <w:r w:rsidRPr="00CC3BD8">
        <w:rPr>
          <w:rFonts w:ascii="宋体" w:eastAsia="宋体" w:hAnsi="宋体" w:cs="Times New Roman" w:hint="eastAsia"/>
          <w:kern w:val="44"/>
          <w:sz w:val="24"/>
          <w:szCs w:val="24"/>
        </w:rPr>
        <w:t>的导入与导出功能。</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t>▲</w:t>
      </w:r>
      <w:r w:rsidRPr="00CC3BD8">
        <w:rPr>
          <w:rFonts w:ascii="宋体" w:eastAsia="宋体" w:hAnsi="宋体" w:cs="Times New Roman" w:hint="eastAsia"/>
          <w:kern w:val="44"/>
          <w:sz w:val="24"/>
          <w:szCs w:val="24"/>
        </w:rPr>
        <w:t>疾病诊断编码管理：提供满足本市</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保疾病诊断编码ICD10字典表管理，包含字典目录、字典列表等信息，满足</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保编码2.0标准要求。</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t>▲</w:t>
      </w:r>
      <w:r w:rsidRPr="00CC3BD8">
        <w:rPr>
          <w:rFonts w:ascii="宋体" w:eastAsia="宋体" w:hAnsi="宋体" w:cs="Times New Roman" w:hint="eastAsia"/>
          <w:kern w:val="44"/>
          <w:sz w:val="24"/>
          <w:szCs w:val="24"/>
        </w:rPr>
        <w:t>手术操作编码管理：提供满足本市</w:t>
      </w:r>
      <w:proofErr w:type="gramStart"/>
      <w:r w:rsidRPr="00CC3BD8">
        <w:rPr>
          <w:rFonts w:ascii="宋体" w:eastAsia="宋体" w:hAnsi="宋体" w:cs="Times New Roman" w:hint="eastAsia"/>
          <w:kern w:val="44"/>
          <w:sz w:val="24"/>
          <w:szCs w:val="24"/>
        </w:rPr>
        <w:t>医保手术</w:t>
      </w:r>
      <w:proofErr w:type="gramEnd"/>
      <w:r w:rsidRPr="00CC3BD8">
        <w:rPr>
          <w:rFonts w:ascii="宋体" w:eastAsia="宋体" w:hAnsi="宋体" w:cs="Times New Roman" w:hint="eastAsia"/>
          <w:kern w:val="44"/>
          <w:sz w:val="24"/>
          <w:szCs w:val="24"/>
        </w:rPr>
        <w:t>操作编码ICD9-CM3字典表管理，包含字典目录、字典列表等信息，满足</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保编码2.0标准要求。</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病种分组处理引擎管理：基于本市</w:t>
      </w:r>
      <w:proofErr w:type="gramStart"/>
      <w:r w:rsidRPr="00CC3BD8">
        <w:rPr>
          <w:rFonts w:ascii="宋体" w:eastAsia="宋体" w:hAnsi="宋体" w:cs="Times New Roman" w:hint="eastAsia"/>
          <w:kern w:val="44"/>
          <w:sz w:val="24"/>
          <w:szCs w:val="24"/>
        </w:rPr>
        <w:t>医</w:t>
      </w:r>
      <w:proofErr w:type="gramEnd"/>
      <w:r w:rsidRPr="00CC3BD8">
        <w:rPr>
          <w:rFonts w:ascii="宋体" w:eastAsia="宋体" w:hAnsi="宋体" w:cs="Times New Roman" w:hint="eastAsia"/>
          <w:kern w:val="44"/>
          <w:sz w:val="24"/>
          <w:szCs w:val="24"/>
        </w:rPr>
        <w:t>保CHS-DRG管理方案，提供病种分组引擎逻辑封装和应用，包含基于病种分组体系反馈标准编码、分组内涵、分组权重、分组目录、支付标准、参考费用等方面信息的应用，使得本系统的分组管理逻辑和本地CHS-DRG管理逻辑保持一致，确保DRG分组的准确性和有效性。</w:t>
      </w:r>
    </w:p>
    <w:p w:rsidR="00CC3BD8" w:rsidRPr="00CC3BD8" w:rsidRDefault="00CC3BD8" w:rsidP="00CC3BD8">
      <w:pPr>
        <w:keepNext/>
        <w:keepLines/>
        <w:widowControl/>
        <w:spacing w:before="260" w:after="260" w:line="416" w:lineRule="auto"/>
        <w:textAlignment w:val="baseline"/>
        <w:outlineLvl w:val="2"/>
        <w:rPr>
          <w:rFonts w:ascii="Times New Roman" w:eastAsia="宋体" w:hAnsi="Times New Roman" w:cs="Times New Roman"/>
          <w:b/>
          <w:bCs/>
          <w:sz w:val="24"/>
          <w:szCs w:val="32"/>
        </w:rPr>
      </w:pPr>
      <w:r w:rsidRPr="00CC3BD8">
        <w:rPr>
          <w:rFonts w:ascii="Times New Roman" w:eastAsia="宋体" w:hAnsi="Times New Roman" w:cs="Times New Roman" w:hint="eastAsia"/>
          <w:b/>
          <w:bCs/>
          <w:sz w:val="24"/>
          <w:szCs w:val="32"/>
        </w:rPr>
        <w:t>3</w:t>
      </w:r>
      <w:r w:rsidRPr="00CC3BD8">
        <w:rPr>
          <w:rFonts w:ascii="Times New Roman" w:eastAsia="宋体" w:hAnsi="Times New Roman" w:cs="Times New Roman" w:hint="eastAsia"/>
          <w:b/>
          <w:bCs/>
          <w:sz w:val="24"/>
          <w:szCs w:val="32"/>
        </w:rPr>
        <w:t>、基于病种分组体系的全院分析</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根据病组分组标准，按照不同维度对当前时间段全院的盈亏情况进行分析，包括全院盈亏情况、支付率趋势分析、入组分析、科室盈亏情况、</w:t>
      </w:r>
      <w:proofErr w:type="gramStart"/>
      <w:r w:rsidRPr="00CC3BD8">
        <w:rPr>
          <w:rFonts w:ascii="宋体" w:eastAsia="宋体" w:hAnsi="宋体" w:cs="Times New Roman" w:hint="eastAsia"/>
          <w:kern w:val="44"/>
          <w:sz w:val="24"/>
          <w:szCs w:val="24"/>
        </w:rPr>
        <w:t>病组盈亏</w:t>
      </w:r>
      <w:proofErr w:type="gramEnd"/>
      <w:r w:rsidRPr="00CC3BD8">
        <w:rPr>
          <w:rFonts w:ascii="宋体" w:eastAsia="宋体" w:hAnsi="宋体" w:cs="Times New Roman" w:hint="eastAsia"/>
          <w:kern w:val="44"/>
          <w:sz w:val="24"/>
          <w:szCs w:val="24"/>
        </w:rPr>
        <w:t>情况、费用构成分析、偏差病例分析等。</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t>▲</w:t>
      </w:r>
      <w:r w:rsidRPr="00CC3BD8">
        <w:rPr>
          <w:rFonts w:ascii="宋体" w:eastAsia="宋体" w:hAnsi="宋体" w:cs="Times New Roman" w:hint="eastAsia"/>
          <w:kern w:val="44"/>
          <w:sz w:val="24"/>
          <w:szCs w:val="24"/>
        </w:rPr>
        <w:t>盈亏概况：</w:t>
      </w:r>
      <w:proofErr w:type="gramStart"/>
      <w:r w:rsidRPr="00CC3BD8">
        <w:rPr>
          <w:rFonts w:ascii="宋体" w:eastAsia="宋体" w:hAnsi="宋体" w:cs="Times New Roman" w:hint="eastAsia"/>
          <w:kern w:val="44"/>
          <w:sz w:val="24"/>
          <w:szCs w:val="24"/>
        </w:rPr>
        <w:t>依据数智化</w:t>
      </w:r>
      <w:proofErr w:type="gramEnd"/>
      <w:r w:rsidRPr="00CC3BD8">
        <w:rPr>
          <w:rFonts w:ascii="宋体" w:eastAsia="宋体" w:hAnsi="宋体" w:cs="Times New Roman" w:hint="eastAsia"/>
          <w:kern w:val="44"/>
          <w:sz w:val="24"/>
          <w:szCs w:val="24"/>
        </w:rPr>
        <w:t>病种分组体系标准，分析指定时间周期、指定参保类型下的全院盈亏概况，包含支付率、盈亏额、</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w:t>
      </w:r>
      <w:proofErr w:type="gramStart"/>
      <w:r w:rsidRPr="00CC3BD8">
        <w:rPr>
          <w:rFonts w:ascii="宋体" w:eastAsia="宋体" w:hAnsi="宋体" w:cs="Times New Roman" w:hint="eastAsia"/>
          <w:kern w:val="44"/>
          <w:sz w:val="24"/>
          <w:szCs w:val="24"/>
        </w:rPr>
        <w:t>医保实际</w:t>
      </w:r>
      <w:proofErr w:type="gramEnd"/>
      <w:r w:rsidRPr="00CC3BD8">
        <w:rPr>
          <w:rFonts w:ascii="宋体" w:eastAsia="宋体" w:hAnsi="宋体" w:cs="Times New Roman" w:hint="eastAsia"/>
          <w:kern w:val="44"/>
          <w:sz w:val="24"/>
          <w:szCs w:val="24"/>
        </w:rPr>
        <w:t>金额、总金额等。让医院管理者了解</w:t>
      </w:r>
      <w:proofErr w:type="gramStart"/>
      <w:r w:rsidRPr="00CC3BD8">
        <w:rPr>
          <w:rFonts w:ascii="宋体" w:eastAsia="宋体" w:hAnsi="宋体" w:cs="Times New Roman" w:hint="eastAsia"/>
          <w:kern w:val="44"/>
          <w:sz w:val="24"/>
          <w:szCs w:val="24"/>
        </w:rPr>
        <w:t>病组支付</w:t>
      </w:r>
      <w:proofErr w:type="gramEnd"/>
      <w:r w:rsidRPr="00CC3BD8">
        <w:rPr>
          <w:rFonts w:ascii="宋体" w:eastAsia="宋体" w:hAnsi="宋体" w:cs="Times New Roman" w:hint="eastAsia"/>
          <w:kern w:val="44"/>
          <w:sz w:val="24"/>
          <w:szCs w:val="24"/>
        </w:rPr>
        <w:t>情况、预计盈亏情况。</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病种分析：提供对全院的病种进行分析，分析数据包含病例数、分值、占比、同期值等数据。通过对全院</w:t>
      </w:r>
      <w:proofErr w:type="gramStart"/>
      <w:r w:rsidRPr="00CC3BD8">
        <w:rPr>
          <w:rFonts w:ascii="宋体" w:eastAsia="宋体" w:hAnsi="宋体" w:cs="Times New Roman" w:hint="eastAsia"/>
          <w:kern w:val="44"/>
          <w:sz w:val="24"/>
          <w:szCs w:val="24"/>
        </w:rPr>
        <w:t>的病组分析</w:t>
      </w:r>
      <w:proofErr w:type="gramEnd"/>
      <w:r w:rsidRPr="00CC3BD8">
        <w:rPr>
          <w:rFonts w:ascii="宋体" w:eastAsia="宋体" w:hAnsi="宋体" w:cs="Times New Roman" w:hint="eastAsia"/>
          <w:kern w:val="44"/>
          <w:sz w:val="24"/>
          <w:szCs w:val="24"/>
        </w:rPr>
        <w:t>让医院管理者掌握到医院</w:t>
      </w:r>
      <w:proofErr w:type="gramStart"/>
      <w:r w:rsidRPr="00CC3BD8">
        <w:rPr>
          <w:rFonts w:ascii="宋体" w:eastAsia="宋体" w:hAnsi="宋体" w:cs="Times New Roman" w:hint="eastAsia"/>
          <w:kern w:val="44"/>
          <w:sz w:val="24"/>
          <w:szCs w:val="24"/>
        </w:rPr>
        <w:t>不同病组的</w:t>
      </w:r>
      <w:proofErr w:type="gramEnd"/>
      <w:r w:rsidRPr="00CC3BD8">
        <w:rPr>
          <w:rFonts w:ascii="宋体" w:eastAsia="宋体" w:hAnsi="宋体" w:cs="Times New Roman" w:hint="eastAsia"/>
          <w:kern w:val="44"/>
          <w:sz w:val="24"/>
          <w:szCs w:val="24"/>
        </w:rPr>
        <w:t>关键数据，为医院管理者</w:t>
      </w:r>
      <w:proofErr w:type="gramStart"/>
      <w:r w:rsidRPr="00CC3BD8">
        <w:rPr>
          <w:rFonts w:ascii="宋体" w:eastAsia="宋体" w:hAnsi="宋体" w:cs="Times New Roman" w:hint="eastAsia"/>
          <w:kern w:val="44"/>
          <w:sz w:val="24"/>
          <w:szCs w:val="24"/>
        </w:rPr>
        <w:t>提供病组管理</w:t>
      </w:r>
      <w:proofErr w:type="gramEnd"/>
      <w:r w:rsidRPr="00CC3BD8">
        <w:rPr>
          <w:rFonts w:ascii="宋体" w:eastAsia="宋体" w:hAnsi="宋体" w:cs="Times New Roman" w:hint="eastAsia"/>
          <w:kern w:val="44"/>
          <w:sz w:val="24"/>
          <w:szCs w:val="24"/>
        </w:rPr>
        <w:t>数据支撑。</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t>▲</w:t>
      </w:r>
      <w:r w:rsidRPr="00CC3BD8">
        <w:rPr>
          <w:rFonts w:ascii="宋体" w:eastAsia="宋体" w:hAnsi="宋体" w:cs="Times New Roman" w:hint="eastAsia"/>
          <w:kern w:val="44"/>
          <w:sz w:val="24"/>
          <w:szCs w:val="24"/>
        </w:rPr>
        <w:t>支付率趋势分析：通过支付率趋势分析掌握全院</w:t>
      </w:r>
      <w:proofErr w:type="gramStart"/>
      <w:r w:rsidRPr="00CC3BD8">
        <w:rPr>
          <w:rFonts w:ascii="宋体" w:eastAsia="宋体" w:hAnsi="宋体" w:cs="Times New Roman" w:hint="eastAsia"/>
          <w:kern w:val="44"/>
          <w:sz w:val="24"/>
          <w:szCs w:val="24"/>
        </w:rPr>
        <w:t>病组支付</w:t>
      </w:r>
      <w:proofErr w:type="gramEnd"/>
      <w:r w:rsidRPr="00CC3BD8">
        <w:rPr>
          <w:rFonts w:ascii="宋体" w:eastAsia="宋体" w:hAnsi="宋体" w:cs="Times New Roman" w:hint="eastAsia"/>
          <w:kern w:val="44"/>
          <w:sz w:val="24"/>
          <w:szCs w:val="24"/>
        </w:rPr>
        <w:t>率的发展趋势，支持按月份、科室两种模式下的测算、分析，包含</w:t>
      </w:r>
      <w:proofErr w:type="gramStart"/>
      <w:r w:rsidRPr="00CC3BD8">
        <w:rPr>
          <w:rFonts w:ascii="宋体" w:eastAsia="宋体" w:hAnsi="宋体" w:cs="Times New Roman" w:hint="eastAsia"/>
          <w:kern w:val="44"/>
          <w:sz w:val="24"/>
          <w:szCs w:val="24"/>
        </w:rPr>
        <w:t>医保实际</w:t>
      </w:r>
      <w:proofErr w:type="gramEnd"/>
      <w:r w:rsidRPr="00CC3BD8">
        <w:rPr>
          <w:rFonts w:ascii="宋体" w:eastAsia="宋体" w:hAnsi="宋体" w:cs="Times New Roman" w:hint="eastAsia"/>
          <w:kern w:val="44"/>
          <w:sz w:val="24"/>
          <w:szCs w:val="24"/>
        </w:rPr>
        <w:t>费用、总分值、总例数、总费用、</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、支付率等数据。</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科室盈亏概况：支持提供全院各科室的盈亏总体分析，包含盈利科室数、亏损科室数、盈利科室占比、亏损科室占比等。同时支持盈利TOP10科室、亏</w:t>
      </w:r>
      <w:r w:rsidRPr="00CC3BD8">
        <w:rPr>
          <w:rFonts w:ascii="宋体" w:eastAsia="宋体" w:hAnsi="宋体" w:cs="Times New Roman" w:hint="eastAsia"/>
          <w:kern w:val="44"/>
          <w:sz w:val="24"/>
          <w:szCs w:val="24"/>
        </w:rPr>
        <w:lastRenderedPageBreak/>
        <w:t>损T0P10科室的统计分析，包含科室、总例数、盈利、</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、基金费用等信息。</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t>▲</w:t>
      </w:r>
      <w:proofErr w:type="gramStart"/>
      <w:r w:rsidRPr="00CC3BD8">
        <w:rPr>
          <w:rFonts w:ascii="宋体" w:eastAsia="宋体" w:hAnsi="宋体" w:cs="Times New Roman" w:hint="eastAsia"/>
          <w:kern w:val="44"/>
          <w:sz w:val="24"/>
          <w:szCs w:val="24"/>
        </w:rPr>
        <w:t>病组盈亏</w:t>
      </w:r>
      <w:proofErr w:type="gramEnd"/>
      <w:r w:rsidRPr="00CC3BD8">
        <w:rPr>
          <w:rFonts w:ascii="宋体" w:eastAsia="宋体" w:hAnsi="宋体" w:cs="Times New Roman" w:hint="eastAsia"/>
          <w:kern w:val="44"/>
          <w:sz w:val="24"/>
          <w:szCs w:val="24"/>
        </w:rPr>
        <w:t>概况：支持提供全院视角</w:t>
      </w:r>
      <w:proofErr w:type="gramStart"/>
      <w:r w:rsidRPr="00CC3BD8">
        <w:rPr>
          <w:rFonts w:ascii="宋体" w:eastAsia="宋体" w:hAnsi="宋体" w:cs="Times New Roman" w:hint="eastAsia"/>
          <w:kern w:val="44"/>
          <w:sz w:val="24"/>
          <w:szCs w:val="24"/>
        </w:rPr>
        <w:t>下病组的</w:t>
      </w:r>
      <w:proofErr w:type="gramEnd"/>
      <w:r w:rsidRPr="00CC3BD8">
        <w:rPr>
          <w:rFonts w:ascii="宋体" w:eastAsia="宋体" w:hAnsi="宋体" w:cs="Times New Roman" w:hint="eastAsia"/>
          <w:kern w:val="44"/>
          <w:sz w:val="24"/>
          <w:szCs w:val="24"/>
        </w:rPr>
        <w:t>盈亏总体分析，包含盈利病组数、亏损病组数、</w:t>
      </w:r>
      <w:proofErr w:type="gramStart"/>
      <w:r w:rsidRPr="00CC3BD8">
        <w:rPr>
          <w:rFonts w:ascii="宋体" w:eastAsia="宋体" w:hAnsi="宋体" w:cs="Times New Roman" w:hint="eastAsia"/>
          <w:kern w:val="44"/>
          <w:sz w:val="24"/>
          <w:szCs w:val="24"/>
        </w:rPr>
        <w:t>盈利病组占</w:t>
      </w:r>
      <w:proofErr w:type="gramEnd"/>
      <w:r w:rsidRPr="00CC3BD8">
        <w:rPr>
          <w:rFonts w:ascii="宋体" w:eastAsia="宋体" w:hAnsi="宋体" w:cs="Times New Roman" w:hint="eastAsia"/>
          <w:kern w:val="44"/>
          <w:sz w:val="24"/>
          <w:szCs w:val="24"/>
        </w:rPr>
        <w:t>比、</w:t>
      </w:r>
      <w:proofErr w:type="gramStart"/>
      <w:r w:rsidRPr="00CC3BD8">
        <w:rPr>
          <w:rFonts w:ascii="宋体" w:eastAsia="宋体" w:hAnsi="宋体" w:cs="Times New Roman" w:hint="eastAsia"/>
          <w:kern w:val="44"/>
          <w:sz w:val="24"/>
          <w:szCs w:val="24"/>
        </w:rPr>
        <w:t>亏损病组占</w:t>
      </w:r>
      <w:proofErr w:type="gramEnd"/>
      <w:r w:rsidRPr="00CC3BD8">
        <w:rPr>
          <w:rFonts w:ascii="宋体" w:eastAsia="宋体" w:hAnsi="宋体" w:cs="Times New Roman" w:hint="eastAsia"/>
          <w:kern w:val="44"/>
          <w:sz w:val="24"/>
          <w:szCs w:val="24"/>
        </w:rPr>
        <w:t>比等。同时支持盈利TOP10病组、亏损T0P10</w:t>
      </w:r>
      <w:proofErr w:type="gramStart"/>
      <w:r w:rsidRPr="00CC3BD8">
        <w:rPr>
          <w:rFonts w:ascii="宋体" w:eastAsia="宋体" w:hAnsi="宋体" w:cs="Times New Roman" w:hint="eastAsia"/>
          <w:kern w:val="44"/>
          <w:sz w:val="24"/>
          <w:szCs w:val="24"/>
        </w:rPr>
        <w:t>病组的</w:t>
      </w:r>
      <w:proofErr w:type="gramEnd"/>
      <w:r w:rsidRPr="00CC3BD8">
        <w:rPr>
          <w:rFonts w:ascii="宋体" w:eastAsia="宋体" w:hAnsi="宋体" w:cs="Times New Roman" w:hint="eastAsia"/>
          <w:kern w:val="44"/>
          <w:sz w:val="24"/>
          <w:szCs w:val="24"/>
        </w:rPr>
        <w:t>统计分析。</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t>▲</w:t>
      </w:r>
      <w:r w:rsidRPr="00CC3BD8">
        <w:rPr>
          <w:rFonts w:ascii="宋体" w:eastAsia="宋体" w:hAnsi="宋体" w:cs="Times New Roman" w:hint="eastAsia"/>
          <w:kern w:val="44"/>
          <w:sz w:val="24"/>
          <w:szCs w:val="24"/>
        </w:rPr>
        <w:t>费用构成分析：支持提供对全院的医疗费用结构进行分项分析，包括医疗、医技、药品、耗材、护理、其他等费用统计项。对分项数据按月度进行可视化比较、分析，帮助管理者清晰、直观的了解到费用构成情况。</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偏差病例分析：支持提供全院视角下偏差病例分析，包括偏高病组、</w:t>
      </w:r>
      <w:proofErr w:type="gramStart"/>
      <w:r w:rsidRPr="00CC3BD8">
        <w:rPr>
          <w:rFonts w:ascii="宋体" w:eastAsia="宋体" w:hAnsi="宋体" w:cs="Times New Roman" w:hint="eastAsia"/>
          <w:kern w:val="44"/>
          <w:sz w:val="24"/>
          <w:szCs w:val="24"/>
        </w:rPr>
        <w:t>偏低病组的</w:t>
      </w:r>
      <w:proofErr w:type="gramEnd"/>
      <w:r w:rsidRPr="00CC3BD8">
        <w:rPr>
          <w:rFonts w:ascii="宋体" w:eastAsia="宋体" w:hAnsi="宋体" w:cs="Times New Roman" w:hint="eastAsia"/>
          <w:kern w:val="44"/>
          <w:sz w:val="24"/>
          <w:szCs w:val="24"/>
        </w:rPr>
        <w:t>分析，分析数据包括病例数、</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、病例数占比、费用占比等信息。</w:t>
      </w:r>
    </w:p>
    <w:p w:rsidR="00CC3BD8" w:rsidRPr="00CC3BD8" w:rsidRDefault="00CC3BD8" w:rsidP="00CC3BD8">
      <w:pPr>
        <w:keepNext/>
        <w:keepLines/>
        <w:widowControl/>
        <w:spacing w:before="260" w:after="260" w:line="416" w:lineRule="auto"/>
        <w:textAlignment w:val="baseline"/>
        <w:outlineLvl w:val="2"/>
        <w:rPr>
          <w:rFonts w:ascii="Times New Roman" w:eastAsia="宋体" w:hAnsi="Times New Roman" w:cs="Times New Roman"/>
          <w:b/>
          <w:bCs/>
          <w:sz w:val="24"/>
          <w:szCs w:val="32"/>
        </w:rPr>
      </w:pPr>
      <w:r w:rsidRPr="00CC3BD8">
        <w:rPr>
          <w:rFonts w:ascii="Times New Roman" w:eastAsia="宋体" w:hAnsi="Times New Roman" w:cs="Times New Roman" w:hint="eastAsia"/>
          <w:b/>
          <w:bCs/>
          <w:sz w:val="24"/>
          <w:szCs w:val="32"/>
        </w:rPr>
        <w:t>4</w:t>
      </w:r>
      <w:r w:rsidRPr="00CC3BD8">
        <w:rPr>
          <w:rFonts w:ascii="Times New Roman" w:eastAsia="宋体" w:hAnsi="Times New Roman" w:cs="Times New Roman" w:hint="eastAsia"/>
          <w:b/>
          <w:bCs/>
          <w:sz w:val="24"/>
          <w:szCs w:val="32"/>
        </w:rPr>
        <w:t>、</w:t>
      </w:r>
      <w:r w:rsidRPr="00CC3BD8">
        <w:rPr>
          <w:rFonts w:ascii="Times New Roman" w:eastAsia="宋体" w:hAnsi="Times New Roman" w:cs="Times New Roman" w:hint="eastAsia"/>
          <w:b/>
          <w:bCs/>
          <w:sz w:val="24"/>
          <w:szCs w:val="32"/>
        </w:rPr>
        <w:t xml:space="preserve"> </w:t>
      </w:r>
      <w:r w:rsidRPr="00CC3BD8">
        <w:rPr>
          <w:rFonts w:ascii="Times New Roman" w:eastAsia="宋体" w:hAnsi="Times New Roman" w:cs="Times New Roman" w:hint="eastAsia"/>
          <w:b/>
          <w:bCs/>
          <w:sz w:val="24"/>
          <w:szCs w:val="32"/>
        </w:rPr>
        <w:t>基于病种分组体系的科室分析</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根据病组分组标准，按照不同维度对科室的盈亏情况进行分析，支付率分析、入组分析、</w:t>
      </w:r>
      <w:proofErr w:type="gramStart"/>
      <w:r w:rsidRPr="00CC3BD8">
        <w:rPr>
          <w:rFonts w:ascii="宋体" w:eastAsia="宋体" w:hAnsi="宋体" w:cs="Times New Roman" w:hint="eastAsia"/>
          <w:kern w:val="44"/>
          <w:sz w:val="24"/>
          <w:szCs w:val="24"/>
        </w:rPr>
        <w:t>诊疗组</w:t>
      </w:r>
      <w:proofErr w:type="gramEnd"/>
      <w:r w:rsidRPr="00CC3BD8">
        <w:rPr>
          <w:rFonts w:ascii="宋体" w:eastAsia="宋体" w:hAnsi="宋体" w:cs="Times New Roman" w:hint="eastAsia"/>
          <w:kern w:val="44"/>
          <w:sz w:val="24"/>
          <w:szCs w:val="24"/>
        </w:rPr>
        <w:t>盈亏分析、</w:t>
      </w:r>
      <w:proofErr w:type="gramStart"/>
      <w:r w:rsidRPr="00CC3BD8">
        <w:rPr>
          <w:rFonts w:ascii="宋体" w:eastAsia="宋体" w:hAnsi="宋体" w:cs="Times New Roman" w:hint="eastAsia"/>
          <w:kern w:val="44"/>
          <w:sz w:val="24"/>
          <w:szCs w:val="24"/>
        </w:rPr>
        <w:t>病组盈亏</w:t>
      </w:r>
      <w:proofErr w:type="gramEnd"/>
      <w:r w:rsidRPr="00CC3BD8">
        <w:rPr>
          <w:rFonts w:ascii="宋体" w:eastAsia="宋体" w:hAnsi="宋体" w:cs="Times New Roman" w:hint="eastAsia"/>
          <w:kern w:val="44"/>
          <w:sz w:val="24"/>
          <w:szCs w:val="24"/>
        </w:rPr>
        <w:t>分析、费用构成分析、偏差病例分析等。</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t>▲</w:t>
      </w:r>
      <w:r w:rsidRPr="00CC3BD8">
        <w:rPr>
          <w:rFonts w:ascii="宋体" w:eastAsia="宋体" w:hAnsi="宋体" w:cs="Times New Roman" w:hint="eastAsia"/>
          <w:kern w:val="44"/>
          <w:sz w:val="24"/>
          <w:szCs w:val="24"/>
        </w:rPr>
        <w:t>盈亏概况：</w:t>
      </w:r>
      <w:proofErr w:type="gramStart"/>
      <w:r w:rsidRPr="00CC3BD8">
        <w:rPr>
          <w:rFonts w:ascii="宋体" w:eastAsia="宋体" w:hAnsi="宋体" w:cs="Times New Roman" w:hint="eastAsia"/>
          <w:kern w:val="44"/>
          <w:sz w:val="24"/>
          <w:szCs w:val="24"/>
        </w:rPr>
        <w:t>依据数智化</w:t>
      </w:r>
      <w:proofErr w:type="gramEnd"/>
      <w:r w:rsidRPr="00CC3BD8">
        <w:rPr>
          <w:rFonts w:ascii="宋体" w:eastAsia="宋体" w:hAnsi="宋体" w:cs="Times New Roman" w:hint="eastAsia"/>
          <w:kern w:val="44"/>
          <w:sz w:val="24"/>
          <w:szCs w:val="24"/>
        </w:rPr>
        <w:t>病种分组体系标准，分析指定时间周期、指定参保类型和指定科室下的科室盈亏概况，包含支付率、盈亏额、</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w:t>
      </w:r>
      <w:proofErr w:type="gramStart"/>
      <w:r w:rsidRPr="00CC3BD8">
        <w:rPr>
          <w:rFonts w:ascii="宋体" w:eastAsia="宋体" w:hAnsi="宋体" w:cs="Times New Roman" w:hint="eastAsia"/>
          <w:kern w:val="44"/>
          <w:sz w:val="24"/>
          <w:szCs w:val="24"/>
        </w:rPr>
        <w:t>医保实际</w:t>
      </w:r>
      <w:proofErr w:type="gramEnd"/>
      <w:r w:rsidRPr="00CC3BD8">
        <w:rPr>
          <w:rFonts w:ascii="宋体" w:eastAsia="宋体" w:hAnsi="宋体" w:cs="Times New Roman" w:hint="eastAsia"/>
          <w:kern w:val="44"/>
          <w:sz w:val="24"/>
          <w:szCs w:val="24"/>
        </w:rPr>
        <w:t>金额、总金额等。让科室管理者了解</w:t>
      </w:r>
      <w:proofErr w:type="gramStart"/>
      <w:r w:rsidRPr="00CC3BD8">
        <w:rPr>
          <w:rFonts w:ascii="宋体" w:eastAsia="宋体" w:hAnsi="宋体" w:cs="Times New Roman" w:hint="eastAsia"/>
          <w:kern w:val="44"/>
          <w:sz w:val="24"/>
          <w:szCs w:val="24"/>
        </w:rPr>
        <w:t>病组支付</w:t>
      </w:r>
      <w:proofErr w:type="gramEnd"/>
      <w:r w:rsidRPr="00CC3BD8">
        <w:rPr>
          <w:rFonts w:ascii="宋体" w:eastAsia="宋体" w:hAnsi="宋体" w:cs="Times New Roman" w:hint="eastAsia"/>
          <w:kern w:val="44"/>
          <w:sz w:val="24"/>
          <w:szCs w:val="24"/>
        </w:rPr>
        <w:t>情况、预计盈亏情况。</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病种分析：提供对指定科室的病种进行分析，分析数据包含病例数、分值、占比、同期值等数据。通过对全院</w:t>
      </w:r>
      <w:proofErr w:type="gramStart"/>
      <w:r w:rsidRPr="00CC3BD8">
        <w:rPr>
          <w:rFonts w:ascii="宋体" w:eastAsia="宋体" w:hAnsi="宋体" w:cs="Times New Roman" w:hint="eastAsia"/>
          <w:kern w:val="44"/>
          <w:sz w:val="24"/>
          <w:szCs w:val="24"/>
        </w:rPr>
        <w:t>的病组分析</w:t>
      </w:r>
      <w:proofErr w:type="gramEnd"/>
      <w:r w:rsidRPr="00CC3BD8">
        <w:rPr>
          <w:rFonts w:ascii="宋体" w:eastAsia="宋体" w:hAnsi="宋体" w:cs="Times New Roman" w:hint="eastAsia"/>
          <w:kern w:val="44"/>
          <w:sz w:val="24"/>
          <w:szCs w:val="24"/>
        </w:rPr>
        <w:t>让医院管理者掌握到医院</w:t>
      </w:r>
      <w:proofErr w:type="gramStart"/>
      <w:r w:rsidRPr="00CC3BD8">
        <w:rPr>
          <w:rFonts w:ascii="宋体" w:eastAsia="宋体" w:hAnsi="宋体" w:cs="Times New Roman" w:hint="eastAsia"/>
          <w:kern w:val="44"/>
          <w:sz w:val="24"/>
          <w:szCs w:val="24"/>
        </w:rPr>
        <w:t>不同病组的</w:t>
      </w:r>
      <w:proofErr w:type="gramEnd"/>
      <w:r w:rsidRPr="00CC3BD8">
        <w:rPr>
          <w:rFonts w:ascii="宋体" w:eastAsia="宋体" w:hAnsi="宋体" w:cs="Times New Roman" w:hint="eastAsia"/>
          <w:kern w:val="44"/>
          <w:sz w:val="24"/>
          <w:szCs w:val="24"/>
        </w:rPr>
        <w:t>关键数据，为医院管理者</w:t>
      </w:r>
      <w:proofErr w:type="gramStart"/>
      <w:r w:rsidRPr="00CC3BD8">
        <w:rPr>
          <w:rFonts w:ascii="宋体" w:eastAsia="宋体" w:hAnsi="宋体" w:cs="Times New Roman" w:hint="eastAsia"/>
          <w:kern w:val="44"/>
          <w:sz w:val="24"/>
          <w:szCs w:val="24"/>
        </w:rPr>
        <w:t>提供病组管理</w:t>
      </w:r>
      <w:proofErr w:type="gramEnd"/>
      <w:r w:rsidRPr="00CC3BD8">
        <w:rPr>
          <w:rFonts w:ascii="宋体" w:eastAsia="宋体" w:hAnsi="宋体" w:cs="Times New Roman" w:hint="eastAsia"/>
          <w:kern w:val="44"/>
          <w:sz w:val="24"/>
          <w:szCs w:val="24"/>
        </w:rPr>
        <w:t>数据支撑。</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t>▲</w:t>
      </w:r>
      <w:r w:rsidRPr="00CC3BD8">
        <w:rPr>
          <w:rFonts w:ascii="宋体" w:eastAsia="宋体" w:hAnsi="宋体" w:cs="Times New Roman" w:hint="eastAsia"/>
          <w:kern w:val="44"/>
          <w:sz w:val="24"/>
          <w:szCs w:val="24"/>
        </w:rPr>
        <w:t>支付率趋势分析：通过支付率趋势分析掌握指定科室</w:t>
      </w:r>
      <w:proofErr w:type="gramStart"/>
      <w:r w:rsidRPr="00CC3BD8">
        <w:rPr>
          <w:rFonts w:ascii="宋体" w:eastAsia="宋体" w:hAnsi="宋体" w:cs="Times New Roman" w:hint="eastAsia"/>
          <w:kern w:val="44"/>
          <w:sz w:val="24"/>
          <w:szCs w:val="24"/>
        </w:rPr>
        <w:t>病组支付</w:t>
      </w:r>
      <w:proofErr w:type="gramEnd"/>
      <w:r w:rsidRPr="00CC3BD8">
        <w:rPr>
          <w:rFonts w:ascii="宋体" w:eastAsia="宋体" w:hAnsi="宋体" w:cs="Times New Roman" w:hint="eastAsia"/>
          <w:kern w:val="44"/>
          <w:sz w:val="24"/>
          <w:szCs w:val="24"/>
        </w:rPr>
        <w:t>率的发展趋势，支持按月份、科室两种模式下的测算、分析，包含</w:t>
      </w:r>
      <w:proofErr w:type="gramStart"/>
      <w:r w:rsidRPr="00CC3BD8">
        <w:rPr>
          <w:rFonts w:ascii="宋体" w:eastAsia="宋体" w:hAnsi="宋体" w:cs="Times New Roman" w:hint="eastAsia"/>
          <w:kern w:val="44"/>
          <w:sz w:val="24"/>
          <w:szCs w:val="24"/>
        </w:rPr>
        <w:t>医保实际</w:t>
      </w:r>
      <w:proofErr w:type="gramEnd"/>
      <w:r w:rsidRPr="00CC3BD8">
        <w:rPr>
          <w:rFonts w:ascii="宋体" w:eastAsia="宋体" w:hAnsi="宋体" w:cs="Times New Roman" w:hint="eastAsia"/>
          <w:kern w:val="44"/>
          <w:sz w:val="24"/>
          <w:szCs w:val="24"/>
        </w:rPr>
        <w:t>费用、</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、总例数、总费用、</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、支付率等数据。</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proofErr w:type="gramStart"/>
      <w:r w:rsidRPr="00CC3BD8">
        <w:rPr>
          <w:rFonts w:ascii="宋体" w:eastAsia="宋体" w:hAnsi="宋体" w:cs="Times New Roman" w:hint="eastAsia"/>
          <w:kern w:val="44"/>
          <w:sz w:val="24"/>
          <w:szCs w:val="24"/>
        </w:rPr>
        <w:t>诊疗组</w:t>
      </w:r>
      <w:proofErr w:type="gramEnd"/>
      <w:r w:rsidRPr="00CC3BD8">
        <w:rPr>
          <w:rFonts w:ascii="宋体" w:eastAsia="宋体" w:hAnsi="宋体" w:cs="Times New Roman" w:hint="eastAsia"/>
          <w:kern w:val="44"/>
          <w:sz w:val="24"/>
          <w:szCs w:val="24"/>
        </w:rPr>
        <w:t>盈亏概况：支持提供指定科室</w:t>
      </w:r>
      <w:proofErr w:type="gramStart"/>
      <w:r w:rsidRPr="00CC3BD8">
        <w:rPr>
          <w:rFonts w:ascii="宋体" w:eastAsia="宋体" w:hAnsi="宋体" w:cs="Times New Roman" w:hint="eastAsia"/>
          <w:kern w:val="44"/>
          <w:sz w:val="24"/>
          <w:szCs w:val="24"/>
        </w:rPr>
        <w:t>诊疗组</w:t>
      </w:r>
      <w:proofErr w:type="gramEnd"/>
      <w:r w:rsidRPr="00CC3BD8">
        <w:rPr>
          <w:rFonts w:ascii="宋体" w:eastAsia="宋体" w:hAnsi="宋体" w:cs="Times New Roman" w:hint="eastAsia"/>
          <w:kern w:val="44"/>
          <w:sz w:val="24"/>
          <w:szCs w:val="24"/>
        </w:rPr>
        <w:t>的盈亏总体分析，包含诊疗组、总例数、盈利组、亏损组、</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、基金费用等信息。</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proofErr w:type="gramStart"/>
      <w:r w:rsidRPr="00CC3BD8">
        <w:rPr>
          <w:rFonts w:ascii="宋体" w:eastAsia="宋体" w:hAnsi="宋体" w:cs="Times New Roman" w:hint="eastAsia"/>
          <w:kern w:val="44"/>
          <w:sz w:val="24"/>
          <w:szCs w:val="24"/>
        </w:rPr>
        <w:t>病组盈亏</w:t>
      </w:r>
      <w:proofErr w:type="gramEnd"/>
      <w:r w:rsidRPr="00CC3BD8">
        <w:rPr>
          <w:rFonts w:ascii="宋体" w:eastAsia="宋体" w:hAnsi="宋体" w:cs="Times New Roman" w:hint="eastAsia"/>
          <w:kern w:val="44"/>
          <w:sz w:val="24"/>
          <w:szCs w:val="24"/>
        </w:rPr>
        <w:t>概况：支持提供指定科室视角</w:t>
      </w:r>
      <w:proofErr w:type="gramStart"/>
      <w:r w:rsidRPr="00CC3BD8">
        <w:rPr>
          <w:rFonts w:ascii="宋体" w:eastAsia="宋体" w:hAnsi="宋体" w:cs="Times New Roman" w:hint="eastAsia"/>
          <w:kern w:val="44"/>
          <w:sz w:val="24"/>
          <w:szCs w:val="24"/>
        </w:rPr>
        <w:t>下病组的</w:t>
      </w:r>
      <w:proofErr w:type="gramEnd"/>
      <w:r w:rsidRPr="00CC3BD8">
        <w:rPr>
          <w:rFonts w:ascii="宋体" w:eastAsia="宋体" w:hAnsi="宋体" w:cs="Times New Roman" w:hint="eastAsia"/>
          <w:kern w:val="44"/>
          <w:sz w:val="24"/>
          <w:szCs w:val="24"/>
        </w:rPr>
        <w:t>盈亏总体分析，包含盈利病组数、亏损病组数、</w:t>
      </w:r>
      <w:proofErr w:type="gramStart"/>
      <w:r w:rsidRPr="00CC3BD8">
        <w:rPr>
          <w:rFonts w:ascii="宋体" w:eastAsia="宋体" w:hAnsi="宋体" w:cs="Times New Roman" w:hint="eastAsia"/>
          <w:kern w:val="44"/>
          <w:sz w:val="24"/>
          <w:szCs w:val="24"/>
        </w:rPr>
        <w:t>盈利病组占</w:t>
      </w:r>
      <w:proofErr w:type="gramEnd"/>
      <w:r w:rsidRPr="00CC3BD8">
        <w:rPr>
          <w:rFonts w:ascii="宋体" w:eastAsia="宋体" w:hAnsi="宋体" w:cs="Times New Roman" w:hint="eastAsia"/>
          <w:kern w:val="44"/>
          <w:sz w:val="24"/>
          <w:szCs w:val="24"/>
        </w:rPr>
        <w:t>比、</w:t>
      </w:r>
      <w:proofErr w:type="gramStart"/>
      <w:r w:rsidRPr="00CC3BD8">
        <w:rPr>
          <w:rFonts w:ascii="宋体" w:eastAsia="宋体" w:hAnsi="宋体" w:cs="Times New Roman" w:hint="eastAsia"/>
          <w:kern w:val="44"/>
          <w:sz w:val="24"/>
          <w:szCs w:val="24"/>
        </w:rPr>
        <w:t>亏损病组占</w:t>
      </w:r>
      <w:proofErr w:type="gramEnd"/>
      <w:r w:rsidRPr="00CC3BD8">
        <w:rPr>
          <w:rFonts w:ascii="宋体" w:eastAsia="宋体" w:hAnsi="宋体" w:cs="Times New Roman" w:hint="eastAsia"/>
          <w:kern w:val="44"/>
          <w:sz w:val="24"/>
          <w:szCs w:val="24"/>
        </w:rPr>
        <w:t>比等。同时支持盈利TOP10病组、亏损T0P10</w:t>
      </w:r>
      <w:proofErr w:type="gramStart"/>
      <w:r w:rsidRPr="00CC3BD8">
        <w:rPr>
          <w:rFonts w:ascii="宋体" w:eastAsia="宋体" w:hAnsi="宋体" w:cs="Times New Roman" w:hint="eastAsia"/>
          <w:kern w:val="44"/>
          <w:sz w:val="24"/>
          <w:szCs w:val="24"/>
        </w:rPr>
        <w:t>病组的</w:t>
      </w:r>
      <w:proofErr w:type="gramEnd"/>
      <w:r w:rsidRPr="00CC3BD8">
        <w:rPr>
          <w:rFonts w:ascii="宋体" w:eastAsia="宋体" w:hAnsi="宋体" w:cs="Times New Roman" w:hint="eastAsia"/>
          <w:kern w:val="44"/>
          <w:sz w:val="24"/>
          <w:szCs w:val="24"/>
        </w:rPr>
        <w:t>统计分析。</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Calibri" w:eastAsia="宋体" w:hAnsi="Calibri" w:cs="Times New Roman" w:hint="eastAsia"/>
        </w:rPr>
        <w:lastRenderedPageBreak/>
        <w:t>▲</w:t>
      </w:r>
      <w:r w:rsidRPr="00CC3BD8">
        <w:rPr>
          <w:rFonts w:ascii="宋体" w:eastAsia="宋体" w:hAnsi="宋体" w:cs="Times New Roman" w:hint="eastAsia"/>
          <w:kern w:val="44"/>
          <w:sz w:val="24"/>
          <w:szCs w:val="24"/>
        </w:rPr>
        <w:t>费用构成分析：支持提供对指定科室的医疗费用结构进行分项分析，包括医疗、医技、药品、耗材、护理、其他等费用统计项。对分项数据按月度进行可视化比较、分析，帮助管理者清晰、直观的了解到费用构成情况。</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偏差病例分析：支持提供指定科室视角下偏差病例分析，包括偏高病组、</w:t>
      </w:r>
      <w:proofErr w:type="gramStart"/>
      <w:r w:rsidRPr="00CC3BD8">
        <w:rPr>
          <w:rFonts w:ascii="宋体" w:eastAsia="宋体" w:hAnsi="宋体" w:cs="Times New Roman" w:hint="eastAsia"/>
          <w:kern w:val="44"/>
          <w:sz w:val="24"/>
          <w:szCs w:val="24"/>
        </w:rPr>
        <w:t>偏低病组的</w:t>
      </w:r>
      <w:proofErr w:type="gramEnd"/>
      <w:r w:rsidRPr="00CC3BD8">
        <w:rPr>
          <w:rFonts w:ascii="宋体" w:eastAsia="宋体" w:hAnsi="宋体" w:cs="Times New Roman" w:hint="eastAsia"/>
          <w:kern w:val="44"/>
          <w:sz w:val="24"/>
          <w:szCs w:val="24"/>
        </w:rPr>
        <w:t>分析，分析数据包括病例数、</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、病例数占比、费用占比等信息。</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p>
    <w:p w:rsidR="00CC3BD8" w:rsidRPr="00CC3BD8" w:rsidRDefault="00CC3BD8" w:rsidP="00CC3BD8">
      <w:pPr>
        <w:keepNext/>
        <w:keepLines/>
        <w:widowControl/>
        <w:spacing w:before="260" w:after="260" w:line="416" w:lineRule="auto"/>
        <w:textAlignment w:val="baseline"/>
        <w:outlineLvl w:val="2"/>
        <w:rPr>
          <w:rFonts w:ascii="Times New Roman" w:eastAsia="宋体" w:hAnsi="Times New Roman" w:cs="Times New Roman"/>
          <w:b/>
          <w:bCs/>
          <w:sz w:val="24"/>
          <w:szCs w:val="32"/>
        </w:rPr>
      </w:pPr>
      <w:r w:rsidRPr="00CC3BD8">
        <w:rPr>
          <w:rFonts w:ascii="Times New Roman" w:eastAsia="宋体" w:hAnsi="Times New Roman" w:cs="Times New Roman" w:hint="eastAsia"/>
          <w:b/>
          <w:bCs/>
          <w:sz w:val="24"/>
          <w:szCs w:val="32"/>
        </w:rPr>
        <w:t>5</w:t>
      </w:r>
      <w:r w:rsidRPr="00CC3BD8">
        <w:rPr>
          <w:rFonts w:ascii="Times New Roman" w:eastAsia="宋体" w:hAnsi="Times New Roman" w:cs="Times New Roman" w:hint="eastAsia"/>
          <w:b/>
          <w:bCs/>
          <w:sz w:val="24"/>
          <w:szCs w:val="32"/>
        </w:rPr>
        <w:t>、基于病种分组体系的</w:t>
      </w:r>
      <w:proofErr w:type="gramStart"/>
      <w:r w:rsidRPr="00CC3BD8">
        <w:rPr>
          <w:rFonts w:ascii="Times New Roman" w:eastAsia="宋体" w:hAnsi="Times New Roman" w:cs="Times New Roman" w:hint="eastAsia"/>
          <w:b/>
          <w:bCs/>
          <w:sz w:val="24"/>
          <w:szCs w:val="32"/>
        </w:rPr>
        <w:t>诊疗组</w:t>
      </w:r>
      <w:proofErr w:type="gramEnd"/>
      <w:r w:rsidRPr="00CC3BD8">
        <w:rPr>
          <w:rFonts w:ascii="Times New Roman" w:eastAsia="宋体" w:hAnsi="Times New Roman" w:cs="Times New Roman" w:hint="eastAsia"/>
          <w:b/>
          <w:bCs/>
          <w:sz w:val="24"/>
          <w:szCs w:val="32"/>
        </w:rPr>
        <w:t>分析</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根据病组分组标准，按照不同维度对</w:t>
      </w:r>
      <w:proofErr w:type="gramStart"/>
      <w:r w:rsidRPr="00CC3BD8">
        <w:rPr>
          <w:rFonts w:ascii="宋体" w:eastAsia="宋体" w:hAnsi="宋体" w:cs="Times New Roman" w:hint="eastAsia"/>
          <w:kern w:val="44"/>
          <w:sz w:val="24"/>
          <w:szCs w:val="24"/>
        </w:rPr>
        <w:t>诊疗组</w:t>
      </w:r>
      <w:proofErr w:type="gramEnd"/>
      <w:r w:rsidRPr="00CC3BD8">
        <w:rPr>
          <w:rFonts w:ascii="宋体" w:eastAsia="宋体" w:hAnsi="宋体" w:cs="Times New Roman" w:hint="eastAsia"/>
          <w:kern w:val="44"/>
          <w:sz w:val="24"/>
          <w:szCs w:val="24"/>
        </w:rPr>
        <w:t>的盈亏情况进行分析，支付率分析、</w:t>
      </w:r>
      <w:proofErr w:type="gramStart"/>
      <w:r w:rsidRPr="00CC3BD8">
        <w:rPr>
          <w:rFonts w:ascii="宋体" w:eastAsia="宋体" w:hAnsi="宋体" w:cs="Times New Roman" w:hint="eastAsia"/>
          <w:kern w:val="44"/>
          <w:sz w:val="24"/>
          <w:szCs w:val="24"/>
        </w:rPr>
        <w:t>病组盈亏</w:t>
      </w:r>
      <w:proofErr w:type="gramEnd"/>
      <w:r w:rsidRPr="00CC3BD8">
        <w:rPr>
          <w:rFonts w:ascii="宋体" w:eastAsia="宋体" w:hAnsi="宋体" w:cs="Times New Roman" w:hint="eastAsia"/>
          <w:kern w:val="44"/>
          <w:sz w:val="24"/>
          <w:szCs w:val="24"/>
        </w:rPr>
        <w:t>分析、费用构成分析、偏差病例分析等。</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盈亏概况：</w:t>
      </w:r>
      <w:proofErr w:type="gramStart"/>
      <w:r w:rsidRPr="00CC3BD8">
        <w:rPr>
          <w:rFonts w:ascii="宋体" w:eastAsia="宋体" w:hAnsi="宋体" w:cs="Times New Roman" w:hint="eastAsia"/>
          <w:kern w:val="44"/>
          <w:sz w:val="24"/>
          <w:szCs w:val="24"/>
        </w:rPr>
        <w:t>依据数智化</w:t>
      </w:r>
      <w:proofErr w:type="gramEnd"/>
      <w:r w:rsidRPr="00CC3BD8">
        <w:rPr>
          <w:rFonts w:ascii="宋体" w:eastAsia="宋体" w:hAnsi="宋体" w:cs="Times New Roman" w:hint="eastAsia"/>
          <w:kern w:val="44"/>
          <w:sz w:val="24"/>
          <w:szCs w:val="24"/>
        </w:rPr>
        <w:t>病种分组体系标准，分析指定时间周期、指定参保类型和指定科室</w:t>
      </w:r>
      <w:proofErr w:type="gramStart"/>
      <w:r w:rsidRPr="00CC3BD8">
        <w:rPr>
          <w:rFonts w:ascii="宋体" w:eastAsia="宋体" w:hAnsi="宋体" w:cs="Times New Roman" w:hint="eastAsia"/>
          <w:kern w:val="44"/>
          <w:sz w:val="24"/>
          <w:szCs w:val="24"/>
        </w:rPr>
        <w:t>诊疗组</w:t>
      </w:r>
      <w:proofErr w:type="gramEnd"/>
      <w:r w:rsidRPr="00CC3BD8">
        <w:rPr>
          <w:rFonts w:ascii="宋体" w:eastAsia="宋体" w:hAnsi="宋体" w:cs="Times New Roman" w:hint="eastAsia"/>
          <w:kern w:val="44"/>
          <w:sz w:val="24"/>
          <w:szCs w:val="24"/>
        </w:rPr>
        <w:t>下的科室盈亏概况，包含支付率、盈亏额、病种费用、</w:t>
      </w:r>
      <w:proofErr w:type="gramStart"/>
      <w:r w:rsidRPr="00CC3BD8">
        <w:rPr>
          <w:rFonts w:ascii="宋体" w:eastAsia="宋体" w:hAnsi="宋体" w:cs="Times New Roman" w:hint="eastAsia"/>
          <w:kern w:val="44"/>
          <w:sz w:val="24"/>
          <w:szCs w:val="24"/>
        </w:rPr>
        <w:t>医保实际</w:t>
      </w:r>
      <w:proofErr w:type="gramEnd"/>
      <w:r w:rsidRPr="00CC3BD8">
        <w:rPr>
          <w:rFonts w:ascii="宋体" w:eastAsia="宋体" w:hAnsi="宋体" w:cs="Times New Roman" w:hint="eastAsia"/>
          <w:kern w:val="44"/>
          <w:sz w:val="24"/>
          <w:szCs w:val="24"/>
        </w:rPr>
        <w:t>金额、总金额等。让管理者了解</w:t>
      </w:r>
      <w:proofErr w:type="gramStart"/>
      <w:r w:rsidRPr="00CC3BD8">
        <w:rPr>
          <w:rFonts w:ascii="宋体" w:eastAsia="宋体" w:hAnsi="宋体" w:cs="Times New Roman" w:hint="eastAsia"/>
          <w:kern w:val="44"/>
          <w:sz w:val="24"/>
          <w:szCs w:val="24"/>
        </w:rPr>
        <w:t>病组支付</w:t>
      </w:r>
      <w:proofErr w:type="gramEnd"/>
      <w:r w:rsidRPr="00CC3BD8">
        <w:rPr>
          <w:rFonts w:ascii="宋体" w:eastAsia="宋体" w:hAnsi="宋体" w:cs="Times New Roman" w:hint="eastAsia"/>
          <w:kern w:val="44"/>
          <w:sz w:val="24"/>
          <w:szCs w:val="24"/>
        </w:rPr>
        <w:t>情况、预计盈亏情况。</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支付率分析：通过支付率趋势分析掌握科室</w:t>
      </w:r>
      <w:proofErr w:type="gramStart"/>
      <w:r w:rsidRPr="00CC3BD8">
        <w:rPr>
          <w:rFonts w:ascii="宋体" w:eastAsia="宋体" w:hAnsi="宋体" w:cs="Times New Roman" w:hint="eastAsia"/>
          <w:kern w:val="44"/>
          <w:sz w:val="24"/>
          <w:szCs w:val="24"/>
        </w:rPr>
        <w:t>诊疗组病组支付</w:t>
      </w:r>
      <w:proofErr w:type="gramEnd"/>
      <w:r w:rsidRPr="00CC3BD8">
        <w:rPr>
          <w:rFonts w:ascii="宋体" w:eastAsia="宋体" w:hAnsi="宋体" w:cs="Times New Roman" w:hint="eastAsia"/>
          <w:kern w:val="44"/>
          <w:sz w:val="24"/>
          <w:szCs w:val="24"/>
        </w:rPr>
        <w:t>率的发展趋势，支持按月份、科室两种模式下的测算、分析，包含</w:t>
      </w:r>
      <w:proofErr w:type="gramStart"/>
      <w:r w:rsidRPr="00CC3BD8">
        <w:rPr>
          <w:rFonts w:ascii="宋体" w:eastAsia="宋体" w:hAnsi="宋体" w:cs="Times New Roman" w:hint="eastAsia"/>
          <w:kern w:val="44"/>
          <w:sz w:val="24"/>
          <w:szCs w:val="24"/>
        </w:rPr>
        <w:t>医保实际</w:t>
      </w:r>
      <w:proofErr w:type="gramEnd"/>
      <w:r w:rsidRPr="00CC3BD8">
        <w:rPr>
          <w:rFonts w:ascii="宋体" w:eastAsia="宋体" w:hAnsi="宋体" w:cs="Times New Roman" w:hint="eastAsia"/>
          <w:kern w:val="44"/>
          <w:sz w:val="24"/>
          <w:szCs w:val="24"/>
        </w:rPr>
        <w:t>费用、总分值、总例数、总费用、</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、支付率等数据。</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proofErr w:type="gramStart"/>
      <w:r w:rsidRPr="00CC3BD8">
        <w:rPr>
          <w:rFonts w:ascii="宋体" w:eastAsia="宋体" w:hAnsi="宋体" w:cs="Times New Roman" w:hint="eastAsia"/>
          <w:kern w:val="44"/>
          <w:sz w:val="24"/>
          <w:szCs w:val="24"/>
        </w:rPr>
        <w:t>病组盈亏</w:t>
      </w:r>
      <w:proofErr w:type="gramEnd"/>
      <w:r w:rsidRPr="00CC3BD8">
        <w:rPr>
          <w:rFonts w:ascii="宋体" w:eastAsia="宋体" w:hAnsi="宋体" w:cs="Times New Roman" w:hint="eastAsia"/>
          <w:kern w:val="44"/>
          <w:sz w:val="24"/>
          <w:szCs w:val="24"/>
        </w:rPr>
        <w:t>概况：支持提供指定科室视角</w:t>
      </w:r>
      <w:proofErr w:type="gramStart"/>
      <w:r w:rsidRPr="00CC3BD8">
        <w:rPr>
          <w:rFonts w:ascii="宋体" w:eastAsia="宋体" w:hAnsi="宋体" w:cs="Times New Roman" w:hint="eastAsia"/>
          <w:kern w:val="44"/>
          <w:sz w:val="24"/>
          <w:szCs w:val="24"/>
        </w:rPr>
        <w:t>下病组的</w:t>
      </w:r>
      <w:proofErr w:type="gramEnd"/>
      <w:r w:rsidRPr="00CC3BD8">
        <w:rPr>
          <w:rFonts w:ascii="宋体" w:eastAsia="宋体" w:hAnsi="宋体" w:cs="Times New Roman" w:hint="eastAsia"/>
          <w:kern w:val="44"/>
          <w:sz w:val="24"/>
          <w:szCs w:val="24"/>
        </w:rPr>
        <w:t>盈亏总体分析，包含盈利病组数、亏损病组数、</w:t>
      </w:r>
      <w:proofErr w:type="gramStart"/>
      <w:r w:rsidRPr="00CC3BD8">
        <w:rPr>
          <w:rFonts w:ascii="宋体" w:eastAsia="宋体" w:hAnsi="宋体" w:cs="Times New Roman" w:hint="eastAsia"/>
          <w:kern w:val="44"/>
          <w:sz w:val="24"/>
          <w:szCs w:val="24"/>
        </w:rPr>
        <w:t>盈利病组占</w:t>
      </w:r>
      <w:proofErr w:type="gramEnd"/>
      <w:r w:rsidRPr="00CC3BD8">
        <w:rPr>
          <w:rFonts w:ascii="宋体" w:eastAsia="宋体" w:hAnsi="宋体" w:cs="Times New Roman" w:hint="eastAsia"/>
          <w:kern w:val="44"/>
          <w:sz w:val="24"/>
          <w:szCs w:val="24"/>
        </w:rPr>
        <w:t>比、</w:t>
      </w:r>
      <w:proofErr w:type="gramStart"/>
      <w:r w:rsidRPr="00CC3BD8">
        <w:rPr>
          <w:rFonts w:ascii="宋体" w:eastAsia="宋体" w:hAnsi="宋体" w:cs="Times New Roman" w:hint="eastAsia"/>
          <w:kern w:val="44"/>
          <w:sz w:val="24"/>
          <w:szCs w:val="24"/>
        </w:rPr>
        <w:t>亏损病组占</w:t>
      </w:r>
      <w:proofErr w:type="gramEnd"/>
      <w:r w:rsidRPr="00CC3BD8">
        <w:rPr>
          <w:rFonts w:ascii="宋体" w:eastAsia="宋体" w:hAnsi="宋体" w:cs="Times New Roman" w:hint="eastAsia"/>
          <w:kern w:val="44"/>
          <w:sz w:val="24"/>
          <w:szCs w:val="24"/>
        </w:rPr>
        <w:t>比等。同时支持盈利TOP10病组、亏损T0P10</w:t>
      </w:r>
      <w:proofErr w:type="gramStart"/>
      <w:r w:rsidRPr="00CC3BD8">
        <w:rPr>
          <w:rFonts w:ascii="宋体" w:eastAsia="宋体" w:hAnsi="宋体" w:cs="Times New Roman" w:hint="eastAsia"/>
          <w:kern w:val="44"/>
          <w:sz w:val="24"/>
          <w:szCs w:val="24"/>
        </w:rPr>
        <w:t>病组的</w:t>
      </w:r>
      <w:proofErr w:type="gramEnd"/>
      <w:r w:rsidRPr="00CC3BD8">
        <w:rPr>
          <w:rFonts w:ascii="宋体" w:eastAsia="宋体" w:hAnsi="宋体" w:cs="Times New Roman" w:hint="eastAsia"/>
          <w:kern w:val="44"/>
          <w:sz w:val="24"/>
          <w:szCs w:val="24"/>
        </w:rPr>
        <w:t>统计分析。</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费用构成分析：支持提供对指定</w:t>
      </w:r>
      <w:proofErr w:type="gramStart"/>
      <w:r w:rsidRPr="00CC3BD8">
        <w:rPr>
          <w:rFonts w:ascii="宋体" w:eastAsia="宋体" w:hAnsi="宋体" w:cs="Times New Roman" w:hint="eastAsia"/>
          <w:kern w:val="44"/>
          <w:sz w:val="24"/>
          <w:szCs w:val="24"/>
        </w:rPr>
        <w:t>诊疗组</w:t>
      </w:r>
      <w:proofErr w:type="gramEnd"/>
      <w:r w:rsidRPr="00CC3BD8">
        <w:rPr>
          <w:rFonts w:ascii="宋体" w:eastAsia="宋体" w:hAnsi="宋体" w:cs="Times New Roman" w:hint="eastAsia"/>
          <w:kern w:val="44"/>
          <w:sz w:val="24"/>
          <w:szCs w:val="24"/>
        </w:rPr>
        <w:t>的医疗费用结构进行分项分析，包括医疗、医技、药品、耗材、护理、其他等费用统计项。对分项数据按月度进行可视化比较、分析，帮助管理者清晰、直观的了解到费用构成情况。</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偏差病例分析：支持提供指定</w:t>
      </w:r>
      <w:proofErr w:type="gramStart"/>
      <w:r w:rsidRPr="00CC3BD8">
        <w:rPr>
          <w:rFonts w:ascii="宋体" w:eastAsia="宋体" w:hAnsi="宋体" w:cs="Times New Roman" w:hint="eastAsia"/>
          <w:kern w:val="44"/>
          <w:sz w:val="24"/>
          <w:szCs w:val="24"/>
        </w:rPr>
        <w:t>诊疗组</w:t>
      </w:r>
      <w:proofErr w:type="gramEnd"/>
      <w:r w:rsidRPr="00CC3BD8">
        <w:rPr>
          <w:rFonts w:ascii="宋体" w:eastAsia="宋体" w:hAnsi="宋体" w:cs="Times New Roman" w:hint="eastAsia"/>
          <w:kern w:val="44"/>
          <w:sz w:val="24"/>
          <w:szCs w:val="24"/>
        </w:rPr>
        <w:t>视角下偏差病例分析，包括偏高病组、</w:t>
      </w:r>
      <w:proofErr w:type="gramStart"/>
      <w:r w:rsidRPr="00CC3BD8">
        <w:rPr>
          <w:rFonts w:ascii="宋体" w:eastAsia="宋体" w:hAnsi="宋体" w:cs="Times New Roman" w:hint="eastAsia"/>
          <w:kern w:val="44"/>
          <w:sz w:val="24"/>
          <w:szCs w:val="24"/>
        </w:rPr>
        <w:t>偏低病组的</w:t>
      </w:r>
      <w:proofErr w:type="gramEnd"/>
      <w:r w:rsidRPr="00CC3BD8">
        <w:rPr>
          <w:rFonts w:ascii="宋体" w:eastAsia="宋体" w:hAnsi="宋体" w:cs="Times New Roman" w:hint="eastAsia"/>
          <w:kern w:val="44"/>
          <w:sz w:val="24"/>
          <w:szCs w:val="24"/>
        </w:rPr>
        <w:t>分析，分析数据包括病例数、</w:t>
      </w:r>
      <w:proofErr w:type="gramStart"/>
      <w:r w:rsidRPr="00CC3BD8">
        <w:rPr>
          <w:rFonts w:ascii="宋体" w:eastAsia="宋体" w:hAnsi="宋体" w:cs="Times New Roman" w:hint="eastAsia"/>
          <w:kern w:val="44"/>
          <w:sz w:val="24"/>
          <w:szCs w:val="24"/>
        </w:rPr>
        <w:t>病组费用</w:t>
      </w:r>
      <w:proofErr w:type="gramEnd"/>
      <w:r w:rsidRPr="00CC3BD8">
        <w:rPr>
          <w:rFonts w:ascii="宋体" w:eastAsia="宋体" w:hAnsi="宋体" w:cs="Times New Roman" w:hint="eastAsia"/>
          <w:kern w:val="44"/>
          <w:sz w:val="24"/>
          <w:szCs w:val="24"/>
        </w:rPr>
        <w:t>、病例数占比、费用占比等信息。</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p>
    <w:p w:rsidR="00CC3BD8" w:rsidRPr="00CC3BD8" w:rsidRDefault="00CC3BD8" w:rsidP="00CC3BD8">
      <w:pPr>
        <w:keepNext/>
        <w:keepLines/>
        <w:widowControl/>
        <w:spacing w:before="260" w:after="260" w:line="416" w:lineRule="auto"/>
        <w:textAlignment w:val="baseline"/>
        <w:outlineLvl w:val="2"/>
        <w:rPr>
          <w:rFonts w:ascii="Times New Roman" w:eastAsia="宋体" w:hAnsi="Times New Roman" w:cs="Times New Roman"/>
          <w:b/>
          <w:bCs/>
          <w:sz w:val="24"/>
          <w:szCs w:val="32"/>
        </w:rPr>
      </w:pPr>
      <w:r w:rsidRPr="00CC3BD8">
        <w:rPr>
          <w:rFonts w:ascii="Times New Roman" w:eastAsia="宋体" w:hAnsi="Times New Roman" w:cs="Times New Roman" w:hint="eastAsia"/>
          <w:b/>
          <w:bCs/>
          <w:sz w:val="24"/>
          <w:szCs w:val="32"/>
        </w:rPr>
        <w:lastRenderedPageBreak/>
        <w:t>6</w:t>
      </w:r>
      <w:r w:rsidRPr="00CC3BD8">
        <w:rPr>
          <w:rFonts w:ascii="Times New Roman" w:eastAsia="宋体" w:hAnsi="Times New Roman" w:cs="Times New Roman" w:hint="eastAsia"/>
          <w:b/>
          <w:bCs/>
          <w:sz w:val="24"/>
          <w:szCs w:val="32"/>
        </w:rPr>
        <w:t>、</w:t>
      </w:r>
      <w:r w:rsidRPr="00CC3BD8">
        <w:rPr>
          <w:rFonts w:ascii="Times New Roman" w:eastAsia="宋体" w:hAnsi="Times New Roman" w:cs="Times New Roman" w:hint="eastAsia"/>
          <w:b/>
          <w:bCs/>
          <w:sz w:val="24"/>
          <w:szCs w:val="32"/>
        </w:rPr>
        <w:t xml:space="preserve"> </w:t>
      </w:r>
      <w:r w:rsidRPr="00CC3BD8">
        <w:rPr>
          <w:rFonts w:ascii="Times New Roman" w:eastAsia="宋体" w:hAnsi="Times New Roman" w:cs="Times New Roman" w:hint="eastAsia"/>
          <w:b/>
          <w:bCs/>
          <w:sz w:val="24"/>
          <w:szCs w:val="32"/>
        </w:rPr>
        <w:t>病例信息管理</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proofErr w:type="gramStart"/>
      <w:r w:rsidRPr="00CC3BD8">
        <w:rPr>
          <w:rFonts w:ascii="宋体" w:eastAsia="宋体" w:hAnsi="宋体" w:cs="Times New Roman" w:hint="eastAsia"/>
          <w:kern w:val="44"/>
          <w:sz w:val="24"/>
          <w:szCs w:val="24"/>
        </w:rPr>
        <w:t>基于数智化</w:t>
      </w:r>
      <w:proofErr w:type="gramEnd"/>
      <w:r w:rsidRPr="00CC3BD8">
        <w:rPr>
          <w:rFonts w:ascii="宋体" w:eastAsia="宋体" w:hAnsi="宋体" w:cs="Times New Roman" w:hint="eastAsia"/>
          <w:kern w:val="44"/>
          <w:sz w:val="24"/>
          <w:szCs w:val="24"/>
        </w:rPr>
        <w:t>病种分组体系，提供通过病例分类、院区、科室、病案号等条件分析病例的病种入组信息、未入组信息和不适用分组的信息，分析的结果数据可以支持导出功能，并可以查看选定明细的病案首页详细数据。</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入组病例：可以通过病例分类、院区、科室、病案号等条件查询病例信息，查询结果包含病案号、姓名、参保类型、DRG编码、DRG名称、入院时间、出院时间、主要诊断编码、主要诊断名称、主要手术编码、主要手术名称等明细数据，查询的数据可以支持导出功能。并可以查看选定明细的病案首页详细数据。</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未入组病例：可以通过院区、科室、病案号等条件查询病例信息，查询结果包含病案号、姓名、参保类型、未入组原因、入院时间、出院时间、主要诊断编码、主要诊断名称、主要手术编码、主要手术名称等明细数据，查询的数据可以支持导出功能。并可以查看选定明细的病案首页详细数据。</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不适用病例：可以通过院区、科室、病案号等条件查询病例信息，查询结果包含病案号、姓名、参保类型、分类、入院时间、出院时间、主要诊断编码、主要诊断名称、主要手术编码、主要手术名称等明细数据，查询的数据可以支持导出功能。并可以查看选定明细的病案首页详细数据。</w:t>
      </w:r>
    </w:p>
    <w:p w:rsidR="00CC3BD8" w:rsidRPr="00CC3BD8" w:rsidRDefault="00CC3BD8" w:rsidP="00CC3BD8">
      <w:pPr>
        <w:keepNext/>
        <w:keepLines/>
        <w:widowControl/>
        <w:spacing w:before="260" w:after="260" w:line="416" w:lineRule="auto"/>
        <w:textAlignment w:val="baseline"/>
        <w:outlineLvl w:val="2"/>
        <w:rPr>
          <w:rFonts w:ascii="Times New Roman" w:eastAsia="宋体" w:hAnsi="Times New Roman" w:cs="Times New Roman"/>
          <w:b/>
          <w:bCs/>
          <w:sz w:val="24"/>
          <w:szCs w:val="32"/>
        </w:rPr>
      </w:pPr>
      <w:r w:rsidRPr="00CC3BD8">
        <w:rPr>
          <w:rFonts w:ascii="Times New Roman" w:eastAsia="宋体" w:hAnsi="Times New Roman" w:cs="Times New Roman" w:hint="eastAsia"/>
          <w:b/>
          <w:bCs/>
          <w:sz w:val="24"/>
          <w:szCs w:val="32"/>
        </w:rPr>
        <w:t>7</w:t>
      </w:r>
      <w:r w:rsidRPr="00CC3BD8">
        <w:rPr>
          <w:rFonts w:ascii="Times New Roman" w:eastAsia="宋体" w:hAnsi="Times New Roman" w:cs="Times New Roman" w:hint="eastAsia"/>
          <w:b/>
          <w:bCs/>
          <w:sz w:val="24"/>
          <w:szCs w:val="32"/>
        </w:rPr>
        <w:t>、</w:t>
      </w:r>
      <w:r w:rsidRPr="00CC3BD8">
        <w:rPr>
          <w:rFonts w:ascii="Times New Roman" w:eastAsia="宋体" w:hAnsi="Times New Roman" w:cs="Times New Roman" w:hint="eastAsia"/>
          <w:b/>
          <w:bCs/>
          <w:sz w:val="24"/>
          <w:szCs w:val="32"/>
        </w:rPr>
        <w:t xml:space="preserve"> </w:t>
      </w:r>
      <w:r w:rsidRPr="00CC3BD8">
        <w:rPr>
          <w:rFonts w:ascii="Times New Roman" w:eastAsia="宋体" w:hAnsi="Times New Roman" w:cs="Times New Roman" w:hint="eastAsia"/>
          <w:b/>
          <w:bCs/>
          <w:sz w:val="24"/>
          <w:szCs w:val="32"/>
        </w:rPr>
        <w:t>系统管理</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提供用户信息、角色信息、菜单信息等的基础管理，并根据用户的应用操作需求实现授权管理。</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用户管理：针对系统提供用户管理的支撑管理应用，是对本项目所有操作人员进行管理，包括人员基本信息管理、人员变更管理、人员注销管理、登录密码设置，并对操作员进行岗位设置，并配置操作人员的角色。可以设置用户账号的状态。</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角色管理：针对系统提供角色管理的支撑管理应用，可基于不同的业务管理场景配置不同的角色定义，包含新增角色、修改角色、删除角色等功能，基于已定义的角色，可以为角色配置菜单权限及数据权限，并可以维护角色状态。</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lastRenderedPageBreak/>
        <w:t>菜单管理：针对系统提供菜单管理的支撑管理应用，通过菜单管理功能，实现功能菜单的配置和管理，包含新增菜单、修改菜单、删除菜单等。可以对菜单进行排序配置，可以设置菜单的状态。</w:t>
      </w:r>
    </w:p>
    <w:p w:rsidR="00CC3BD8" w:rsidRPr="00CC3BD8" w:rsidRDefault="00CC3BD8" w:rsidP="00CC3BD8">
      <w:pPr>
        <w:widowControl/>
        <w:numPr>
          <w:ilvl w:val="0"/>
          <w:numId w:val="3"/>
        </w:numPr>
        <w:spacing w:line="360" w:lineRule="auto"/>
        <w:ind w:left="426"/>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日志管理：针对系统提供日志管理的支撑管理应用，记录用户操作和系统自动执行的各种操作，包括操作用户、日期、操作类型等详细的信息，对日志可进行检索和查询，并支持日志的导出。</w:t>
      </w:r>
    </w:p>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开发要求</w:t>
      </w:r>
    </w:p>
    <w:p w:rsidR="00CC3BD8" w:rsidRPr="00CC3BD8" w:rsidRDefault="00CC3BD8" w:rsidP="00CC3BD8">
      <w:pPr>
        <w:widowControl/>
        <w:spacing w:line="360" w:lineRule="auto"/>
        <w:ind w:firstLineChars="175" w:firstLine="420"/>
        <w:jc w:val="left"/>
        <w:rPr>
          <w:rFonts w:ascii="宋体" w:eastAsia="宋体" w:hAnsi="宋体" w:cs="Times New Roman"/>
          <w:kern w:val="44"/>
          <w:sz w:val="24"/>
          <w:szCs w:val="24"/>
        </w:rPr>
      </w:pPr>
      <w:r w:rsidRPr="00CC3BD8">
        <w:rPr>
          <w:rFonts w:ascii="宋体" w:eastAsia="宋体" w:hAnsi="宋体" w:cs="Times New Roman" w:hint="eastAsia"/>
          <w:kern w:val="44"/>
          <w:sz w:val="24"/>
          <w:szCs w:val="24"/>
        </w:rPr>
        <w:t>1、</w:t>
      </w:r>
      <w:r w:rsidRPr="00CC3BD8">
        <w:rPr>
          <w:rFonts w:ascii="宋体" w:eastAsia="宋体" w:hAnsi="宋体" w:cs="Times New Roman" w:hint="eastAsia"/>
          <w:kern w:val="44"/>
          <w:sz w:val="24"/>
          <w:szCs w:val="24"/>
        </w:rPr>
        <w:tab/>
        <w:t>性能要求:</w:t>
      </w:r>
    </w:p>
    <w:p w:rsidR="00CC3BD8" w:rsidRPr="00CC3BD8" w:rsidRDefault="00CC3BD8" w:rsidP="00CC3BD8">
      <w:pPr>
        <w:widowControl/>
        <w:spacing w:line="360" w:lineRule="auto"/>
        <w:ind w:firstLineChars="175" w:firstLine="420"/>
        <w:jc w:val="left"/>
        <w:rPr>
          <w:rFonts w:ascii="宋体" w:eastAsia="宋体" w:hAnsi="宋体" w:cs="Times New Roman"/>
          <w:kern w:val="44"/>
          <w:sz w:val="24"/>
          <w:szCs w:val="24"/>
        </w:rPr>
      </w:pPr>
      <w:r w:rsidRPr="00CC3BD8">
        <w:rPr>
          <w:rFonts w:ascii="宋体" w:eastAsia="宋体" w:hAnsi="宋体" w:cs="Times New Roman" w:hint="eastAsia"/>
          <w:kern w:val="44"/>
          <w:sz w:val="24"/>
          <w:szCs w:val="24"/>
        </w:rPr>
        <w:t>系统各项功能要确保运行稳定、高效地满足用户需求。系统</w:t>
      </w:r>
      <w:proofErr w:type="gramStart"/>
      <w:r w:rsidRPr="00CC3BD8">
        <w:rPr>
          <w:rFonts w:ascii="宋体" w:eastAsia="宋体" w:hAnsi="宋体" w:cs="Times New Roman" w:hint="eastAsia"/>
          <w:kern w:val="44"/>
          <w:sz w:val="24"/>
          <w:szCs w:val="24"/>
        </w:rPr>
        <w:t>并发数需达到</w:t>
      </w:r>
      <w:proofErr w:type="gramEnd"/>
      <w:r w:rsidRPr="00CC3BD8">
        <w:rPr>
          <w:rFonts w:ascii="宋体" w:eastAsia="宋体" w:hAnsi="宋体" w:cs="Times New Roman" w:hint="eastAsia"/>
          <w:kern w:val="44"/>
          <w:sz w:val="24"/>
          <w:szCs w:val="24"/>
        </w:rPr>
        <w:t>100，网页响应时间要求为≤3秒。</w:t>
      </w:r>
    </w:p>
    <w:p w:rsidR="00CC3BD8" w:rsidRPr="00CC3BD8" w:rsidRDefault="00CC3BD8" w:rsidP="00CC3BD8">
      <w:pPr>
        <w:widowControl/>
        <w:spacing w:line="360" w:lineRule="auto"/>
        <w:ind w:firstLineChars="175" w:firstLine="420"/>
        <w:jc w:val="left"/>
        <w:rPr>
          <w:rFonts w:ascii="宋体" w:eastAsia="宋体" w:hAnsi="宋体" w:cs="Times New Roman"/>
          <w:kern w:val="44"/>
          <w:sz w:val="24"/>
          <w:szCs w:val="24"/>
        </w:rPr>
      </w:pPr>
      <w:r w:rsidRPr="00CC3BD8">
        <w:rPr>
          <w:rFonts w:ascii="宋体" w:eastAsia="宋体" w:hAnsi="宋体" w:cs="Times New Roman" w:hint="eastAsia"/>
          <w:kern w:val="44"/>
          <w:sz w:val="24"/>
          <w:szCs w:val="24"/>
        </w:rPr>
        <w:t>2、</w:t>
      </w:r>
      <w:r w:rsidRPr="00CC3BD8">
        <w:rPr>
          <w:rFonts w:ascii="宋体" w:eastAsia="宋体" w:hAnsi="宋体" w:cs="Times New Roman" w:hint="eastAsia"/>
          <w:kern w:val="44"/>
          <w:sz w:val="24"/>
          <w:szCs w:val="24"/>
        </w:rPr>
        <w:tab/>
        <w:t>安全性要求:</w:t>
      </w:r>
    </w:p>
    <w:p w:rsidR="00CC3BD8" w:rsidRPr="00CC3BD8" w:rsidRDefault="00CC3BD8" w:rsidP="00CC3BD8">
      <w:pPr>
        <w:widowControl/>
        <w:spacing w:line="360" w:lineRule="auto"/>
        <w:ind w:left="426"/>
        <w:jc w:val="left"/>
        <w:rPr>
          <w:rFonts w:ascii="宋体" w:eastAsia="宋体" w:hAnsi="宋体" w:cs="Times New Roman"/>
          <w:kern w:val="44"/>
          <w:sz w:val="24"/>
          <w:szCs w:val="24"/>
        </w:rPr>
      </w:pPr>
      <w:r w:rsidRPr="00CC3BD8">
        <w:rPr>
          <w:rFonts w:ascii="宋体" w:eastAsia="宋体" w:hAnsi="宋体" w:cs="Times New Roman" w:hint="eastAsia"/>
          <w:kern w:val="44"/>
          <w:sz w:val="24"/>
          <w:szCs w:val="24"/>
        </w:rPr>
        <w:t>系统功能应用访问控制、密码安全性、数据安全方面满足用户需求。</w:t>
      </w:r>
    </w:p>
    <w:p w:rsidR="00CC3BD8" w:rsidRPr="00CC3BD8" w:rsidRDefault="00CC3BD8" w:rsidP="00CC3BD8">
      <w:pPr>
        <w:widowControl/>
        <w:spacing w:line="360" w:lineRule="auto"/>
        <w:ind w:firstLineChars="175" w:firstLine="420"/>
        <w:jc w:val="left"/>
        <w:rPr>
          <w:rFonts w:ascii="宋体" w:eastAsia="宋体" w:hAnsi="宋体" w:cs="Times New Roman"/>
          <w:kern w:val="44"/>
          <w:sz w:val="24"/>
          <w:szCs w:val="24"/>
        </w:rPr>
      </w:pPr>
      <w:r w:rsidRPr="00CC3BD8">
        <w:rPr>
          <w:rFonts w:ascii="宋体" w:eastAsia="宋体" w:hAnsi="宋体" w:cs="Times New Roman" w:hint="eastAsia"/>
          <w:kern w:val="44"/>
          <w:sz w:val="24"/>
          <w:szCs w:val="24"/>
        </w:rPr>
        <w:t>3、</w:t>
      </w:r>
      <w:r w:rsidRPr="00CC3BD8">
        <w:rPr>
          <w:rFonts w:ascii="宋体" w:eastAsia="宋体" w:hAnsi="宋体" w:cs="Times New Roman" w:hint="eastAsia"/>
          <w:kern w:val="44"/>
          <w:sz w:val="24"/>
          <w:szCs w:val="24"/>
        </w:rPr>
        <w:tab/>
        <w:t>数据要求：</w:t>
      </w:r>
    </w:p>
    <w:p w:rsidR="00CC3BD8" w:rsidRPr="00CC3BD8" w:rsidRDefault="00CC3BD8" w:rsidP="00CC3BD8">
      <w:pPr>
        <w:widowControl/>
        <w:spacing w:line="360" w:lineRule="auto"/>
        <w:ind w:left="426"/>
        <w:jc w:val="left"/>
        <w:rPr>
          <w:rFonts w:ascii="宋体" w:eastAsia="宋体" w:hAnsi="宋体" w:cs="Times New Roman"/>
          <w:kern w:val="44"/>
          <w:sz w:val="24"/>
          <w:szCs w:val="24"/>
        </w:rPr>
      </w:pPr>
      <w:r w:rsidRPr="00CC3BD8">
        <w:rPr>
          <w:rFonts w:ascii="宋体" w:eastAsia="宋体" w:hAnsi="宋体" w:cs="Times New Roman" w:hint="eastAsia"/>
          <w:kern w:val="44"/>
          <w:sz w:val="24"/>
          <w:szCs w:val="24"/>
        </w:rPr>
        <w:t>要确保系统数据准确、完整、一致、可靠和有用。</w:t>
      </w:r>
    </w:p>
    <w:p w:rsidR="00CC3BD8" w:rsidRPr="00CC3BD8" w:rsidRDefault="00CC3BD8" w:rsidP="00CC3BD8">
      <w:pPr>
        <w:widowControl/>
        <w:spacing w:line="360" w:lineRule="auto"/>
        <w:ind w:left="426"/>
        <w:jc w:val="left"/>
        <w:rPr>
          <w:rFonts w:ascii="宋体" w:eastAsia="宋体" w:hAnsi="宋体" w:cs="Times New Roman"/>
          <w:kern w:val="44"/>
          <w:sz w:val="24"/>
          <w:szCs w:val="24"/>
        </w:rPr>
      </w:pPr>
      <w:r w:rsidRPr="00CC3BD8">
        <w:rPr>
          <w:rFonts w:ascii="宋体" w:eastAsia="宋体" w:hAnsi="宋体" w:cs="Times New Roman" w:hint="eastAsia"/>
          <w:kern w:val="44"/>
          <w:sz w:val="24"/>
          <w:szCs w:val="24"/>
        </w:rPr>
        <w:t>数据保密要求：项目组成员需要遵守招标单位的数据保密制度，保障医院的诊疗信息不泄露。</w:t>
      </w:r>
    </w:p>
    <w:p w:rsidR="00CC3BD8" w:rsidRPr="00CC3BD8" w:rsidRDefault="00CC3BD8" w:rsidP="00CC3BD8">
      <w:pPr>
        <w:widowControl/>
        <w:spacing w:line="360" w:lineRule="auto"/>
        <w:ind w:left="426"/>
        <w:jc w:val="left"/>
        <w:rPr>
          <w:rFonts w:ascii="宋体" w:eastAsia="宋体" w:hAnsi="宋体" w:cs="Times New Roman"/>
          <w:kern w:val="44"/>
          <w:sz w:val="24"/>
          <w:szCs w:val="24"/>
        </w:rPr>
      </w:pPr>
      <w:r w:rsidRPr="00CC3BD8">
        <w:rPr>
          <w:rFonts w:ascii="宋体" w:eastAsia="宋体" w:hAnsi="宋体" w:cs="Times New Roman" w:hint="eastAsia"/>
          <w:kern w:val="44"/>
          <w:sz w:val="24"/>
          <w:szCs w:val="24"/>
        </w:rPr>
        <w:t>服务满意度要求：相关用户填写满意度调查表，综合评分80分以上。投标文件中提供满意度调查表样张。</w:t>
      </w:r>
    </w:p>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项目实施要求</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实施或完工时间：本项目实施工期3个月。响应单位成交结果经公示无异议后，合同签订7日内实施人员进场实施，2个月内完成系统上线试运行，3个月内完成合同内系统验收；项目的工期需要提供详细工作量（人/月）清单，即每个功能点的开发需要多少人/月。</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项目实施进度要求：要求中标人根据项目建设单位的实际情况，科学合理的定出部署实施计划，对项目实施的各个阶段进度做出详细安排，包括对项目实施的进度计划及控制中各阶段中要做的工作及保障措施。</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实施团队人员配置要求：中标人公司部署实施期间需保证派遣1名项目经理负责实施方案的对接、推进以及相关的解释沟通工作。</w:t>
      </w:r>
    </w:p>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项目验收要求</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lastRenderedPageBreak/>
        <w:t>项目交付后由采购人根据合同、招标文件、投标文件组织验收。</w:t>
      </w:r>
    </w:p>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项目售后服务要求</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系统质保期内，中标人需根据医院具体问题提供以下技术服务：</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系统试运行期间，中标人负责为医院培训1-2名系统维护人员，通过培训，使维护人员能熟练规范的进行操作，对一般故障能进行处理和日常维护。</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对重大的技术问题，中标人技术支持部门应协调组织技术专家小组进行会诊，以确保系统的正常运行。</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提供每周7*24小时电话支持服务，解答医院在系统使用、维护过程中遇到的问题，及时提出解决问题的建议和操作方法。</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中标人能协助医院开展远程维护系统，对于电话咨询无法解决的问题，中标人工程师经医院授权远程登录到医院网络系统进行的故障诊断和故障排除。</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提供7×24小时应急服务，接到故障通知后应在1小时内响应，在2小时内解决故障。</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kern w:val="44"/>
          <w:sz w:val="24"/>
          <w:szCs w:val="24"/>
        </w:rPr>
      </w:pPr>
      <w:r w:rsidRPr="00CC3BD8">
        <w:rPr>
          <w:rFonts w:ascii="宋体" w:eastAsia="宋体" w:hAnsi="宋体" w:cs="Times New Roman" w:hint="eastAsia"/>
          <w:kern w:val="44"/>
          <w:sz w:val="24"/>
          <w:szCs w:val="24"/>
        </w:rPr>
        <w:t>系统质保期12个月。</w:t>
      </w:r>
    </w:p>
    <w:p w:rsidR="00CC3BD8" w:rsidRPr="00CC3BD8" w:rsidRDefault="00CC3BD8" w:rsidP="00CC3BD8">
      <w:pPr>
        <w:widowControl/>
        <w:numPr>
          <w:ilvl w:val="0"/>
          <w:numId w:val="2"/>
        </w:numPr>
        <w:spacing w:line="360" w:lineRule="auto"/>
        <w:jc w:val="left"/>
        <w:textAlignment w:val="baseline"/>
        <w:rPr>
          <w:rFonts w:ascii="宋体" w:eastAsia="宋体" w:hAnsi="宋体" w:cs="Arial"/>
          <w:b/>
          <w:bCs/>
          <w:color w:val="000000"/>
          <w:kern w:val="0"/>
          <w:sz w:val="24"/>
        </w:rPr>
      </w:pPr>
      <w:r w:rsidRPr="00CC3BD8">
        <w:rPr>
          <w:rFonts w:ascii="宋体" w:eastAsia="宋体" w:hAnsi="宋体" w:cs="Arial" w:hint="eastAsia"/>
          <w:b/>
          <w:bCs/>
          <w:color w:val="000000"/>
          <w:kern w:val="0"/>
          <w:sz w:val="24"/>
        </w:rPr>
        <w:t>知识产权</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sz w:val="24"/>
          <w:szCs w:val="24"/>
        </w:rPr>
      </w:pPr>
      <w:r w:rsidRPr="00CC3BD8">
        <w:rPr>
          <w:rFonts w:ascii="宋体" w:eastAsia="宋体" w:hAnsi="宋体" w:cs="Times New Roman" w:hint="eastAsia"/>
          <w:sz w:val="24"/>
          <w:szCs w:val="24"/>
        </w:rPr>
        <w:t>供应商应保证提供的全部软件产品或其任何一部分时不存在任何侵犯第三者知识产权情况，并保证采购方不受第三方有关知识产权侵权的追索。如果任何第三方提出侵权指控或赔偿要求，供应商必须与第三方交涉，并承担由此产生的一切法律责任（包括但不限于采购方所受到的损失、侵权赔偿款以及为应诉所产生的费用）。</w:t>
      </w:r>
    </w:p>
    <w:p w:rsidR="00CC3BD8" w:rsidRPr="00CC3BD8" w:rsidRDefault="00CC3BD8" w:rsidP="00CC3BD8">
      <w:pPr>
        <w:widowControl/>
        <w:spacing w:line="360" w:lineRule="auto"/>
        <w:ind w:firstLineChars="200" w:firstLine="480"/>
        <w:jc w:val="left"/>
        <w:textAlignment w:val="baseline"/>
        <w:rPr>
          <w:rFonts w:ascii="宋体" w:eastAsia="宋体" w:hAnsi="宋体" w:cs="Times New Roman"/>
          <w:sz w:val="24"/>
          <w:szCs w:val="24"/>
        </w:rPr>
      </w:pPr>
      <w:r w:rsidRPr="00CC3BD8">
        <w:rPr>
          <w:rFonts w:ascii="宋体" w:eastAsia="宋体" w:hAnsi="宋体" w:cs="Times New Roman" w:hint="eastAsia"/>
          <w:sz w:val="24"/>
          <w:szCs w:val="24"/>
        </w:rPr>
        <w:t>本项目建设过程中专门为医院或根据医院提供的有关信息资料而产生的技术服务成果</w:t>
      </w:r>
      <w:r w:rsidRPr="00CC3BD8">
        <w:rPr>
          <w:rFonts w:ascii="宋体" w:eastAsia="宋体" w:hAnsi="宋体" w:cs="Times New Roman"/>
          <w:sz w:val="24"/>
          <w:szCs w:val="24"/>
        </w:rPr>
        <w:t>(</w:t>
      </w:r>
      <w:r w:rsidRPr="00CC3BD8">
        <w:rPr>
          <w:rFonts w:ascii="宋体" w:eastAsia="宋体" w:hAnsi="宋体" w:cs="Times New Roman" w:hint="eastAsia"/>
          <w:sz w:val="24"/>
          <w:szCs w:val="24"/>
        </w:rPr>
        <w:t>不包含供应</w:t>
      </w:r>
      <w:proofErr w:type="gramStart"/>
      <w:r w:rsidRPr="00CC3BD8">
        <w:rPr>
          <w:rFonts w:ascii="宋体" w:eastAsia="宋体" w:hAnsi="宋体" w:cs="Times New Roman" w:hint="eastAsia"/>
          <w:sz w:val="24"/>
          <w:szCs w:val="24"/>
        </w:rPr>
        <w:t>商背景</w:t>
      </w:r>
      <w:proofErr w:type="gramEnd"/>
      <w:r w:rsidRPr="00CC3BD8">
        <w:rPr>
          <w:rFonts w:ascii="宋体" w:eastAsia="宋体" w:hAnsi="宋体" w:cs="Times New Roman" w:hint="eastAsia"/>
          <w:sz w:val="24"/>
          <w:szCs w:val="24"/>
        </w:rPr>
        <w:t>知识产权</w:t>
      </w:r>
      <w:r w:rsidRPr="00CC3BD8">
        <w:rPr>
          <w:rFonts w:ascii="宋体" w:eastAsia="宋体" w:hAnsi="宋体" w:cs="Times New Roman"/>
          <w:sz w:val="24"/>
          <w:szCs w:val="24"/>
        </w:rPr>
        <w:t>)</w:t>
      </w:r>
      <w:r w:rsidRPr="00CC3BD8">
        <w:rPr>
          <w:rFonts w:ascii="宋体" w:eastAsia="宋体" w:hAnsi="宋体" w:cs="Times New Roman" w:hint="eastAsia"/>
          <w:sz w:val="24"/>
          <w:szCs w:val="24"/>
        </w:rPr>
        <w:t>含源代码对医院开放。供应商的背景知识产权是指本项目建设之前就已经存在的知识产权仍</w:t>
      </w:r>
      <w:proofErr w:type="gramStart"/>
      <w:r w:rsidRPr="00CC3BD8">
        <w:rPr>
          <w:rFonts w:ascii="宋体" w:eastAsia="宋体" w:hAnsi="宋体" w:cs="Times New Roman" w:hint="eastAsia"/>
          <w:sz w:val="24"/>
          <w:szCs w:val="24"/>
        </w:rPr>
        <w:t>归供应</w:t>
      </w:r>
      <w:proofErr w:type="gramEnd"/>
      <w:r w:rsidRPr="00CC3BD8">
        <w:rPr>
          <w:rFonts w:ascii="宋体" w:eastAsia="宋体" w:hAnsi="宋体" w:cs="Times New Roman" w:hint="eastAsia"/>
          <w:sz w:val="24"/>
          <w:szCs w:val="24"/>
        </w:rPr>
        <w:t>商所有，不因本项目建设而发生任何改变。</w:t>
      </w:r>
    </w:p>
    <w:p w:rsidR="004A7A67" w:rsidRPr="00CC3BD8" w:rsidRDefault="004A7A67" w:rsidP="004A7A67">
      <w:pPr>
        <w:spacing w:line="360" w:lineRule="auto"/>
        <w:ind w:firstLineChars="200" w:firstLine="480"/>
        <w:jc w:val="left"/>
        <w:rPr>
          <w:rFonts w:ascii="宋体" w:eastAsia="宋体" w:hAnsi="宋体"/>
          <w:sz w:val="24"/>
        </w:rPr>
      </w:pPr>
    </w:p>
    <w:p w:rsidR="00220551" w:rsidRPr="004A7A67" w:rsidRDefault="00220551" w:rsidP="00220551">
      <w:pPr>
        <w:adjustRightInd w:val="0"/>
        <w:snapToGrid w:val="0"/>
        <w:spacing w:line="360" w:lineRule="auto"/>
        <w:rPr>
          <w:rFonts w:ascii="宋体" w:eastAsia="宋体" w:hAnsi="宋体"/>
          <w:sz w:val="24"/>
          <w:szCs w:val="24"/>
        </w:rPr>
      </w:pPr>
    </w:p>
    <w:p w:rsidR="001D1C86" w:rsidRPr="001D1C86" w:rsidRDefault="00B43BBE" w:rsidP="00220551">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CC3BD8">
        <w:rPr>
          <w:rFonts w:ascii="宋体" w:eastAsia="宋体" w:hAnsi="宋体" w:hint="eastAsia"/>
          <w:sz w:val="24"/>
          <w:szCs w:val="24"/>
        </w:rPr>
        <w:t>50</w:t>
      </w:r>
      <w:r w:rsidRPr="001D1C86">
        <w:rPr>
          <w:rFonts w:ascii="宋体" w:eastAsia="宋体" w:hAnsi="宋体"/>
          <w:sz w:val="24"/>
          <w:szCs w:val="24"/>
        </w:rPr>
        <w:t>.00万元</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kern w:val="0"/>
          <w:sz w:val="24"/>
          <w:szCs w:val="24"/>
        </w:rPr>
        <w:t>1.满足《中华人民共和国政府采购法》第二十二条规定；</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hint="eastAsia"/>
          <w:kern w:val="0"/>
          <w:sz w:val="24"/>
          <w:szCs w:val="24"/>
        </w:rPr>
        <w:lastRenderedPageBreak/>
        <w:t>2</w:t>
      </w:r>
      <w:r w:rsidRPr="004A7A67">
        <w:rPr>
          <w:rFonts w:ascii="宋体" w:eastAsia="宋体" w:hAnsi="宋体" w:cs="Times New Roman"/>
          <w:kern w:val="0"/>
          <w:sz w:val="24"/>
          <w:szCs w:val="24"/>
        </w:rPr>
        <w:t>.本项目的特定资格要求：</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kern w:val="0"/>
          <w:sz w:val="24"/>
          <w:szCs w:val="24"/>
        </w:rPr>
        <w:t>1）、购买了磋商采购文件且在法律上和财务上独立、合法运作并独立于采购人和采购代理机构。</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kern w:val="0"/>
          <w:sz w:val="24"/>
          <w:szCs w:val="24"/>
        </w:rPr>
        <w:t>2）、本项目不允许分包、转包。</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kern w:val="0"/>
          <w:sz w:val="24"/>
          <w:szCs w:val="24"/>
        </w:rPr>
        <w:t>3）、本项目不接受联合体。</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hint="eastAsia"/>
          <w:kern w:val="0"/>
          <w:sz w:val="24"/>
          <w:szCs w:val="24"/>
        </w:rPr>
        <w:t>4</w:t>
      </w:r>
      <w:r w:rsidRPr="004A7A67">
        <w:rPr>
          <w:rFonts w:ascii="宋体" w:eastAsia="宋体" w:hAnsi="宋体" w:cs="Times New Roman"/>
          <w:kern w:val="0"/>
          <w:sz w:val="24"/>
          <w:szCs w:val="24"/>
        </w:rPr>
        <w:t>）、</w:t>
      </w:r>
      <w:r w:rsidRPr="004A7A67">
        <w:rPr>
          <w:rFonts w:ascii="宋体" w:eastAsia="宋体" w:hAnsi="宋体" w:cs="Times New Roman" w:hint="eastAsia"/>
          <w:kern w:val="0"/>
          <w:sz w:val="24"/>
          <w:szCs w:val="24"/>
        </w:rPr>
        <w:t>单位负责人为同一人或者存在直接控股、管理关系的不同供应商，不得参加同一合同项下的政府采购活动。</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hint="eastAsia"/>
          <w:kern w:val="0"/>
          <w:sz w:val="24"/>
          <w:szCs w:val="24"/>
        </w:rPr>
        <w:t>5</w:t>
      </w:r>
      <w:r w:rsidRPr="004A7A67">
        <w:rPr>
          <w:rFonts w:ascii="宋体" w:eastAsia="宋体" w:hAnsi="宋体" w:cs="Times New Roman"/>
          <w:kern w:val="0"/>
          <w:sz w:val="24"/>
          <w:szCs w:val="24"/>
        </w:rPr>
        <w:t>）、</w:t>
      </w:r>
      <w:r w:rsidRPr="004A7A67">
        <w:rPr>
          <w:rFonts w:ascii="宋体" w:eastAsia="宋体" w:hAnsi="宋体" w:cs="Times New Roman" w:hint="eastAsia"/>
          <w:kern w:val="0"/>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rsidR="0094303D" w:rsidRPr="002D6E4A" w:rsidRDefault="0094303D" w:rsidP="0094303D">
      <w:pPr>
        <w:adjustRightInd w:val="0"/>
        <w:snapToGrid w:val="0"/>
        <w:spacing w:line="360" w:lineRule="auto"/>
        <w:rPr>
          <w:rFonts w:ascii="宋体" w:eastAsia="宋体" w:hAnsi="宋体"/>
          <w:b/>
          <w:sz w:val="24"/>
          <w:szCs w:val="24"/>
        </w:rPr>
      </w:pPr>
      <w:r w:rsidRPr="002D6E4A">
        <w:rPr>
          <w:rFonts w:ascii="宋体" w:eastAsia="宋体" w:hAnsi="宋体" w:hint="eastAsia"/>
          <w:b/>
          <w:sz w:val="24"/>
          <w:szCs w:val="24"/>
        </w:rPr>
        <w:t>（四）商务要求</w:t>
      </w:r>
    </w:p>
    <w:p w:rsidR="0094303D" w:rsidRDefault="0094303D" w:rsidP="0094303D">
      <w:pPr>
        <w:adjustRightInd w:val="0"/>
        <w:snapToGrid w:val="0"/>
        <w:spacing w:line="360" w:lineRule="auto"/>
        <w:rPr>
          <w:rFonts w:ascii="宋体" w:eastAsia="宋体" w:hAnsi="宋体"/>
          <w:sz w:val="24"/>
          <w:szCs w:val="24"/>
        </w:rPr>
      </w:pPr>
      <w:r>
        <w:rPr>
          <w:rFonts w:ascii="宋体" w:eastAsia="宋体" w:hAnsi="宋体" w:hint="eastAsia"/>
          <w:sz w:val="24"/>
          <w:szCs w:val="24"/>
        </w:rPr>
        <w:t>1、</w:t>
      </w:r>
      <w:r w:rsidRPr="002D6E4A">
        <w:rPr>
          <w:rFonts w:ascii="宋体" w:eastAsia="宋体" w:hAnsi="宋体" w:hint="eastAsia"/>
          <w:sz w:val="24"/>
          <w:szCs w:val="24"/>
        </w:rPr>
        <w:t>服务期限</w:t>
      </w:r>
      <w:r>
        <w:rPr>
          <w:rFonts w:ascii="宋体" w:eastAsia="宋体" w:hAnsi="宋体" w:hint="eastAsia"/>
          <w:sz w:val="24"/>
          <w:szCs w:val="24"/>
        </w:rPr>
        <w:t>：</w:t>
      </w:r>
      <w:r w:rsidR="00CC3BD8" w:rsidRPr="00CC3BD8">
        <w:rPr>
          <w:rFonts w:ascii="宋体" w:eastAsia="宋体" w:hAnsi="宋体" w:hint="eastAsia"/>
          <w:sz w:val="24"/>
          <w:szCs w:val="24"/>
        </w:rPr>
        <w:t>实施工期</w:t>
      </w:r>
      <w:r w:rsidR="00CC3BD8" w:rsidRPr="00CC3BD8">
        <w:rPr>
          <w:rFonts w:ascii="宋体" w:eastAsia="宋体" w:hAnsi="宋体"/>
          <w:sz w:val="24"/>
          <w:szCs w:val="24"/>
        </w:rPr>
        <w:t>3个月</w:t>
      </w:r>
    </w:p>
    <w:p w:rsidR="0094303D" w:rsidRPr="002D6E4A" w:rsidRDefault="0094303D" w:rsidP="0094303D">
      <w:pPr>
        <w:adjustRightInd w:val="0"/>
        <w:snapToGrid w:val="0"/>
        <w:spacing w:line="360" w:lineRule="auto"/>
        <w:rPr>
          <w:rFonts w:ascii="宋体" w:eastAsia="宋体" w:hAnsi="宋体"/>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Pr="002D6E4A">
        <w:rPr>
          <w:rFonts w:ascii="宋体" w:eastAsia="宋体" w:hAnsi="宋体"/>
          <w:sz w:val="24"/>
          <w:szCs w:val="24"/>
        </w:rPr>
        <w:t xml:space="preserve"> </w:t>
      </w:r>
    </w:p>
    <w:p w:rsidR="00CC3BD8" w:rsidRPr="00CC3BD8" w:rsidRDefault="00CC3BD8" w:rsidP="00CC3BD8">
      <w:pPr>
        <w:widowControl/>
        <w:spacing w:line="360" w:lineRule="auto"/>
        <w:ind w:firstLineChars="150" w:firstLine="360"/>
        <w:textAlignment w:val="baseline"/>
        <w:rPr>
          <w:rFonts w:ascii="宋体" w:eastAsia="宋体" w:hAnsi="宋体" w:cs="Times New Roman"/>
          <w:sz w:val="24"/>
          <w:szCs w:val="24"/>
        </w:rPr>
      </w:pPr>
      <w:r w:rsidRPr="00CC3BD8">
        <w:rPr>
          <w:rFonts w:ascii="宋体" w:eastAsia="宋体" w:hAnsi="宋体" w:cs="Times New Roman" w:hint="eastAsia"/>
          <w:sz w:val="24"/>
          <w:szCs w:val="24"/>
        </w:rPr>
        <w:t>（1）本项目自签约后开始实施，乙方按照项目实施计划进行项目实施工作。在项目达到上线状态后，根据医院付款流程，甲方向乙方支付本合同项目总金额40%的合同款。</w:t>
      </w:r>
    </w:p>
    <w:p w:rsidR="00CC3BD8" w:rsidRPr="00CC3BD8" w:rsidRDefault="00CC3BD8" w:rsidP="00CC3BD8">
      <w:pPr>
        <w:widowControl/>
        <w:spacing w:line="360" w:lineRule="auto"/>
        <w:ind w:firstLineChars="150" w:firstLine="360"/>
        <w:textAlignment w:val="baseline"/>
        <w:rPr>
          <w:rFonts w:ascii="宋体" w:eastAsia="宋体" w:hAnsi="宋体" w:cs="Times New Roman"/>
          <w:sz w:val="24"/>
          <w:szCs w:val="24"/>
        </w:rPr>
      </w:pPr>
      <w:r w:rsidRPr="00CC3BD8">
        <w:rPr>
          <w:rFonts w:ascii="宋体" w:eastAsia="宋体" w:hAnsi="宋体" w:cs="Times New Roman" w:hint="eastAsia"/>
          <w:sz w:val="24"/>
          <w:szCs w:val="24"/>
        </w:rPr>
        <w:t>（2）本项目自验收合格之日起，且甲方在收到乙方开具的有效发票后，根据医院付款流程，向乙方支付本合同项目总金额50%的合同款。</w:t>
      </w:r>
    </w:p>
    <w:p w:rsidR="00CC3BD8" w:rsidRPr="00CC3BD8" w:rsidRDefault="00CC3BD8" w:rsidP="00CC3BD8">
      <w:pPr>
        <w:widowControl/>
        <w:spacing w:line="360" w:lineRule="auto"/>
        <w:ind w:firstLineChars="150" w:firstLine="360"/>
        <w:textAlignment w:val="baseline"/>
        <w:rPr>
          <w:rFonts w:ascii="宋体" w:eastAsia="宋体" w:hAnsi="宋体" w:cs="Times New Roman"/>
          <w:sz w:val="24"/>
          <w:szCs w:val="24"/>
        </w:rPr>
      </w:pPr>
      <w:r w:rsidRPr="00CC3BD8">
        <w:rPr>
          <w:rFonts w:ascii="宋体" w:eastAsia="宋体" w:hAnsi="宋体" w:cs="Times New Roman" w:hint="eastAsia"/>
          <w:sz w:val="24"/>
          <w:szCs w:val="24"/>
        </w:rPr>
        <w:t>（3）本项目剩余的合同款按</w:t>
      </w:r>
      <w:proofErr w:type="gramStart"/>
      <w:r w:rsidRPr="00CC3BD8">
        <w:rPr>
          <w:rFonts w:ascii="宋体" w:eastAsia="宋体" w:hAnsi="宋体" w:cs="Times New Roman" w:hint="eastAsia"/>
          <w:sz w:val="24"/>
          <w:szCs w:val="24"/>
        </w:rPr>
        <w:t>实际维</w:t>
      </w:r>
      <w:proofErr w:type="gramEnd"/>
      <w:r w:rsidRPr="00CC3BD8">
        <w:rPr>
          <w:rFonts w:ascii="宋体" w:eastAsia="宋体" w:hAnsi="宋体" w:cs="Times New Roman" w:hint="eastAsia"/>
          <w:sz w:val="24"/>
          <w:szCs w:val="24"/>
        </w:rPr>
        <w:t>保期月份数/合同</w:t>
      </w:r>
      <w:proofErr w:type="gramStart"/>
      <w:r w:rsidRPr="00CC3BD8">
        <w:rPr>
          <w:rFonts w:ascii="宋体" w:eastAsia="宋体" w:hAnsi="宋体" w:cs="Times New Roman" w:hint="eastAsia"/>
          <w:sz w:val="24"/>
          <w:szCs w:val="24"/>
        </w:rPr>
        <w:t>约定维保月份</w:t>
      </w:r>
      <w:proofErr w:type="gramEnd"/>
      <w:r w:rsidRPr="00CC3BD8">
        <w:rPr>
          <w:rFonts w:ascii="宋体" w:eastAsia="宋体" w:hAnsi="宋体" w:cs="Times New Roman" w:hint="eastAsia"/>
          <w:sz w:val="24"/>
          <w:szCs w:val="24"/>
        </w:rPr>
        <w:t>数折算，实际</w:t>
      </w:r>
      <w:proofErr w:type="gramStart"/>
      <w:r w:rsidRPr="00CC3BD8">
        <w:rPr>
          <w:rFonts w:ascii="宋体" w:eastAsia="宋体" w:hAnsi="宋体" w:cs="Times New Roman" w:hint="eastAsia"/>
          <w:sz w:val="24"/>
          <w:szCs w:val="24"/>
        </w:rPr>
        <w:t>未维保</w:t>
      </w:r>
      <w:proofErr w:type="gramEnd"/>
      <w:r w:rsidRPr="00CC3BD8">
        <w:rPr>
          <w:rFonts w:ascii="宋体" w:eastAsia="宋体" w:hAnsi="宋体" w:cs="Times New Roman" w:hint="eastAsia"/>
          <w:sz w:val="24"/>
          <w:szCs w:val="24"/>
        </w:rPr>
        <w:t>月份不予支付，不满半月的不计入；超过半个月的按一个月计入。甲方在收到乙方开具的有效发票后，根据医院付款流程，向乙方支付。</w:t>
      </w:r>
    </w:p>
    <w:p w:rsidR="0094303D" w:rsidRPr="00CC3BD8" w:rsidRDefault="0094303D" w:rsidP="0094303D">
      <w:pPr>
        <w:adjustRightInd w:val="0"/>
        <w:snapToGrid w:val="0"/>
        <w:spacing w:line="360" w:lineRule="auto"/>
        <w:rPr>
          <w:rFonts w:ascii="宋体" w:eastAsia="宋体" w:hAnsi="宋体"/>
          <w:sz w:val="24"/>
          <w:szCs w:val="24"/>
        </w:rPr>
      </w:pPr>
    </w:p>
    <w:p w:rsidR="001D1C86" w:rsidRPr="0094303D" w:rsidRDefault="001D1C86" w:rsidP="001D1C86">
      <w:pPr>
        <w:adjustRightInd w:val="0"/>
        <w:snapToGrid w:val="0"/>
        <w:spacing w:line="360" w:lineRule="auto"/>
        <w:rPr>
          <w:rFonts w:ascii="宋体" w:eastAsia="宋体" w:hAnsi="宋体"/>
          <w:sz w:val="24"/>
          <w:szCs w:val="24"/>
        </w:rPr>
      </w:pPr>
    </w:p>
    <w:sectPr w:rsidR="001D1C86" w:rsidRPr="00943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1F" w:rsidRDefault="002E581F" w:rsidP="001D1C86">
      <w:r>
        <w:separator/>
      </w:r>
    </w:p>
  </w:endnote>
  <w:endnote w:type="continuationSeparator" w:id="0">
    <w:p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1F" w:rsidRDefault="002E581F" w:rsidP="001D1C86">
      <w:r>
        <w:separator/>
      </w:r>
    </w:p>
  </w:footnote>
  <w:footnote w:type="continuationSeparator" w:id="0">
    <w:p w:rsidR="002E581F" w:rsidRDefault="002E581F"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66994C97"/>
    <w:multiLevelType w:val="hybridMultilevel"/>
    <w:tmpl w:val="F6BE90F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97888"/>
    <w:rsid w:val="001D1C86"/>
    <w:rsid w:val="00220551"/>
    <w:rsid w:val="002E581F"/>
    <w:rsid w:val="004A7A67"/>
    <w:rsid w:val="00712FBB"/>
    <w:rsid w:val="00802568"/>
    <w:rsid w:val="0090336E"/>
    <w:rsid w:val="0094303D"/>
    <w:rsid w:val="009D50C6"/>
    <w:rsid w:val="00B43BBE"/>
    <w:rsid w:val="00CC3BD8"/>
    <w:rsid w:val="00E3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qFormat/>
    <w:rsid w:val="001D1C86"/>
  </w:style>
  <w:style w:type="character" w:customStyle="1" w:styleId="2Char">
    <w:name w:val="标题 2 Char"/>
    <w:basedOn w:val="a0"/>
    <w:link w:val="2"/>
    <w:uiPriority w:val="9"/>
    <w:qFormat/>
    <w:rsid w:val="00220551"/>
    <w:rPr>
      <w:rFonts w:ascii="宋体" w:eastAsia="宋体" w:hAnsi="Arial" w:cs="Times New Roman"/>
      <w:spacing w:val="20"/>
      <w:kern w:val="0"/>
      <w:sz w:val="28"/>
      <w:szCs w:val="20"/>
    </w:rPr>
  </w:style>
  <w:style w:type="table" w:styleId="a5">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link w:val="a6"/>
    <w:autoRedefine/>
    <w:uiPriority w:val="34"/>
    <w:qFormat/>
    <w:rsid w:val="004A7A67"/>
  </w:style>
  <w:style w:type="paragraph" w:styleId="a6">
    <w:name w:val="List Paragraph"/>
    <w:basedOn w:val="a"/>
    <w:link w:val="Char1"/>
    <w:autoRedefine/>
    <w:uiPriority w:val="34"/>
    <w:qFormat/>
    <w:rsid w:val="004A7A67"/>
    <w:pPr>
      <w:widowControl/>
      <w:ind w:firstLineChars="200" w:firstLine="42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qFormat/>
    <w:rsid w:val="001D1C86"/>
  </w:style>
  <w:style w:type="character" w:customStyle="1" w:styleId="2Char">
    <w:name w:val="标题 2 Char"/>
    <w:basedOn w:val="a0"/>
    <w:link w:val="2"/>
    <w:uiPriority w:val="9"/>
    <w:qFormat/>
    <w:rsid w:val="00220551"/>
    <w:rPr>
      <w:rFonts w:ascii="宋体" w:eastAsia="宋体" w:hAnsi="Arial" w:cs="Times New Roman"/>
      <w:spacing w:val="20"/>
      <w:kern w:val="0"/>
      <w:sz w:val="28"/>
      <w:szCs w:val="20"/>
    </w:rPr>
  </w:style>
  <w:style w:type="table" w:styleId="a5">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link w:val="a6"/>
    <w:autoRedefine/>
    <w:uiPriority w:val="34"/>
    <w:qFormat/>
    <w:rsid w:val="004A7A67"/>
  </w:style>
  <w:style w:type="paragraph" w:styleId="a6">
    <w:name w:val="List Paragraph"/>
    <w:basedOn w:val="a"/>
    <w:link w:val="Char1"/>
    <w:autoRedefine/>
    <w:uiPriority w:val="34"/>
    <w:qFormat/>
    <w:rsid w:val="004A7A67"/>
    <w:pPr>
      <w:widowControl/>
      <w:ind w:firstLineChars="200" w:firstLine="4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1174</Words>
  <Characters>6693</Characters>
  <Application>Microsoft Office Word</Application>
  <DocSecurity>0</DocSecurity>
  <Lines>55</Lines>
  <Paragraphs>15</Paragraphs>
  <ScaleCrop>false</ScaleCrop>
  <Company>Organization</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9</cp:revision>
  <dcterms:created xsi:type="dcterms:W3CDTF">2024-03-28T03:06:00Z</dcterms:created>
  <dcterms:modified xsi:type="dcterms:W3CDTF">2024-07-31T05:01:00Z</dcterms:modified>
</cp:coreProperties>
</file>