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3EB" w:rsidRPr="003D2531" w:rsidRDefault="003D2531" w:rsidP="003D2531">
      <w:pPr>
        <w:jc w:val="center"/>
        <w:rPr>
          <w:rFonts w:ascii="宋体" w:eastAsia="宋体" w:hAnsi="宋体"/>
          <w:b/>
          <w:sz w:val="28"/>
          <w:szCs w:val="28"/>
        </w:rPr>
      </w:pPr>
      <w:r w:rsidRPr="003D2531">
        <w:rPr>
          <w:rFonts w:ascii="宋体" w:eastAsia="宋体" w:hAnsi="宋体" w:hint="eastAsia"/>
          <w:b/>
          <w:sz w:val="28"/>
          <w:szCs w:val="28"/>
        </w:rPr>
        <w:t>项目参数</w:t>
      </w:r>
    </w:p>
    <w:tbl>
      <w:tblPr>
        <w:tblW w:w="937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1726"/>
        <w:gridCol w:w="692"/>
        <w:gridCol w:w="1747"/>
        <w:gridCol w:w="3090"/>
      </w:tblGrid>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工程名称</w:t>
            </w:r>
          </w:p>
        </w:tc>
        <w:tc>
          <w:tcPr>
            <w:tcW w:w="2418" w:type="dxa"/>
            <w:gridSpan w:val="2"/>
            <w:tcBorders>
              <w:top w:val="single" w:sz="4" w:space="0" w:color="auto"/>
              <w:left w:val="single" w:sz="4" w:space="0" w:color="auto"/>
              <w:bottom w:val="single" w:sz="4" w:space="0" w:color="auto"/>
              <w:right w:val="single" w:sz="4" w:space="0" w:color="auto"/>
            </w:tcBorders>
            <w:vAlign w:val="center"/>
          </w:tcPr>
          <w:p w:rsidR="00D223EB" w:rsidRPr="003D2531" w:rsidRDefault="00E643E6" w:rsidP="00B60864">
            <w:pPr>
              <w:snapToGrid w:val="0"/>
              <w:rPr>
                <w:rFonts w:ascii="宋体" w:eastAsia="宋体" w:hAnsi="宋体" w:cs="Times New Roman"/>
                <w:szCs w:val="21"/>
              </w:rPr>
            </w:pPr>
            <w:r w:rsidRPr="003D2531">
              <w:rPr>
                <w:rFonts w:ascii="宋体" w:eastAsia="宋体" w:hAnsi="宋体"/>
                <w:szCs w:val="21"/>
              </w:rPr>
              <w:t>35KV</w:t>
            </w:r>
            <w:r w:rsidR="00B60864" w:rsidRPr="003D2531">
              <w:rPr>
                <w:rFonts w:ascii="宋体" w:eastAsia="宋体" w:hAnsi="宋体"/>
                <w:szCs w:val="21"/>
              </w:rPr>
              <w:t>用户站增容改造项目</w:t>
            </w:r>
            <w:r w:rsidRPr="003D2531">
              <w:rPr>
                <w:rFonts w:ascii="宋体" w:eastAsia="宋体" w:hAnsi="宋体"/>
                <w:szCs w:val="21"/>
              </w:rPr>
              <w:t>监理</w:t>
            </w:r>
            <w:r w:rsidR="00B60864" w:rsidRPr="003D2531">
              <w:rPr>
                <w:rFonts w:ascii="宋体" w:eastAsia="宋体" w:hAnsi="宋体" w:hint="eastAsia"/>
                <w:szCs w:val="21"/>
              </w:rPr>
              <w:t>服务</w:t>
            </w:r>
          </w:p>
        </w:tc>
        <w:tc>
          <w:tcPr>
            <w:tcW w:w="1747"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预算金额</w:t>
            </w:r>
          </w:p>
        </w:tc>
        <w:tc>
          <w:tcPr>
            <w:tcW w:w="3090" w:type="dxa"/>
            <w:tcBorders>
              <w:top w:val="single" w:sz="4" w:space="0" w:color="auto"/>
              <w:left w:val="single" w:sz="4" w:space="0" w:color="auto"/>
              <w:bottom w:val="single" w:sz="4" w:space="0" w:color="auto"/>
              <w:right w:val="single" w:sz="4" w:space="0" w:color="auto"/>
            </w:tcBorders>
            <w:vAlign w:val="center"/>
          </w:tcPr>
          <w:p w:rsidR="00D223EB" w:rsidRPr="003D2531" w:rsidRDefault="00E643E6">
            <w:pPr>
              <w:snapToGrid w:val="0"/>
              <w:rPr>
                <w:rFonts w:ascii="宋体" w:eastAsia="宋体" w:hAnsi="宋体" w:cs="Times New Roman"/>
                <w:szCs w:val="21"/>
              </w:rPr>
            </w:pPr>
            <w:r w:rsidRPr="003D2531">
              <w:rPr>
                <w:rFonts w:ascii="宋体" w:eastAsia="宋体" w:hAnsi="宋体" w:cs="Times New Roman"/>
                <w:szCs w:val="21"/>
              </w:rPr>
              <w:t>52.0万元</w:t>
            </w:r>
          </w:p>
        </w:tc>
      </w:tr>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开工时间</w:t>
            </w:r>
            <w:r w:rsidR="003C516B">
              <w:rPr>
                <w:rFonts w:ascii="宋体" w:eastAsia="宋体" w:hAnsi="宋体" w:cs="Times New Roman" w:hint="eastAsia"/>
                <w:szCs w:val="21"/>
              </w:rPr>
              <w:t>（计划）</w:t>
            </w:r>
          </w:p>
        </w:tc>
        <w:tc>
          <w:tcPr>
            <w:tcW w:w="2418" w:type="dxa"/>
            <w:gridSpan w:val="2"/>
            <w:tcBorders>
              <w:top w:val="single" w:sz="4" w:space="0" w:color="auto"/>
              <w:left w:val="single" w:sz="4" w:space="0" w:color="auto"/>
              <w:bottom w:val="single" w:sz="4" w:space="0" w:color="auto"/>
              <w:right w:val="single" w:sz="4" w:space="0" w:color="auto"/>
            </w:tcBorders>
            <w:vAlign w:val="center"/>
          </w:tcPr>
          <w:p w:rsidR="00D223EB" w:rsidRPr="003D2531" w:rsidRDefault="00A110D0" w:rsidP="003D2531">
            <w:pPr>
              <w:spacing w:line="360" w:lineRule="auto"/>
              <w:rPr>
                <w:rFonts w:ascii="宋体" w:eastAsia="宋体" w:hAnsi="宋体"/>
                <w:b/>
                <w:szCs w:val="21"/>
                <w:highlight w:val="yellow"/>
                <w:u w:val="single"/>
              </w:rPr>
            </w:pPr>
            <w:r w:rsidRPr="003D2531">
              <w:rPr>
                <w:rFonts w:ascii="宋体" w:eastAsia="宋体" w:hAnsi="宋体" w:hint="eastAsia"/>
                <w:b/>
                <w:szCs w:val="21"/>
                <w:highlight w:val="yellow"/>
                <w:u w:val="single"/>
              </w:rPr>
              <w:t>202</w:t>
            </w:r>
            <w:r w:rsidRPr="003D2531">
              <w:rPr>
                <w:rFonts w:ascii="宋体" w:eastAsia="宋体" w:hAnsi="宋体"/>
                <w:b/>
                <w:szCs w:val="21"/>
                <w:highlight w:val="yellow"/>
                <w:u w:val="single"/>
              </w:rPr>
              <w:t>4</w:t>
            </w:r>
            <w:r w:rsidRPr="003D2531">
              <w:rPr>
                <w:rFonts w:ascii="宋体" w:eastAsia="宋体" w:hAnsi="宋体" w:hint="eastAsia"/>
                <w:b/>
                <w:szCs w:val="21"/>
                <w:highlight w:val="yellow"/>
                <w:u w:val="single"/>
              </w:rPr>
              <w:t>.</w:t>
            </w:r>
            <w:r w:rsidR="00E643E6" w:rsidRPr="003D2531">
              <w:rPr>
                <w:rFonts w:ascii="宋体" w:eastAsia="宋体" w:hAnsi="宋体"/>
                <w:b/>
                <w:szCs w:val="21"/>
                <w:highlight w:val="yellow"/>
                <w:u w:val="single"/>
              </w:rPr>
              <w:t>0</w:t>
            </w:r>
            <w:r w:rsidR="003D2531" w:rsidRPr="003D2531">
              <w:rPr>
                <w:rFonts w:ascii="宋体" w:eastAsia="宋体" w:hAnsi="宋体"/>
                <w:b/>
                <w:szCs w:val="21"/>
                <w:highlight w:val="yellow"/>
                <w:u w:val="single"/>
              </w:rPr>
              <w:t>9</w:t>
            </w:r>
            <w:r w:rsidRPr="003D2531">
              <w:rPr>
                <w:rFonts w:ascii="宋体" w:eastAsia="宋体" w:hAnsi="宋体" w:hint="eastAsia"/>
                <w:b/>
                <w:szCs w:val="21"/>
                <w:highlight w:val="yellow"/>
                <w:u w:val="single"/>
              </w:rPr>
              <w:t>.</w:t>
            </w:r>
            <w:r w:rsidR="00E643E6" w:rsidRPr="003D2531">
              <w:rPr>
                <w:rFonts w:ascii="宋体" w:eastAsia="宋体" w:hAnsi="宋体"/>
                <w:b/>
                <w:szCs w:val="21"/>
                <w:highlight w:val="yellow"/>
                <w:u w:val="single"/>
              </w:rPr>
              <w:t>01</w:t>
            </w:r>
          </w:p>
        </w:tc>
        <w:tc>
          <w:tcPr>
            <w:tcW w:w="1747"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rPr>
                <w:rFonts w:ascii="宋体" w:eastAsia="宋体" w:hAnsi="宋体"/>
              </w:rPr>
            </w:pPr>
            <w:r w:rsidRPr="003D2531">
              <w:rPr>
                <w:rFonts w:ascii="宋体" w:eastAsia="宋体" w:hAnsi="宋体" w:hint="eastAsia"/>
              </w:rPr>
              <w:t>竣工时间</w:t>
            </w:r>
            <w:r w:rsidR="003C516B">
              <w:rPr>
                <w:rFonts w:ascii="宋体" w:eastAsia="宋体" w:hAnsi="宋体" w:hint="eastAsia"/>
              </w:rPr>
              <w:t>（计划</w:t>
            </w:r>
            <w:bookmarkStart w:id="0" w:name="_GoBack"/>
            <w:bookmarkEnd w:id="0"/>
            <w:r w:rsidR="003C516B">
              <w:rPr>
                <w:rFonts w:ascii="宋体" w:eastAsia="宋体" w:hAnsi="宋体" w:hint="eastAsia"/>
              </w:rPr>
              <w:t>）</w:t>
            </w:r>
          </w:p>
        </w:tc>
        <w:tc>
          <w:tcPr>
            <w:tcW w:w="3090"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rsidP="003D2531">
            <w:pPr>
              <w:spacing w:line="360" w:lineRule="auto"/>
              <w:rPr>
                <w:rFonts w:ascii="宋体" w:eastAsia="宋体" w:hAnsi="宋体"/>
                <w:b/>
                <w:szCs w:val="21"/>
                <w:u w:val="single"/>
              </w:rPr>
            </w:pPr>
            <w:r w:rsidRPr="003D2531">
              <w:rPr>
                <w:rFonts w:ascii="宋体" w:eastAsia="宋体" w:hAnsi="宋体" w:hint="eastAsia"/>
                <w:b/>
                <w:szCs w:val="21"/>
                <w:highlight w:val="yellow"/>
                <w:u w:val="single"/>
              </w:rPr>
              <w:t>2024.</w:t>
            </w:r>
            <w:r w:rsidR="00E643E6" w:rsidRPr="003D2531">
              <w:rPr>
                <w:rFonts w:ascii="宋体" w:eastAsia="宋体" w:hAnsi="宋体"/>
                <w:b/>
                <w:szCs w:val="21"/>
                <w:highlight w:val="yellow"/>
                <w:u w:val="single"/>
              </w:rPr>
              <w:t>11</w:t>
            </w:r>
            <w:r w:rsidRPr="003D2531">
              <w:rPr>
                <w:rFonts w:ascii="宋体" w:eastAsia="宋体" w:hAnsi="宋体" w:hint="eastAsia"/>
                <w:b/>
                <w:szCs w:val="21"/>
                <w:highlight w:val="yellow"/>
                <w:u w:val="single"/>
              </w:rPr>
              <w:t>.</w:t>
            </w:r>
            <w:r w:rsidR="003D2531" w:rsidRPr="003D2531">
              <w:rPr>
                <w:rFonts w:ascii="宋体" w:eastAsia="宋体" w:hAnsi="宋体"/>
                <w:b/>
                <w:szCs w:val="21"/>
                <w:u w:val="single"/>
              </w:rPr>
              <w:t>30</w:t>
            </w:r>
          </w:p>
        </w:tc>
      </w:tr>
      <w:tr w:rsidR="00D223EB" w:rsidRPr="003D2531">
        <w:trPr>
          <w:trHeight w:val="464"/>
        </w:trPr>
        <w:tc>
          <w:tcPr>
            <w:tcW w:w="9379" w:type="dxa"/>
            <w:gridSpan w:val="5"/>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b/>
                <w:szCs w:val="21"/>
              </w:rPr>
            </w:pPr>
            <w:r w:rsidRPr="003D2531">
              <w:rPr>
                <w:rFonts w:ascii="宋体" w:eastAsia="宋体" w:hAnsi="宋体" w:cs="Times New Roman"/>
                <w:b/>
                <w:szCs w:val="21"/>
              </w:rPr>
              <w:t>基本信息</w:t>
            </w:r>
          </w:p>
        </w:tc>
      </w:tr>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pacing w:line="360" w:lineRule="auto"/>
              <w:rPr>
                <w:rFonts w:ascii="宋体" w:eastAsia="宋体" w:hAnsi="宋体"/>
                <w:szCs w:val="21"/>
              </w:rPr>
            </w:pPr>
            <w:r w:rsidRPr="003D2531">
              <w:rPr>
                <w:rFonts w:ascii="宋体" w:eastAsia="宋体" w:hAnsi="宋体" w:hint="eastAsia"/>
                <w:szCs w:val="21"/>
              </w:rPr>
              <w:t>工程地点</w:t>
            </w:r>
          </w:p>
        </w:tc>
        <w:tc>
          <w:tcPr>
            <w:tcW w:w="7255" w:type="dxa"/>
            <w:gridSpan w:val="4"/>
            <w:tcBorders>
              <w:top w:val="single" w:sz="4" w:space="0" w:color="auto"/>
              <w:left w:val="single" w:sz="4" w:space="0" w:color="auto"/>
              <w:bottom w:val="single" w:sz="4" w:space="0" w:color="auto"/>
              <w:right w:val="single" w:sz="4" w:space="0" w:color="auto"/>
            </w:tcBorders>
            <w:vAlign w:val="center"/>
          </w:tcPr>
          <w:p w:rsidR="00D223EB" w:rsidRPr="003D2531" w:rsidRDefault="007116FF">
            <w:pPr>
              <w:spacing w:line="360" w:lineRule="auto"/>
              <w:rPr>
                <w:rFonts w:ascii="宋体" w:eastAsia="宋体" w:hAnsi="宋体"/>
                <w:szCs w:val="21"/>
              </w:rPr>
            </w:pPr>
            <w:r w:rsidRPr="003D2531">
              <w:rPr>
                <w:rFonts w:ascii="宋体" w:eastAsia="宋体" w:hAnsi="宋体" w:hint="eastAsia"/>
                <w:szCs w:val="21"/>
              </w:rPr>
              <w:t>控江路1</w:t>
            </w:r>
            <w:r w:rsidRPr="003D2531">
              <w:rPr>
                <w:rFonts w:ascii="宋体" w:eastAsia="宋体" w:hAnsi="宋体"/>
                <w:szCs w:val="21"/>
              </w:rPr>
              <w:t>665</w:t>
            </w:r>
            <w:r w:rsidRPr="003D2531">
              <w:rPr>
                <w:rFonts w:ascii="宋体" w:eastAsia="宋体" w:hAnsi="宋体" w:hint="eastAsia"/>
                <w:szCs w:val="21"/>
              </w:rPr>
              <w:t>号</w:t>
            </w:r>
          </w:p>
        </w:tc>
      </w:tr>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pacing w:line="360" w:lineRule="auto"/>
              <w:rPr>
                <w:rFonts w:ascii="宋体" w:eastAsia="宋体" w:hAnsi="宋体"/>
                <w:szCs w:val="21"/>
              </w:rPr>
            </w:pPr>
            <w:r w:rsidRPr="003D2531">
              <w:rPr>
                <w:rFonts w:ascii="宋体" w:eastAsia="宋体" w:hAnsi="宋体" w:hint="eastAsia"/>
                <w:szCs w:val="21"/>
              </w:rPr>
              <w:t>项目规模</w:t>
            </w:r>
          </w:p>
        </w:tc>
        <w:tc>
          <w:tcPr>
            <w:tcW w:w="7255" w:type="dxa"/>
            <w:gridSpan w:val="4"/>
            <w:tcBorders>
              <w:top w:val="single" w:sz="4" w:space="0" w:color="auto"/>
              <w:left w:val="single" w:sz="4" w:space="0" w:color="auto"/>
              <w:bottom w:val="single" w:sz="4" w:space="0" w:color="auto"/>
              <w:right w:val="single" w:sz="4" w:space="0" w:color="auto"/>
            </w:tcBorders>
            <w:vAlign w:val="center"/>
          </w:tcPr>
          <w:p w:rsidR="00D223EB" w:rsidRPr="003D2531" w:rsidRDefault="0027342B" w:rsidP="007116FF">
            <w:pPr>
              <w:spacing w:line="360" w:lineRule="auto"/>
              <w:rPr>
                <w:rFonts w:ascii="宋体" w:eastAsia="宋体" w:hAnsi="宋体"/>
                <w:b/>
                <w:szCs w:val="21"/>
                <w:u w:val="single"/>
              </w:rPr>
            </w:pPr>
            <w:r w:rsidRPr="003D2531">
              <w:rPr>
                <w:rFonts w:ascii="宋体" w:eastAsia="宋体" w:hAnsi="宋体"/>
                <w:b/>
                <w:szCs w:val="21"/>
                <w:u w:val="single"/>
              </w:rPr>
              <w:t>/</w:t>
            </w:r>
            <w:r w:rsidR="00A110D0" w:rsidRPr="003D2531">
              <w:rPr>
                <w:rFonts w:ascii="宋体" w:eastAsia="宋体" w:hAnsi="宋体" w:hint="eastAsia"/>
                <w:b/>
                <w:szCs w:val="21"/>
                <w:u w:val="single"/>
              </w:rPr>
              <w:t xml:space="preserve"> M2</w:t>
            </w:r>
          </w:p>
        </w:tc>
      </w:tr>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highlight w:val="yellow"/>
              </w:rPr>
              <w:t>工作内容</w:t>
            </w:r>
          </w:p>
        </w:tc>
        <w:tc>
          <w:tcPr>
            <w:tcW w:w="7255" w:type="dxa"/>
            <w:gridSpan w:val="4"/>
            <w:tcBorders>
              <w:top w:val="single" w:sz="4" w:space="0" w:color="auto"/>
              <w:left w:val="single" w:sz="4" w:space="0" w:color="auto"/>
              <w:bottom w:val="single" w:sz="4" w:space="0" w:color="auto"/>
              <w:right w:val="single" w:sz="4" w:space="0" w:color="auto"/>
            </w:tcBorders>
          </w:tcPr>
          <w:p w:rsidR="00D223EB" w:rsidRPr="003D2531" w:rsidRDefault="00A110D0">
            <w:pPr>
              <w:rPr>
                <w:rFonts w:ascii="宋体" w:eastAsia="宋体" w:hAnsi="宋体"/>
                <w:b/>
                <w:szCs w:val="21"/>
              </w:rPr>
            </w:pPr>
            <w:r w:rsidRPr="003D2531">
              <w:rPr>
                <w:rFonts w:ascii="宋体" w:eastAsia="宋体" w:hAnsi="宋体" w:hint="eastAsia"/>
                <w:b/>
                <w:szCs w:val="21"/>
              </w:rPr>
              <w:t>1.委托人负责的工作</w:t>
            </w:r>
          </w:p>
          <w:p w:rsidR="00D223EB" w:rsidRPr="003D2531" w:rsidRDefault="00A110D0">
            <w:pPr>
              <w:rPr>
                <w:rFonts w:ascii="宋体" w:eastAsia="宋体" w:hAnsi="宋体" w:cs="Arial"/>
                <w:szCs w:val="21"/>
              </w:rPr>
            </w:pPr>
            <w:r w:rsidRPr="003D2531">
              <w:rPr>
                <w:rFonts w:ascii="宋体" w:eastAsia="宋体" w:hAnsi="宋体" w:cs="Arial" w:hint="eastAsia"/>
                <w:szCs w:val="21"/>
              </w:rPr>
              <w:t>1</w:t>
            </w:r>
            <w:r w:rsidRPr="003D2531">
              <w:rPr>
                <w:rFonts w:ascii="宋体" w:eastAsia="宋体" w:hAnsi="宋体" w:cs="Arial"/>
                <w:szCs w:val="21"/>
              </w:rPr>
              <w:t>.</w:t>
            </w:r>
            <w:r w:rsidRPr="003D2531">
              <w:rPr>
                <w:rFonts w:ascii="宋体" w:eastAsia="宋体" w:hAnsi="宋体" w:cs="Arial" w:hint="eastAsia"/>
                <w:szCs w:val="21"/>
              </w:rPr>
              <w:t>1</w:t>
            </w:r>
            <w:r w:rsidRPr="003D2531">
              <w:rPr>
                <w:rFonts w:ascii="宋体" w:eastAsia="宋体" w:hAnsi="宋体" w:hint="eastAsia"/>
                <w:color w:val="000000"/>
                <w:szCs w:val="21"/>
              </w:rPr>
              <w:t>委托人在监理人开展监理业务之前应按监理委托合同规定向监理人支付预付款。</w:t>
            </w:r>
          </w:p>
          <w:p w:rsidR="00D223EB" w:rsidRPr="003D2531" w:rsidRDefault="00A110D0">
            <w:pPr>
              <w:rPr>
                <w:rFonts w:ascii="宋体" w:eastAsia="宋体" w:hAnsi="宋体"/>
                <w:color w:val="000000"/>
                <w:szCs w:val="21"/>
              </w:rPr>
            </w:pPr>
            <w:r w:rsidRPr="003D2531">
              <w:rPr>
                <w:rFonts w:ascii="宋体" w:eastAsia="宋体" w:hAnsi="宋体" w:hint="eastAsia"/>
                <w:szCs w:val="21"/>
              </w:rPr>
              <w:t>1.2</w:t>
            </w:r>
            <w:r w:rsidRPr="003D2531">
              <w:rPr>
                <w:rFonts w:ascii="宋体" w:eastAsia="宋体" w:hAnsi="宋体" w:hint="eastAsia"/>
                <w:color w:val="000000"/>
                <w:sz w:val="28"/>
                <w:szCs w:val="28"/>
              </w:rPr>
              <w:t xml:space="preserve"> </w:t>
            </w:r>
            <w:r w:rsidRPr="003D2531">
              <w:rPr>
                <w:rFonts w:ascii="宋体" w:eastAsia="宋体" w:hAnsi="宋体" w:hint="eastAsia"/>
                <w:color w:val="000000"/>
                <w:szCs w:val="21"/>
              </w:rPr>
              <w:t>委托人应当负责工程建设的所有外部关系的协调，为监理工作提供外部条件。根据需要，如将部分或全部协调工作委托监理人承担，则应在专用条件中明确委托的工作和相应的报酬。</w:t>
            </w:r>
          </w:p>
          <w:p w:rsidR="00D223EB" w:rsidRPr="003D2531" w:rsidRDefault="00A110D0">
            <w:pPr>
              <w:rPr>
                <w:rFonts w:ascii="宋体" w:eastAsia="宋体" w:hAnsi="宋体"/>
                <w:szCs w:val="21"/>
              </w:rPr>
            </w:pPr>
            <w:r w:rsidRPr="003D2531">
              <w:rPr>
                <w:rFonts w:ascii="宋体" w:eastAsia="宋体" w:hAnsi="宋体" w:hint="eastAsia"/>
                <w:szCs w:val="21"/>
              </w:rPr>
              <w:t>1.3</w:t>
            </w:r>
            <w:r w:rsidRPr="003D2531">
              <w:rPr>
                <w:rFonts w:ascii="宋体" w:eastAsia="宋体" w:hAnsi="宋体" w:hint="eastAsia"/>
                <w:color w:val="000000"/>
                <w:szCs w:val="21"/>
              </w:rPr>
              <w:t>委托人应当在约定的时间内免费向监理人提供与工程有关的为监理机构所需要的工程资料。</w:t>
            </w:r>
          </w:p>
          <w:p w:rsidR="00D223EB" w:rsidRPr="003D2531" w:rsidRDefault="00A110D0">
            <w:pPr>
              <w:tabs>
                <w:tab w:val="left" w:pos="735"/>
              </w:tabs>
              <w:rPr>
                <w:rFonts w:ascii="宋体" w:eastAsia="宋体" w:hAnsi="宋体"/>
                <w:color w:val="000000"/>
                <w:szCs w:val="21"/>
              </w:rPr>
            </w:pPr>
            <w:r w:rsidRPr="003D2531">
              <w:rPr>
                <w:rFonts w:ascii="宋体" w:eastAsia="宋体" w:hAnsi="宋体" w:hint="eastAsia"/>
                <w:szCs w:val="21"/>
              </w:rPr>
              <w:t xml:space="preserve">1.4 </w:t>
            </w:r>
            <w:r w:rsidRPr="003D2531">
              <w:rPr>
                <w:rFonts w:ascii="宋体" w:eastAsia="宋体" w:hAnsi="宋体" w:hint="eastAsia"/>
                <w:color w:val="000000"/>
                <w:szCs w:val="21"/>
              </w:rPr>
              <w:t>委托人应当在专用条款约定的时间内向监理人书面提交并要求作出决定的一切事宜作出书面决定。委托人应当授权一名熟悉本工程情况、能迅速作出决定的常驻代表（在专用条款约定），负责与监理人联系。更换常驻代表，要提前通知监理人。</w:t>
            </w:r>
          </w:p>
          <w:p w:rsidR="00D223EB" w:rsidRPr="003D2531" w:rsidRDefault="00A110D0">
            <w:pPr>
              <w:rPr>
                <w:rFonts w:ascii="宋体" w:eastAsia="宋体" w:hAnsi="宋体"/>
                <w:b/>
                <w:szCs w:val="21"/>
              </w:rPr>
            </w:pPr>
            <w:r w:rsidRPr="003D2531">
              <w:rPr>
                <w:rFonts w:ascii="宋体" w:eastAsia="宋体" w:hAnsi="宋体" w:hint="eastAsia"/>
                <w:b/>
                <w:szCs w:val="21"/>
              </w:rPr>
              <w:t>2.监理人应负责的工作</w:t>
            </w:r>
          </w:p>
          <w:p w:rsidR="00D223EB" w:rsidRPr="003D2531" w:rsidRDefault="00A110D0">
            <w:pPr>
              <w:rPr>
                <w:rFonts w:ascii="宋体" w:eastAsia="宋体" w:hAnsi="宋体"/>
                <w:szCs w:val="21"/>
              </w:rPr>
            </w:pPr>
            <w:r w:rsidRPr="003D2531">
              <w:rPr>
                <w:rFonts w:ascii="宋体" w:eastAsia="宋体" w:hAnsi="宋体" w:hint="eastAsia"/>
                <w:szCs w:val="21"/>
              </w:rPr>
              <w:t>2.1监理人按合同约定派出监理工作需要的监理机构及监理人员，向委托人报送委派的总监理工程师及其监理机构主要成员名单、监理规划，完成监理合同专用条件中约定的监理工程范围内的监理业务，同时，履行投标承诺中相关事项。</w:t>
            </w:r>
          </w:p>
          <w:p w:rsidR="00D223EB" w:rsidRPr="003D2531" w:rsidRDefault="00A110D0">
            <w:pPr>
              <w:rPr>
                <w:rFonts w:ascii="宋体" w:eastAsia="宋体" w:hAnsi="宋体"/>
                <w:szCs w:val="21"/>
              </w:rPr>
            </w:pPr>
            <w:r w:rsidRPr="003D2531">
              <w:rPr>
                <w:rFonts w:ascii="宋体" w:eastAsia="宋体" w:hAnsi="宋体" w:hint="eastAsia"/>
                <w:szCs w:val="21"/>
              </w:rPr>
              <w:t>2.2监理人在履行本合同的义务期间，应认真、勤奋地工作，为委托人提供与其水平相适应的咨询意见，公正维护各方的合法权益。</w:t>
            </w:r>
          </w:p>
          <w:p w:rsidR="00D223EB" w:rsidRPr="003D2531" w:rsidRDefault="00A110D0">
            <w:pPr>
              <w:rPr>
                <w:rFonts w:ascii="宋体" w:eastAsia="宋体" w:hAnsi="宋体"/>
                <w:szCs w:val="21"/>
              </w:rPr>
            </w:pPr>
            <w:r w:rsidRPr="003D2531">
              <w:rPr>
                <w:rFonts w:ascii="宋体" w:eastAsia="宋体" w:hAnsi="宋体" w:hint="eastAsia"/>
                <w:szCs w:val="21"/>
              </w:rPr>
              <w:t>2.3监理人应配备靠尺、卷尺、水准仪等日常检测设备，使用委托人提供的设施和物品属于委托人的财产。在监理工作完成或中止时，应将其设施和剩余的物品按合同约定的时间和方式移交给委托人。</w:t>
            </w:r>
          </w:p>
          <w:p w:rsidR="00D223EB" w:rsidRPr="003D2531" w:rsidRDefault="00A110D0">
            <w:pPr>
              <w:rPr>
                <w:rFonts w:ascii="宋体" w:eastAsia="宋体" w:hAnsi="宋体" w:cs="宋体"/>
                <w:sz w:val="24"/>
                <w:szCs w:val="24"/>
              </w:rPr>
            </w:pPr>
            <w:r w:rsidRPr="003D2531">
              <w:rPr>
                <w:rFonts w:ascii="宋体" w:eastAsia="宋体" w:hAnsi="宋体" w:cs="宋体" w:hint="eastAsia"/>
                <w:sz w:val="24"/>
                <w:szCs w:val="24"/>
              </w:rPr>
              <w:t xml:space="preserve">2.4 </w:t>
            </w:r>
            <w:r w:rsidRPr="003D2531">
              <w:rPr>
                <w:rFonts w:ascii="宋体" w:eastAsia="宋体" w:hAnsi="宋体" w:cs="宋体" w:hint="eastAsia"/>
                <w:szCs w:val="21"/>
              </w:rPr>
              <w:t>在合同期内或合同终止后，未征得有关方同意，不得泄露与本工程、本合同业务有关的保密资料。</w:t>
            </w:r>
            <w:bookmarkStart w:id="1" w:name="_Toc22333"/>
            <w:bookmarkStart w:id="2" w:name="_Toc492629634"/>
          </w:p>
          <w:p w:rsidR="00D223EB" w:rsidRPr="003D2531" w:rsidRDefault="00A110D0">
            <w:pPr>
              <w:pStyle w:val="2"/>
              <w:numPr>
                <w:ilvl w:val="0"/>
                <w:numId w:val="0"/>
              </w:numPr>
              <w:spacing w:line="240" w:lineRule="auto"/>
              <w:jc w:val="both"/>
              <w:rPr>
                <w:rFonts w:ascii="宋体" w:eastAsia="宋体" w:hAnsi="宋体"/>
                <w:sz w:val="21"/>
                <w:szCs w:val="21"/>
              </w:rPr>
            </w:pPr>
            <w:r w:rsidRPr="003D2531">
              <w:rPr>
                <w:rFonts w:ascii="宋体" w:eastAsia="宋体" w:hAnsi="宋体" w:hint="eastAsia"/>
                <w:sz w:val="21"/>
                <w:szCs w:val="21"/>
              </w:rPr>
              <w:t>2</w:t>
            </w:r>
            <w:r w:rsidRPr="003D2531">
              <w:rPr>
                <w:rFonts w:ascii="宋体" w:eastAsia="宋体" w:hAnsi="宋体"/>
                <w:sz w:val="21"/>
                <w:szCs w:val="21"/>
              </w:rPr>
              <w:t>.</w:t>
            </w:r>
            <w:r w:rsidRPr="003D2531">
              <w:rPr>
                <w:rFonts w:ascii="宋体" w:eastAsia="宋体" w:hAnsi="宋体" w:hint="eastAsia"/>
                <w:sz w:val="21"/>
                <w:szCs w:val="21"/>
              </w:rPr>
              <w:t>5质量控制</w:t>
            </w:r>
            <w:bookmarkEnd w:id="1"/>
            <w:bookmarkEnd w:id="2"/>
          </w:p>
          <w:p w:rsidR="00D223EB" w:rsidRPr="003D2531" w:rsidRDefault="00A110D0">
            <w:pPr>
              <w:rPr>
                <w:rFonts w:ascii="宋体" w:eastAsia="宋体" w:hAnsi="宋体"/>
                <w:szCs w:val="21"/>
              </w:rPr>
            </w:pPr>
            <w:r w:rsidRPr="003D2531">
              <w:rPr>
                <w:rFonts w:ascii="宋体" w:eastAsia="宋体" w:hAnsi="宋体" w:hint="eastAsia"/>
                <w:szCs w:val="21"/>
              </w:rPr>
              <w:t>1）熟悉施工图，参加设计交底会议，提出相关建议或意见；</w:t>
            </w:r>
          </w:p>
          <w:p w:rsidR="00D223EB" w:rsidRPr="003D2531" w:rsidRDefault="00A110D0">
            <w:pPr>
              <w:rPr>
                <w:rFonts w:ascii="宋体" w:eastAsia="宋体" w:hAnsi="宋体"/>
                <w:szCs w:val="21"/>
              </w:rPr>
            </w:pPr>
            <w:r w:rsidRPr="003D2531">
              <w:rPr>
                <w:rFonts w:ascii="宋体" w:eastAsia="宋体" w:hAnsi="宋体" w:hint="eastAsia"/>
                <w:szCs w:val="21"/>
              </w:rPr>
              <w:t>2）审查和批准施工组织设计，核实并签发施工必须遵循的设计要求、采用的技术标准、技术规程规范等质量文件；</w:t>
            </w:r>
          </w:p>
          <w:p w:rsidR="00D223EB" w:rsidRPr="003D2531" w:rsidRDefault="00A110D0">
            <w:pPr>
              <w:rPr>
                <w:rFonts w:ascii="宋体" w:eastAsia="宋体" w:hAnsi="宋体"/>
                <w:szCs w:val="21"/>
              </w:rPr>
            </w:pPr>
            <w:r w:rsidRPr="003D2531">
              <w:rPr>
                <w:rFonts w:ascii="宋体" w:eastAsia="宋体" w:hAnsi="宋体" w:hint="eastAsia"/>
                <w:szCs w:val="21"/>
              </w:rPr>
              <w:t>3）检查施工许可等手续的办理情况，向委托人提交检查报告；</w:t>
            </w:r>
          </w:p>
          <w:p w:rsidR="00D223EB" w:rsidRPr="003D2531" w:rsidRDefault="00A110D0">
            <w:pPr>
              <w:rPr>
                <w:rFonts w:ascii="宋体" w:eastAsia="宋体" w:hAnsi="宋体"/>
                <w:szCs w:val="21"/>
              </w:rPr>
            </w:pPr>
            <w:r w:rsidRPr="003D2531">
              <w:rPr>
                <w:rFonts w:ascii="宋体" w:eastAsia="宋体" w:hAnsi="宋体" w:hint="eastAsia"/>
                <w:szCs w:val="21"/>
              </w:rPr>
              <w:t>4）审查工程开工条件，检查施工前的各项准备工作</w:t>
            </w:r>
          </w:p>
          <w:p w:rsidR="00D223EB" w:rsidRPr="003D2531" w:rsidRDefault="00A110D0">
            <w:pPr>
              <w:rPr>
                <w:rFonts w:ascii="宋体" w:eastAsia="宋体" w:hAnsi="宋体"/>
                <w:szCs w:val="21"/>
              </w:rPr>
            </w:pPr>
            <w:r w:rsidRPr="003D2531">
              <w:rPr>
                <w:rFonts w:ascii="宋体" w:eastAsia="宋体" w:hAnsi="宋体" w:hint="eastAsia"/>
                <w:szCs w:val="21"/>
              </w:rPr>
              <w:t>5）复核和审查承包人、分包人以及材料、设备、构配件等供应单位的资格及发包手续、备案情况等；</w:t>
            </w:r>
          </w:p>
          <w:p w:rsidR="00D223EB" w:rsidRPr="003D2531" w:rsidRDefault="00A110D0">
            <w:pPr>
              <w:rPr>
                <w:rFonts w:ascii="宋体" w:eastAsia="宋体" w:hAnsi="宋体"/>
                <w:szCs w:val="21"/>
              </w:rPr>
            </w:pPr>
            <w:r w:rsidRPr="003D2531">
              <w:rPr>
                <w:rFonts w:ascii="宋体" w:eastAsia="宋体" w:hAnsi="宋体" w:hint="eastAsia"/>
                <w:szCs w:val="21"/>
              </w:rPr>
              <w:t>6)审批工程项目单位工程、分部分项工程和检验批的划分，并依据监理规划分析、调整和确定质量控制重点、质量控制工作流程和监理措施，制定质量控制</w:t>
            </w:r>
            <w:r w:rsidRPr="003D2531">
              <w:rPr>
                <w:rFonts w:ascii="宋体" w:eastAsia="宋体" w:hAnsi="宋体" w:hint="eastAsia"/>
                <w:szCs w:val="21"/>
              </w:rPr>
              <w:lastRenderedPageBreak/>
              <w:t>的各项实施细则、规定及其他管理制度；</w:t>
            </w:r>
          </w:p>
          <w:p w:rsidR="00D223EB" w:rsidRPr="003D2531" w:rsidRDefault="00A110D0" w:rsidP="006444F0">
            <w:pPr>
              <w:pStyle w:val="aa"/>
              <w:numPr>
                <w:ilvl w:val="0"/>
                <w:numId w:val="2"/>
              </w:numPr>
              <w:ind w:firstLineChars="0"/>
              <w:rPr>
                <w:rFonts w:ascii="宋体" w:eastAsia="宋体" w:hAnsi="宋体"/>
                <w:szCs w:val="21"/>
              </w:rPr>
            </w:pPr>
            <w:r w:rsidRPr="003D2531">
              <w:rPr>
                <w:rFonts w:ascii="宋体" w:eastAsia="宋体" w:hAnsi="宋体" w:hint="eastAsia"/>
                <w:szCs w:val="21"/>
              </w:rPr>
              <w:t>检查督促承包人建立健全适合于本工程的质量管理体系，并能切实发挥作用，督促承包人进行全面质量管理工作；</w:t>
            </w:r>
          </w:p>
          <w:p w:rsidR="00D223EB" w:rsidRPr="003D2531" w:rsidRDefault="00A110D0">
            <w:pPr>
              <w:numPr>
                <w:ilvl w:val="0"/>
                <w:numId w:val="2"/>
              </w:numPr>
              <w:rPr>
                <w:rFonts w:ascii="宋体" w:eastAsia="宋体" w:hAnsi="宋体"/>
                <w:szCs w:val="21"/>
              </w:rPr>
            </w:pPr>
            <w:r w:rsidRPr="003D2531">
              <w:rPr>
                <w:rFonts w:ascii="宋体" w:eastAsia="宋体" w:hAnsi="宋体" w:hint="eastAsia"/>
                <w:szCs w:val="21"/>
              </w:rPr>
              <w:t>协助委托人移交与项目施工有关的测量控制网点；审查承包人提交的测量实施报告，并依据监理规范要求检查和复合有关测量成果；</w:t>
            </w:r>
          </w:p>
          <w:p w:rsidR="00D223EB" w:rsidRPr="003D2531" w:rsidRDefault="00A110D0">
            <w:pPr>
              <w:numPr>
                <w:ilvl w:val="0"/>
                <w:numId w:val="2"/>
              </w:numPr>
              <w:rPr>
                <w:rFonts w:ascii="宋体" w:eastAsia="宋体" w:hAnsi="宋体"/>
                <w:szCs w:val="21"/>
              </w:rPr>
            </w:pPr>
            <w:r w:rsidRPr="003D2531">
              <w:rPr>
                <w:rFonts w:ascii="宋体" w:eastAsia="宋体" w:hAnsi="宋体" w:hint="eastAsia"/>
                <w:szCs w:val="21"/>
              </w:rPr>
              <w:t>审查承包人自建的试验室或委托试验的试验室；审查批准承包人按合同规定进行的材料、工艺试验及确定各项施工参数的试验；</w:t>
            </w:r>
          </w:p>
          <w:p w:rsidR="00D223EB" w:rsidRPr="003D2531" w:rsidRDefault="00A110D0">
            <w:pPr>
              <w:numPr>
                <w:ilvl w:val="0"/>
                <w:numId w:val="2"/>
              </w:numPr>
              <w:rPr>
                <w:rFonts w:ascii="宋体" w:eastAsia="宋体" w:hAnsi="宋体"/>
                <w:szCs w:val="21"/>
              </w:rPr>
            </w:pPr>
            <w:r w:rsidRPr="003D2531">
              <w:rPr>
                <w:rFonts w:ascii="宋体" w:eastAsia="宋体" w:hAnsi="宋体" w:hint="eastAsia"/>
                <w:szCs w:val="21"/>
              </w:rPr>
              <w:t>审查进场工程材料的质量证明文件及施工承包人按有关规定进行的试验检测结果。必要时，监理人可按合同约定进行一定数量的抽样检测试验；</w:t>
            </w:r>
          </w:p>
          <w:p w:rsidR="00D223EB" w:rsidRPr="003D2531" w:rsidRDefault="00A110D0">
            <w:pPr>
              <w:numPr>
                <w:ilvl w:val="0"/>
                <w:numId w:val="2"/>
              </w:numPr>
              <w:rPr>
                <w:rFonts w:ascii="宋体" w:eastAsia="宋体" w:hAnsi="宋体"/>
                <w:szCs w:val="21"/>
              </w:rPr>
            </w:pPr>
            <w:r w:rsidRPr="003D2531">
              <w:rPr>
                <w:rFonts w:ascii="宋体" w:eastAsia="宋体" w:hAnsi="宋体" w:hint="eastAsia"/>
                <w:szCs w:val="21"/>
              </w:rPr>
              <w:t>施工质量进行全过程的监督管理，在加强现场管理工作的前提下对重要部位和关键工序应采取旁站监理；对施工质量情况及时作好记录和统计工作，对发现质量问题的施工现场及时进行拍照或录相；</w:t>
            </w:r>
          </w:p>
          <w:p w:rsidR="00D223EB" w:rsidRPr="003D2531" w:rsidRDefault="00A110D0">
            <w:pPr>
              <w:numPr>
                <w:ilvl w:val="0"/>
                <w:numId w:val="2"/>
              </w:numPr>
              <w:rPr>
                <w:rFonts w:ascii="宋体" w:eastAsia="宋体" w:hAnsi="宋体"/>
                <w:szCs w:val="21"/>
              </w:rPr>
            </w:pPr>
            <w:r w:rsidRPr="003D2531">
              <w:rPr>
                <w:rFonts w:ascii="宋体" w:eastAsia="宋体" w:hAnsi="宋体" w:hint="eastAsia"/>
                <w:szCs w:val="21"/>
              </w:rPr>
              <w:t>组织或参与质量事故的调查，审批事故处理方案，并监督质量事故的处理；</w:t>
            </w:r>
          </w:p>
          <w:p w:rsidR="00D223EB" w:rsidRPr="003D2531" w:rsidRDefault="00A110D0">
            <w:pPr>
              <w:numPr>
                <w:ilvl w:val="0"/>
                <w:numId w:val="2"/>
              </w:numPr>
              <w:rPr>
                <w:rFonts w:ascii="宋体" w:eastAsia="宋体" w:hAnsi="宋体"/>
                <w:szCs w:val="21"/>
              </w:rPr>
            </w:pPr>
            <w:r w:rsidRPr="003D2531">
              <w:rPr>
                <w:rFonts w:ascii="宋体" w:eastAsia="宋体" w:hAnsi="宋体" w:hint="eastAsia"/>
                <w:szCs w:val="21"/>
              </w:rPr>
              <w:t>组织并主持定期或不定期的质量检查会和分析会，分析、通报施工质量情况，协调有关单位间的施工活动以消除影响质量的各种外部干扰因素；</w:t>
            </w:r>
          </w:p>
          <w:p w:rsidR="00D223EB" w:rsidRPr="003D2531" w:rsidRDefault="00A110D0">
            <w:pPr>
              <w:numPr>
                <w:ilvl w:val="0"/>
                <w:numId w:val="2"/>
              </w:numPr>
              <w:rPr>
                <w:rFonts w:ascii="宋体" w:eastAsia="宋体" w:hAnsi="宋体"/>
                <w:szCs w:val="21"/>
              </w:rPr>
            </w:pPr>
            <w:r w:rsidRPr="003D2531">
              <w:rPr>
                <w:rFonts w:ascii="宋体" w:eastAsia="宋体" w:hAnsi="宋体" w:hint="eastAsia"/>
                <w:szCs w:val="21"/>
              </w:rPr>
              <w:t>对工程项目的检验批、分部分项工程、单位工程等及时进行施工质量验收和质量评定工作；</w:t>
            </w:r>
          </w:p>
          <w:p w:rsidR="00D223EB" w:rsidRPr="003D2531" w:rsidRDefault="00A110D0">
            <w:pPr>
              <w:numPr>
                <w:ilvl w:val="0"/>
                <w:numId w:val="2"/>
              </w:numPr>
              <w:rPr>
                <w:rFonts w:ascii="宋体" w:eastAsia="宋体" w:hAnsi="宋体"/>
                <w:szCs w:val="21"/>
              </w:rPr>
            </w:pPr>
            <w:r w:rsidRPr="003D2531">
              <w:rPr>
                <w:rFonts w:ascii="宋体" w:eastAsia="宋体" w:hAnsi="宋体" w:hint="eastAsia"/>
                <w:szCs w:val="21"/>
              </w:rPr>
              <w:t>审查竣工资料，协助委托人组织竣工预验收；</w:t>
            </w:r>
          </w:p>
          <w:p w:rsidR="00D223EB" w:rsidRPr="003D2531" w:rsidRDefault="00A110D0">
            <w:pPr>
              <w:numPr>
                <w:ilvl w:val="0"/>
                <w:numId w:val="2"/>
              </w:numPr>
              <w:rPr>
                <w:rFonts w:ascii="宋体" w:eastAsia="宋体" w:hAnsi="宋体"/>
                <w:szCs w:val="21"/>
              </w:rPr>
            </w:pPr>
            <w:r w:rsidRPr="003D2531">
              <w:rPr>
                <w:rFonts w:ascii="宋体" w:eastAsia="宋体" w:hAnsi="宋体" w:hint="eastAsia"/>
                <w:szCs w:val="21"/>
              </w:rPr>
              <w:t>参与委托人组织的竣工验收，提交质量评估报告；</w:t>
            </w:r>
          </w:p>
          <w:p w:rsidR="00D223EB" w:rsidRPr="003D2531" w:rsidRDefault="00A110D0">
            <w:pPr>
              <w:pStyle w:val="2"/>
              <w:numPr>
                <w:ilvl w:val="0"/>
                <w:numId w:val="0"/>
              </w:numPr>
              <w:spacing w:line="240" w:lineRule="auto"/>
              <w:jc w:val="both"/>
              <w:rPr>
                <w:rFonts w:ascii="宋体" w:eastAsia="宋体" w:hAnsi="宋体"/>
                <w:sz w:val="21"/>
                <w:szCs w:val="21"/>
              </w:rPr>
            </w:pPr>
            <w:bookmarkStart w:id="3" w:name="_Toc492629635"/>
            <w:bookmarkStart w:id="4" w:name="_Toc11000"/>
            <w:r w:rsidRPr="003D2531">
              <w:rPr>
                <w:rFonts w:ascii="宋体" w:eastAsia="宋体" w:hAnsi="宋体" w:hint="eastAsia"/>
                <w:sz w:val="21"/>
                <w:szCs w:val="21"/>
              </w:rPr>
              <w:t>2.6进度控制</w:t>
            </w:r>
            <w:bookmarkEnd w:id="3"/>
            <w:bookmarkEnd w:id="4"/>
          </w:p>
          <w:p w:rsidR="00D223EB" w:rsidRPr="003D2531" w:rsidRDefault="00A110D0" w:rsidP="000061EA">
            <w:pPr>
              <w:pStyle w:val="aa"/>
              <w:numPr>
                <w:ilvl w:val="0"/>
                <w:numId w:val="4"/>
              </w:numPr>
              <w:ind w:firstLineChars="0"/>
              <w:rPr>
                <w:rFonts w:ascii="宋体" w:eastAsia="宋体" w:hAnsi="宋体"/>
                <w:szCs w:val="21"/>
              </w:rPr>
            </w:pPr>
            <w:r w:rsidRPr="003D2531">
              <w:rPr>
                <w:rFonts w:ascii="宋体" w:eastAsia="宋体" w:hAnsi="宋体" w:hint="eastAsia"/>
                <w:szCs w:val="21"/>
              </w:rPr>
              <w:t>熟悉招标文件和合同文件中有关进度的条款；</w:t>
            </w:r>
          </w:p>
          <w:p w:rsidR="00D223EB" w:rsidRPr="003D2531" w:rsidRDefault="00A110D0" w:rsidP="000061EA">
            <w:pPr>
              <w:pStyle w:val="aa"/>
              <w:numPr>
                <w:ilvl w:val="0"/>
                <w:numId w:val="4"/>
              </w:numPr>
              <w:ind w:firstLineChars="0"/>
              <w:rPr>
                <w:rFonts w:ascii="宋体" w:eastAsia="宋体" w:hAnsi="宋体"/>
                <w:szCs w:val="21"/>
              </w:rPr>
            </w:pPr>
            <w:r w:rsidRPr="003D2531">
              <w:rPr>
                <w:rFonts w:ascii="宋体" w:eastAsia="宋体" w:hAnsi="宋体" w:hint="eastAsia"/>
                <w:szCs w:val="21"/>
              </w:rPr>
              <w:t>审核、分析施工总承包单位及各专业分包单位、设备供应商的进度计划；</w:t>
            </w:r>
          </w:p>
          <w:p w:rsidR="00D223EB" w:rsidRPr="003D2531" w:rsidRDefault="00A110D0" w:rsidP="00786E68">
            <w:pPr>
              <w:pStyle w:val="aa"/>
              <w:numPr>
                <w:ilvl w:val="0"/>
                <w:numId w:val="4"/>
              </w:numPr>
              <w:ind w:firstLineChars="0"/>
              <w:rPr>
                <w:rFonts w:ascii="宋体" w:eastAsia="宋体" w:hAnsi="宋体"/>
                <w:szCs w:val="21"/>
              </w:rPr>
            </w:pPr>
            <w:r w:rsidRPr="003D2531">
              <w:rPr>
                <w:rFonts w:ascii="宋体" w:eastAsia="宋体" w:hAnsi="宋体" w:hint="eastAsia"/>
                <w:szCs w:val="21"/>
              </w:rPr>
              <w:t>审核施工总进度计划，并在项目施工过程中控制其执行，必要时，监理及时提出施工总进度调整建议；</w:t>
            </w:r>
          </w:p>
          <w:p w:rsidR="00D223EB" w:rsidRPr="003D2531" w:rsidRDefault="00A110D0" w:rsidP="000061EA">
            <w:pPr>
              <w:pStyle w:val="aa"/>
              <w:numPr>
                <w:ilvl w:val="0"/>
                <w:numId w:val="4"/>
              </w:numPr>
              <w:ind w:firstLineChars="0"/>
              <w:rPr>
                <w:rFonts w:ascii="宋体" w:eastAsia="宋体" w:hAnsi="宋体"/>
                <w:szCs w:val="21"/>
              </w:rPr>
            </w:pPr>
            <w:r w:rsidRPr="003D2531">
              <w:rPr>
                <w:rFonts w:ascii="宋体" w:eastAsia="宋体" w:hAnsi="宋体" w:hint="eastAsia"/>
                <w:szCs w:val="21"/>
              </w:rPr>
              <w:t>审核项目施工各阶段、年、季、月度的进度计划，并控制其执行，必要时作调整建议；</w:t>
            </w:r>
          </w:p>
          <w:p w:rsidR="00D223EB" w:rsidRPr="003D2531" w:rsidRDefault="00A110D0" w:rsidP="000061EA">
            <w:pPr>
              <w:numPr>
                <w:ilvl w:val="0"/>
                <w:numId w:val="4"/>
              </w:numPr>
              <w:rPr>
                <w:rFonts w:ascii="宋体" w:eastAsia="宋体" w:hAnsi="宋体"/>
                <w:szCs w:val="21"/>
              </w:rPr>
            </w:pPr>
            <w:r w:rsidRPr="003D2531">
              <w:rPr>
                <w:rFonts w:ascii="宋体" w:eastAsia="宋体" w:hAnsi="宋体" w:hint="eastAsia"/>
                <w:szCs w:val="21"/>
              </w:rPr>
              <w:t>在项目实施过程中，必要时采用计算机辅助进行进度计划值与实际值的比较，每月、季、年提交各种进度控制报告。</w:t>
            </w:r>
          </w:p>
          <w:p w:rsidR="00D223EB" w:rsidRPr="003D2531" w:rsidRDefault="00A110D0">
            <w:pPr>
              <w:pStyle w:val="2"/>
              <w:numPr>
                <w:ilvl w:val="0"/>
                <w:numId w:val="0"/>
              </w:numPr>
              <w:spacing w:line="240" w:lineRule="auto"/>
              <w:jc w:val="both"/>
              <w:rPr>
                <w:rFonts w:ascii="宋体" w:eastAsia="宋体" w:hAnsi="宋体"/>
                <w:sz w:val="21"/>
                <w:szCs w:val="21"/>
              </w:rPr>
            </w:pPr>
            <w:bookmarkStart w:id="5" w:name="_Toc492629636"/>
            <w:bookmarkStart w:id="6" w:name="_Toc29395"/>
            <w:r w:rsidRPr="003D2531">
              <w:rPr>
                <w:rFonts w:ascii="宋体" w:eastAsia="宋体" w:hAnsi="宋体" w:hint="eastAsia"/>
                <w:sz w:val="21"/>
                <w:szCs w:val="21"/>
              </w:rPr>
              <w:t>2.7造价控制</w:t>
            </w:r>
            <w:bookmarkEnd w:id="5"/>
            <w:bookmarkEnd w:id="6"/>
          </w:p>
          <w:p w:rsidR="00D223EB" w:rsidRPr="003D2531" w:rsidRDefault="00A110D0" w:rsidP="00786E68">
            <w:pPr>
              <w:numPr>
                <w:ilvl w:val="0"/>
                <w:numId w:val="5"/>
              </w:numPr>
              <w:rPr>
                <w:rFonts w:ascii="宋体" w:eastAsia="宋体" w:hAnsi="宋体"/>
                <w:szCs w:val="21"/>
              </w:rPr>
            </w:pPr>
            <w:r w:rsidRPr="003D2531">
              <w:rPr>
                <w:rFonts w:ascii="宋体" w:eastAsia="宋体" w:hAnsi="宋体" w:hint="eastAsia"/>
                <w:szCs w:val="21"/>
              </w:rPr>
              <w:t>对工程实际进展情况作好完善的记录和必要的签证；</w:t>
            </w:r>
          </w:p>
          <w:p w:rsidR="00D223EB" w:rsidRPr="003D2531" w:rsidRDefault="00A110D0" w:rsidP="00786E68">
            <w:pPr>
              <w:numPr>
                <w:ilvl w:val="0"/>
                <w:numId w:val="5"/>
              </w:numPr>
              <w:rPr>
                <w:rFonts w:ascii="宋体" w:eastAsia="宋体" w:hAnsi="宋体"/>
                <w:szCs w:val="21"/>
              </w:rPr>
            </w:pPr>
            <w:r w:rsidRPr="003D2531">
              <w:rPr>
                <w:rFonts w:ascii="宋体" w:eastAsia="宋体" w:hAnsi="宋体" w:hint="eastAsia"/>
                <w:szCs w:val="21"/>
              </w:rPr>
              <w:t>对工程的修改、变更以及返工等情况作好完善的记录和必要的签证；</w:t>
            </w:r>
          </w:p>
          <w:p w:rsidR="00D223EB" w:rsidRPr="003D2531" w:rsidRDefault="00A110D0" w:rsidP="00786E68">
            <w:pPr>
              <w:numPr>
                <w:ilvl w:val="0"/>
                <w:numId w:val="5"/>
              </w:numPr>
              <w:rPr>
                <w:rFonts w:ascii="宋体" w:eastAsia="宋体" w:hAnsi="宋体"/>
                <w:szCs w:val="21"/>
              </w:rPr>
            </w:pPr>
            <w:r w:rsidRPr="003D2531">
              <w:rPr>
                <w:rFonts w:ascii="宋体" w:eastAsia="宋体" w:hAnsi="宋体" w:hint="eastAsia"/>
                <w:szCs w:val="21"/>
              </w:rPr>
              <w:t>对与工程有关的措施等作好完善的记录和必要的签证；</w:t>
            </w:r>
          </w:p>
          <w:p w:rsidR="00D223EB" w:rsidRPr="003D2531" w:rsidRDefault="00A110D0" w:rsidP="00786E68">
            <w:pPr>
              <w:numPr>
                <w:ilvl w:val="0"/>
                <w:numId w:val="5"/>
              </w:numPr>
              <w:rPr>
                <w:rFonts w:ascii="宋体" w:eastAsia="宋体" w:hAnsi="宋体"/>
                <w:szCs w:val="21"/>
              </w:rPr>
            </w:pPr>
            <w:r w:rsidRPr="003D2531">
              <w:rPr>
                <w:rFonts w:ascii="宋体" w:eastAsia="宋体" w:hAnsi="宋体" w:hint="eastAsia"/>
                <w:szCs w:val="21"/>
              </w:rPr>
              <w:t>每月进行投资计划值与实际值的比较，并提供相应报表；</w:t>
            </w:r>
          </w:p>
          <w:p w:rsidR="00D223EB" w:rsidRPr="003D2531" w:rsidRDefault="00A110D0" w:rsidP="00786E68">
            <w:pPr>
              <w:numPr>
                <w:ilvl w:val="0"/>
                <w:numId w:val="5"/>
              </w:numPr>
              <w:rPr>
                <w:rFonts w:ascii="宋体" w:eastAsia="宋体" w:hAnsi="宋体"/>
                <w:szCs w:val="21"/>
              </w:rPr>
            </w:pPr>
            <w:r w:rsidRPr="003D2531">
              <w:rPr>
                <w:rFonts w:ascii="宋体" w:eastAsia="宋体" w:hAnsi="宋体" w:hint="eastAsia"/>
                <w:szCs w:val="21"/>
              </w:rPr>
              <w:t>参与工程付款审核；</w:t>
            </w:r>
          </w:p>
          <w:p w:rsidR="00D223EB" w:rsidRPr="003D2531" w:rsidRDefault="00A110D0" w:rsidP="00786E68">
            <w:pPr>
              <w:numPr>
                <w:ilvl w:val="0"/>
                <w:numId w:val="5"/>
              </w:numPr>
              <w:rPr>
                <w:rFonts w:ascii="宋体" w:eastAsia="宋体" w:hAnsi="宋体"/>
                <w:szCs w:val="21"/>
              </w:rPr>
            </w:pPr>
            <w:r w:rsidRPr="003D2531">
              <w:rPr>
                <w:rFonts w:ascii="宋体" w:eastAsia="宋体" w:hAnsi="宋体" w:hint="eastAsia"/>
                <w:szCs w:val="21"/>
              </w:rPr>
              <w:t>参与审核其他付款申请单；</w:t>
            </w:r>
          </w:p>
          <w:p w:rsidR="00D223EB" w:rsidRPr="003D2531" w:rsidRDefault="00A110D0" w:rsidP="00786E68">
            <w:pPr>
              <w:numPr>
                <w:ilvl w:val="0"/>
                <w:numId w:val="5"/>
              </w:numPr>
              <w:rPr>
                <w:rFonts w:ascii="宋体" w:eastAsia="宋体" w:hAnsi="宋体"/>
                <w:szCs w:val="21"/>
              </w:rPr>
            </w:pPr>
            <w:r w:rsidRPr="003D2531">
              <w:rPr>
                <w:rFonts w:ascii="宋体" w:eastAsia="宋体" w:hAnsi="宋体" w:hint="eastAsia"/>
                <w:szCs w:val="21"/>
              </w:rPr>
              <w:t>参与审核及处理各项施工索赔中与资金有关的事宜。</w:t>
            </w:r>
          </w:p>
          <w:p w:rsidR="00D223EB" w:rsidRPr="003D2531" w:rsidRDefault="00A110D0">
            <w:pPr>
              <w:pStyle w:val="2"/>
              <w:numPr>
                <w:ilvl w:val="0"/>
                <w:numId w:val="0"/>
              </w:numPr>
              <w:spacing w:line="240" w:lineRule="auto"/>
              <w:jc w:val="both"/>
              <w:rPr>
                <w:rFonts w:ascii="宋体" w:eastAsia="宋体" w:hAnsi="宋体"/>
                <w:sz w:val="21"/>
                <w:szCs w:val="21"/>
              </w:rPr>
            </w:pPr>
            <w:bookmarkStart w:id="7" w:name="_Toc492629637"/>
            <w:bookmarkStart w:id="8" w:name="_Toc8531"/>
            <w:r w:rsidRPr="003D2531">
              <w:rPr>
                <w:rFonts w:ascii="宋体" w:eastAsia="宋体" w:hAnsi="宋体" w:hint="eastAsia"/>
                <w:sz w:val="21"/>
                <w:szCs w:val="21"/>
              </w:rPr>
              <w:t>2.8安全生产监督管理</w:t>
            </w:r>
            <w:bookmarkEnd w:id="7"/>
            <w:bookmarkEnd w:id="8"/>
          </w:p>
          <w:p w:rsidR="00D223EB" w:rsidRPr="003D2531" w:rsidRDefault="00A110D0" w:rsidP="00786E68">
            <w:pPr>
              <w:numPr>
                <w:ilvl w:val="0"/>
                <w:numId w:val="6"/>
              </w:numPr>
              <w:rPr>
                <w:rFonts w:ascii="宋体" w:eastAsia="宋体" w:hAnsi="宋体"/>
                <w:szCs w:val="21"/>
              </w:rPr>
            </w:pPr>
            <w:r w:rsidRPr="003D2531">
              <w:rPr>
                <w:rFonts w:ascii="宋体" w:eastAsia="宋体" w:hAnsi="宋体" w:hint="eastAsia"/>
                <w:szCs w:val="21"/>
              </w:rPr>
              <w:t>审核专项施工方案、督促承包人落实安全保证体系；</w:t>
            </w:r>
          </w:p>
          <w:p w:rsidR="00D223EB" w:rsidRPr="003D2531" w:rsidRDefault="00A110D0" w:rsidP="00786E68">
            <w:pPr>
              <w:numPr>
                <w:ilvl w:val="0"/>
                <w:numId w:val="6"/>
              </w:numPr>
              <w:rPr>
                <w:rFonts w:ascii="宋体" w:eastAsia="宋体" w:hAnsi="宋体"/>
                <w:szCs w:val="21"/>
              </w:rPr>
            </w:pPr>
            <w:r w:rsidRPr="003D2531">
              <w:rPr>
                <w:rFonts w:ascii="宋体" w:eastAsia="宋体" w:hAnsi="宋体" w:hint="eastAsia"/>
                <w:szCs w:val="21"/>
              </w:rPr>
              <w:t>督促承包人履行安全、文明施工保障义务；</w:t>
            </w:r>
          </w:p>
          <w:p w:rsidR="00D223EB" w:rsidRPr="003D2531" w:rsidRDefault="00A110D0" w:rsidP="00786E68">
            <w:pPr>
              <w:numPr>
                <w:ilvl w:val="0"/>
                <w:numId w:val="6"/>
              </w:numPr>
              <w:rPr>
                <w:rFonts w:ascii="宋体" w:eastAsia="宋体" w:hAnsi="宋体"/>
                <w:szCs w:val="21"/>
              </w:rPr>
            </w:pPr>
            <w:r w:rsidRPr="003D2531">
              <w:rPr>
                <w:rFonts w:ascii="宋体" w:eastAsia="宋体" w:hAnsi="宋体" w:hint="eastAsia"/>
                <w:szCs w:val="21"/>
              </w:rPr>
              <w:t>协助招标人组织工地安全检查；</w:t>
            </w:r>
          </w:p>
          <w:p w:rsidR="00D223EB" w:rsidRPr="003D2531" w:rsidRDefault="00A110D0" w:rsidP="00786E68">
            <w:pPr>
              <w:numPr>
                <w:ilvl w:val="0"/>
                <w:numId w:val="6"/>
              </w:numPr>
              <w:rPr>
                <w:rFonts w:ascii="宋体" w:eastAsia="宋体" w:hAnsi="宋体"/>
                <w:szCs w:val="21"/>
              </w:rPr>
            </w:pPr>
            <w:r w:rsidRPr="003D2531">
              <w:rPr>
                <w:rFonts w:ascii="宋体" w:eastAsia="宋体" w:hAnsi="宋体" w:hint="eastAsia"/>
                <w:szCs w:val="21"/>
              </w:rPr>
              <w:t>协助制订项目委托人的应急措施；</w:t>
            </w:r>
          </w:p>
          <w:p w:rsidR="00D223EB" w:rsidRPr="003D2531" w:rsidRDefault="00A110D0" w:rsidP="00786E68">
            <w:pPr>
              <w:numPr>
                <w:ilvl w:val="0"/>
                <w:numId w:val="6"/>
              </w:numPr>
              <w:rPr>
                <w:rFonts w:ascii="宋体" w:eastAsia="宋体" w:hAnsi="宋体"/>
                <w:szCs w:val="21"/>
              </w:rPr>
            </w:pPr>
            <w:r w:rsidRPr="003D2531">
              <w:rPr>
                <w:rFonts w:ascii="宋体" w:eastAsia="宋体" w:hAnsi="宋体" w:hint="eastAsia"/>
                <w:szCs w:val="21"/>
              </w:rPr>
              <w:lastRenderedPageBreak/>
              <w:t>协助处理安全事故；</w:t>
            </w:r>
          </w:p>
          <w:p w:rsidR="00D223EB" w:rsidRPr="003D2531" w:rsidRDefault="00A110D0" w:rsidP="00786E68">
            <w:pPr>
              <w:numPr>
                <w:ilvl w:val="0"/>
                <w:numId w:val="6"/>
              </w:numPr>
              <w:rPr>
                <w:rFonts w:ascii="宋体" w:eastAsia="宋体" w:hAnsi="宋体"/>
                <w:szCs w:val="21"/>
              </w:rPr>
            </w:pPr>
            <w:r w:rsidRPr="003D2531">
              <w:rPr>
                <w:rFonts w:ascii="宋体" w:eastAsia="宋体" w:hAnsi="宋体" w:hint="eastAsia"/>
                <w:szCs w:val="21"/>
              </w:rPr>
              <w:t>督促承包人组织工地卫生及文明施工检查；</w:t>
            </w:r>
          </w:p>
          <w:p w:rsidR="00D223EB" w:rsidRPr="003D2531" w:rsidRDefault="00A110D0" w:rsidP="00786E68">
            <w:pPr>
              <w:numPr>
                <w:ilvl w:val="0"/>
                <w:numId w:val="6"/>
              </w:numPr>
              <w:rPr>
                <w:rFonts w:ascii="宋体" w:eastAsia="宋体" w:hAnsi="宋体"/>
                <w:szCs w:val="21"/>
              </w:rPr>
            </w:pPr>
            <w:r w:rsidRPr="003D2531">
              <w:rPr>
                <w:rFonts w:ascii="宋体" w:eastAsia="宋体" w:hAnsi="宋体" w:hint="eastAsia"/>
                <w:szCs w:val="21"/>
              </w:rPr>
              <w:t>督促承包人协调处理工地的各种纠纷；</w:t>
            </w:r>
          </w:p>
          <w:p w:rsidR="00D223EB" w:rsidRPr="003D2531" w:rsidRDefault="00A110D0" w:rsidP="00786E68">
            <w:pPr>
              <w:numPr>
                <w:ilvl w:val="0"/>
                <w:numId w:val="6"/>
              </w:numPr>
              <w:rPr>
                <w:rFonts w:ascii="宋体" w:eastAsia="宋体" w:hAnsi="宋体"/>
                <w:szCs w:val="21"/>
              </w:rPr>
            </w:pPr>
            <w:r w:rsidRPr="003D2531">
              <w:rPr>
                <w:rFonts w:ascii="宋体" w:eastAsia="宋体" w:hAnsi="宋体" w:hint="eastAsia"/>
                <w:szCs w:val="21"/>
              </w:rPr>
              <w:t>督促承包人组织落实工地的保卫及产品保护工作。</w:t>
            </w:r>
          </w:p>
          <w:p w:rsidR="00D223EB" w:rsidRPr="003D2531" w:rsidRDefault="00A110D0">
            <w:pPr>
              <w:pStyle w:val="2"/>
              <w:numPr>
                <w:ilvl w:val="0"/>
                <w:numId w:val="0"/>
              </w:numPr>
              <w:spacing w:line="240" w:lineRule="auto"/>
              <w:jc w:val="both"/>
              <w:rPr>
                <w:rFonts w:ascii="宋体" w:eastAsia="宋体" w:hAnsi="宋体"/>
                <w:sz w:val="21"/>
                <w:szCs w:val="21"/>
              </w:rPr>
            </w:pPr>
            <w:bookmarkStart w:id="9" w:name="_Toc492629638"/>
            <w:bookmarkStart w:id="10" w:name="_Toc22029"/>
            <w:r w:rsidRPr="003D2531">
              <w:rPr>
                <w:rFonts w:ascii="宋体" w:eastAsia="宋体" w:hAnsi="宋体" w:hint="eastAsia"/>
                <w:sz w:val="21"/>
                <w:szCs w:val="21"/>
              </w:rPr>
              <w:t>2.9合同管理</w:t>
            </w:r>
            <w:bookmarkEnd w:id="9"/>
            <w:bookmarkEnd w:id="10"/>
          </w:p>
          <w:p w:rsidR="00D223EB" w:rsidRPr="003D2531" w:rsidRDefault="00A110D0" w:rsidP="00786E68">
            <w:pPr>
              <w:numPr>
                <w:ilvl w:val="0"/>
                <w:numId w:val="7"/>
              </w:numPr>
              <w:rPr>
                <w:rFonts w:ascii="宋体" w:eastAsia="宋体" w:hAnsi="宋体"/>
                <w:szCs w:val="21"/>
              </w:rPr>
            </w:pPr>
            <w:r w:rsidRPr="003D2531">
              <w:rPr>
                <w:rFonts w:ascii="宋体" w:eastAsia="宋体" w:hAnsi="宋体" w:hint="eastAsia"/>
                <w:szCs w:val="21"/>
              </w:rPr>
              <w:t>协助委托方处理有关索赔事宜，并处理合同纠纷</w:t>
            </w:r>
            <w:r w:rsidRPr="003D2531">
              <w:rPr>
                <w:rFonts w:ascii="宋体" w:eastAsia="宋体" w:hAnsi="宋体"/>
                <w:szCs w:val="21"/>
              </w:rPr>
              <w:t>;</w:t>
            </w:r>
          </w:p>
          <w:p w:rsidR="00D223EB" w:rsidRPr="003D2531" w:rsidRDefault="00A110D0" w:rsidP="00786E68">
            <w:pPr>
              <w:numPr>
                <w:ilvl w:val="0"/>
                <w:numId w:val="7"/>
              </w:numPr>
              <w:rPr>
                <w:rFonts w:ascii="宋体" w:eastAsia="宋体" w:hAnsi="宋体"/>
                <w:szCs w:val="21"/>
              </w:rPr>
            </w:pPr>
            <w:r w:rsidRPr="003D2531">
              <w:rPr>
                <w:rFonts w:ascii="宋体" w:eastAsia="宋体" w:hAnsi="宋体" w:hint="eastAsia"/>
                <w:szCs w:val="21"/>
              </w:rPr>
              <w:t>进行施工合同的跟踪管理并定期提供合同管理的各种报告。</w:t>
            </w:r>
          </w:p>
          <w:p w:rsidR="00D223EB" w:rsidRPr="003D2531" w:rsidRDefault="00613E15">
            <w:pPr>
              <w:pStyle w:val="2"/>
              <w:numPr>
                <w:ilvl w:val="0"/>
                <w:numId w:val="0"/>
              </w:numPr>
              <w:spacing w:line="240" w:lineRule="auto"/>
              <w:jc w:val="both"/>
              <w:rPr>
                <w:rFonts w:ascii="宋体" w:eastAsia="宋体" w:hAnsi="宋体"/>
                <w:sz w:val="21"/>
                <w:szCs w:val="21"/>
              </w:rPr>
            </w:pPr>
            <w:bookmarkStart w:id="11" w:name="_Toc492629639"/>
            <w:bookmarkStart w:id="12" w:name="_Toc16351"/>
            <w:r w:rsidRPr="003D2531">
              <w:rPr>
                <w:rFonts w:ascii="宋体" w:eastAsia="宋体" w:hAnsi="宋体"/>
                <w:sz w:val="21"/>
                <w:szCs w:val="21"/>
              </w:rPr>
              <w:t xml:space="preserve">2.10 </w:t>
            </w:r>
            <w:r w:rsidR="00A110D0" w:rsidRPr="003D2531">
              <w:rPr>
                <w:rFonts w:ascii="宋体" w:eastAsia="宋体" w:hAnsi="宋体" w:hint="eastAsia"/>
                <w:sz w:val="21"/>
                <w:szCs w:val="21"/>
              </w:rPr>
              <w:t>信息管理</w:t>
            </w:r>
            <w:bookmarkEnd w:id="11"/>
            <w:bookmarkEnd w:id="12"/>
          </w:p>
          <w:p w:rsidR="00D223EB" w:rsidRPr="003D2531" w:rsidRDefault="00A110D0" w:rsidP="00786E68">
            <w:pPr>
              <w:numPr>
                <w:ilvl w:val="0"/>
                <w:numId w:val="8"/>
              </w:numPr>
              <w:rPr>
                <w:rFonts w:ascii="宋体" w:eastAsia="宋体" w:hAnsi="宋体"/>
                <w:szCs w:val="21"/>
              </w:rPr>
            </w:pPr>
            <w:r w:rsidRPr="003D2531">
              <w:rPr>
                <w:rFonts w:ascii="宋体" w:eastAsia="宋体" w:hAnsi="宋体" w:hint="eastAsia"/>
                <w:szCs w:val="21"/>
              </w:rPr>
              <w:t>进行各种工程信息的收集、整理、存档；</w:t>
            </w:r>
          </w:p>
          <w:p w:rsidR="00D223EB" w:rsidRPr="003D2531" w:rsidRDefault="00A110D0" w:rsidP="00786E68">
            <w:pPr>
              <w:numPr>
                <w:ilvl w:val="0"/>
                <w:numId w:val="8"/>
              </w:numPr>
              <w:rPr>
                <w:rFonts w:ascii="宋体" w:eastAsia="宋体" w:hAnsi="宋体"/>
                <w:szCs w:val="21"/>
              </w:rPr>
            </w:pPr>
            <w:r w:rsidRPr="003D2531">
              <w:rPr>
                <w:rFonts w:ascii="宋体" w:eastAsia="宋体" w:hAnsi="宋体" w:hint="eastAsia"/>
                <w:szCs w:val="21"/>
              </w:rPr>
              <w:t>定期提供各类工程项目管理报表；</w:t>
            </w:r>
          </w:p>
          <w:p w:rsidR="00D223EB" w:rsidRPr="003D2531" w:rsidRDefault="00A110D0" w:rsidP="00786E68">
            <w:pPr>
              <w:numPr>
                <w:ilvl w:val="0"/>
                <w:numId w:val="8"/>
              </w:numPr>
              <w:rPr>
                <w:rFonts w:ascii="宋体" w:eastAsia="宋体" w:hAnsi="宋体"/>
                <w:szCs w:val="21"/>
              </w:rPr>
            </w:pPr>
            <w:r w:rsidRPr="003D2531">
              <w:rPr>
                <w:rFonts w:ascii="宋体" w:eastAsia="宋体" w:hAnsi="宋体" w:hint="eastAsia"/>
                <w:szCs w:val="21"/>
              </w:rPr>
              <w:t>建立工地例会制度</w:t>
            </w:r>
            <w:r w:rsidRPr="003D2531">
              <w:rPr>
                <w:rFonts w:ascii="宋体" w:eastAsia="宋体" w:hAnsi="宋体"/>
                <w:szCs w:val="21"/>
              </w:rPr>
              <w:t>,</w:t>
            </w:r>
            <w:r w:rsidRPr="003D2531">
              <w:rPr>
                <w:rFonts w:ascii="宋体" w:eastAsia="宋体" w:hAnsi="宋体" w:hint="eastAsia"/>
                <w:szCs w:val="21"/>
              </w:rPr>
              <w:t>并作好会议记录；</w:t>
            </w:r>
          </w:p>
          <w:p w:rsidR="00D223EB" w:rsidRPr="003D2531" w:rsidRDefault="00A110D0" w:rsidP="00786E68">
            <w:pPr>
              <w:numPr>
                <w:ilvl w:val="0"/>
                <w:numId w:val="8"/>
              </w:numPr>
              <w:rPr>
                <w:rFonts w:ascii="宋体" w:eastAsia="宋体" w:hAnsi="宋体"/>
                <w:szCs w:val="21"/>
              </w:rPr>
            </w:pPr>
            <w:r w:rsidRPr="003D2531">
              <w:rPr>
                <w:rFonts w:ascii="宋体" w:eastAsia="宋体" w:hAnsi="宋体" w:hint="eastAsia"/>
                <w:szCs w:val="21"/>
              </w:rPr>
              <w:t>督促各承包人整理工程技术资料。</w:t>
            </w:r>
          </w:p>
          <w:p w:rsidR="00D223EB" w:rsidRPr="003D2531" w:rsidRDefault="00613E15">
            <w:pPr>
              <w:pStyle w:val="2"/>
              <w:numPr>
                <w:ilvl w:val="0"/>
                <w:numId w:val="0"/>
              </w:numPr>
              <w:spacing w:line="240" w:lineRule="auto"/>
              <w:jc w:val="both"/>
              <w:rPr>
                <w:rFonts w:ascii="宋体" w:eastAsia="宋体" w:hAnsi="宋体"/>
                <w:sz w:val="21"/>
                <w:szCs w:val="21"/>
              </w:rPr>
            </w:pPr>
            <w:r w:rsidRPr="003D2531">
              <w:rPr>
                <w:rFonts w:ascii="宋体" w:eastAsia="宋体" w:hAnsi="宋体"/>
                <w:sz w:val="21"/>
                <w:szCs w:val="21"/>
              </w:rPr>
              <w:t xml:space="preserve">2.11 </w:t>
            </w:r>
            <w:r w:rsidR="00A110D0" w:rsidRPr="003D2531">
              <w:rPr>
                <w:rFonts w:ascii="宋体" w:eastAsia="宋体" w:hAnsi="宋体" w:hint="eastAsia"/>
                <w:sz w:val="21"/>
                <w:szCs w:val="21"/>
              </w:rPr>
              <w:t>建筑节能管理：</w:t>
            </w:r>
          </w:p>
          <w:p w:rsidR="00D223EB" w:rsidRPr="003D2531" w:rsidRDefault="00A110D0" w:rsidP="00786E68">
            <w:pPr>
              <w:numPr>
                <w:ilvl w:val="0"/>
                <w:numId w:val="9"/>
              </w:numPr>
              <w:rPr>
                <w:rFonts w:ascii="宋体" w:eastAsia="宋体" w:hAnsi="宋体"/>
                <w:szCs w:val="21"/>
              </w:rPr>
            </w:pPr>
            <w:r w:rsidRPr="003D2531">
              <w:rPr>
                <w:rFonts w:ascii="宋体" w:eastAsia="宋体" w:hAnsi="宋体" w:hint="eastAsia"/>
                <w:szCs w:val="21"/>
              </w:rPr>
              <w:t>严格按照国家对建筑节能和环保的要求监督工程实施。</w:t>
            </w:r>
          </w:p>
        </w:tc>
      </w:tr>
      <w:tr w:rsidR="00D223EB" w:rsidRPr="003D2531">
        <w:trPr>
          <w:trHeight w:val="155"/>
        </w:trPr>
        <w:tc>
          <w:tcPr>
            <w:tcW w:w="2124" w:type="dxa"/>
            <w:vMerge w:val="restart"/>
            <w:tcBorders>
              <w:top w:val="single" w:sz="4" w:space="0" w:color="auto"/>
              <w:left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lastRenderedPageBreak/>
              <w:t>施工界面特殊说明</w:t>
            </w:r>
          </w:p>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（含材料供货界面）</w:t>
            </w:r>
          </w:p>
        </w:tc>
        <w:tc>
          <w:tcPr>
            <w:tcW w:w="1726"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承包人</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223EB" w:rsidRPr="003D2531" w:rsidRDefault="00A110D0" w:rsidP="00801BEC">
            <w:pPr>
              <w:snapToGrid w:val="0"/>
              <w:rPr>
                <w:rFonts w:ascii="宋体" w:eastAsia="宋体" w:hAnsi="宋体" w:cs="Times New Roman"/>
                <w:szCs w:val="21"/>
              </w:rPr>
            </w:pPr>
            <w:r w:rsidRPr="003D2531">
              <w:rPr>
                <w:rFonts w:ascii="宋体" w:eastAsia="宋体" w:hAnsi="宋体" w:hint="eastAsia"/>
                <w:szCs w:val="21"/>
                <w:highlight w:val="yellow"/>
              </w:rPr>
              <w:t>项目</w:t>
            </w:r>
            <w:r w:rsidR="00801BEC" w:rsidRPr="003D2531">
              <w:rPr>
                <w:rFonts w:ascii="宋体" w:eastAsia="宋体" w:hAnsi="宋体" w:hint="eastAsia"/>
                <w:szCs w:val="21"/>
                <w:highlight w:val="yellow"/>
              </w:rPr>
              <w:t>不</w:t>
            </w:r>
            <w:r w:rsidRPr="003D2531">
              <w:rPr>
                <w:rFonts w:ascii="宋体" w:eastAsia="宋体" w:hAnsi="宋体" w:hint="eastAsia"/>
                <w:szCs w:val="21"/>
                <w:highlight w:val="yellow"/>
              </w:rPr>
              <w:t>涉及报建报审。</w:t>
            </w:r>
          </w:p>
        </w:tc>
      </w:tr>
      <w:tr w:rsidR="00D223EB" w:rsidRPr="003D2531">
        <w:trPr>
          <w:trHeight w:val="155"/>
        </w:trPr>
        <w:tc>
          <w:tcPr>
            <w:tcW w:w="2124" w:type="dxa"/>
            <w:vMerge/>
            <w:tcBorders>
              <w:left w:val="single" w:sz="4" w:space="0" w:color="auto"/>
              <w:bottom w:val="single" w:sz="4" w:space="0" w:color="auto"/>
              <w:right w:val="single" w:sz="4" w:space="0" w:color="auto"/>
            </w:tcBorders>
            <w:vAlign w:val="center"/>
          </w:tcPr>
          <w:p w:rsidR="00D223EB" w:rsidRPr="003D2531" w:rsidRDefault="00D223EB">
            <w:pPr>
              <w:snapToGrid w:val="0"/>
              <w:rPr>
                <w:rFonts w:ascii="宋体" w:eastAsia="宋体" w:hAnsi="宋体" w:cs="Times New Roman"/>
                <w:szCs w:val="21"/>
              </w:rPr>
            </w:pPr>
          </w:p>
        </w:tc>
        <w:tc>
          <w:tcPr>
            <w:tcW w:w="1726"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其他相关单位</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223EB" w:rsidRPr="003D2531" w:rsidRDefault="00D223EB">
            <w:pPr>
              <w:snapToGrid w:val="0"/>
              <w:rPr>
                <w:rFonts w:ascii="宋体" w:eastAsia="宋体" w:hAnsi="宋体" w:cs="Times New Roman"/>
                <w:szCs w:val="21"/>
              </w:rPr>
            </w:pPr>
          </w:p>
        </w:tc>
      </w:tr>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hint="eastAsia"/>
                <w:szCs w:val="21"/>
                <w:highlight w:val="yellow"/>
              </w:rPr>
              <w:t>监理单位</w:t>
            </w:r>
            <w:r w:rsidRPr="003D2531">
              <w:rPr>
                <w:rFonts w:ascii="宋体" w:eastAsia="宋体" w:hAnsi="宋体" w:cs="Times New Roman"/>
                <w:szCs w:val="21"/>
                <w:highlight w:val="yellow"/>
              </w:rPr>
              <w:t>要求</w:t>
            </w:r>
          </w:p>
        </w:tc>
        <w:tc>
          <w:tcPr>
            <w:tcW w:w="7255" w:type="dxa"/>
            <w:gridSpan w:val="4"/>
            <w:tcBorders>
              <w:top w:val="single" w:sz="4" w:space="0" w:color="auto"/>
              <w:left w:val="single" w:sz="4" w:space="0" w:color="auto"/>
              <w:bottom w:val="single" w:sz="4" w:space="0" w:color="auto"/>
              <w:right w:val="single" w:sz="4" w:space="0" w:color="auto"/>
            </w:tcBorders>
          </w:tcPr>
          <w:p w:rsidR="003D2531" w:rsidRPr="003D2531" w:rsidRDefault="003D2531" w:rsidP="003D2531">
            <w:pPr>
              <w:spacing w:line="360" w:lineRule="auto"/>
              <w:ind w:firstLineChars="200" w:firstLine="420"/>
              <w:rPr>
                <w:rFonts w:ascii="宋体" w:eastAsia="宋体" w:hAnsi="宋体" w:cs="宋体" w:hint="eastAsia"/>
                <w:szCs w:val="21"/>
              </w:rPr>
            </w:pPr>
            <w:r w:rsidRPr="003D2531">
              <w:rPr>
                <w:rFonts w:ascii="宋体" w:eastAsia="宋体" w:hAnsi="宋体" w:cs="宋体" w:hint="eastAsia"/>
                <w:szCs w:val="21"/>
              </w:rPr>
              <w:t>（</w:t>
            </w:r>
            <w:r w:rsidRPr="003D2531">
              <w:rPr>
                <w:rFonts w:ascii="宋体" w:eastAsia="宋体" w:hAnsi="宋体" w:cs="宋体"/>
                <w:szCs w:val="21"/>
              </w:rPr>
              <w:t>1</w:t>
            </w:r>
            <w:r w:rsidRPr="003D2531">
              <w:rPr>
                <w:rFonts w:ascii="宋体" w:eastAsia="宋体" w:hAnsi="宋体" w:cs="宋体" w:hint="eastAsia"/>
                <w:szCs w:val="21"/>
              </w:rPr>
              <w:t>）具有住房和城乡建设部工程监理综合资质或电力工程监理乙级及其以上资质。</w:t>
            </w:r>
          </w:p>
          <w:p w:rsidR="003D2531" w:rsidRPr="003D2531" w:rsidRDefault="003D2531" w:rsidP="003D2531">
            <w:pPr>
              <w:spacing w:line="360" w:lineRule="auto"/>
              <w:ind w:firstLineChars="200" w:firstLine="420"/>
              <w:rPr>
                <w:rFonts w:ascii="宋体" w:eastAsia="宋体" w:hAnsi="宋体" w:cs="宋体"/>
                <w:szCs w:val="21"/>
              </w:rPr>
            </w:pPr>
            <w:r w:rsidRPr="003D2531">
              <w:rPr>
                <w:rFonts w:ascii="宋体" w:eastAsia="宋体" w:hAnsi="宋体" w:cs="宋体" w:hint="eastAsia"/>
                <w:szCs w:val="21"/>
              </w:rPr>
              <w:t>（2）</w:t>
            </w:r>
            <w:r w:rsidRPr="003D2531">
              <w:rPr>
                <w:rFonts w:ascii="宋体" w:eastAsia="宋体" w:hAnsi="宋体" w:cs="宋体" w:hint="eastAsia"/>
                <w:szCs w:val="21"/>
              </w:rPr>
              <w:t>监理人员要求：</w:t>
            </w:r>
          </w:p>
          <w:p w:rsidR="003D2531" w:rsidRPr="003D2531" w:rsidRDefault="003D2531" w:rsidP="003D2531">
            <w:pPr>
              <w:spacing w:line="360" w:lineRule="auto"/>
              <w:ind w:firstLineChars="200" w:firstLine="420"/>
              <w:rPr>
                <w:rFonts w:ascii="宋体" w:eastAsia="宋体" w:hAnsi="宋体" w:cs="宋体"/>
                <w:szCs w:val="21"/>
              </w:rPr>
            </w:pPr>
            <w:r w:rsidRPr="003D2531">
              <w:rPr>
                <w:rFonts w:ascii="宋体" w:eastAsia="宋体" w:hAnsi="宋体" w:cs="宋体" w:hint="eastAsia"/>
                <w:szCs w:val="21"/>
              </w:rPr>
              <w:t>拟派总监理工程师须具备《中华人民共和国注册监理工程师注册执业证书》，注册专业为电力工程，总监理工程师承担过同类工程项目总监理工程师或总监理工程师代表的实践经历，年龄不得超过65周岁；</w:t>
            </w:r>
          </w:p>
          <w:p w:rsidR="003D2531" w:rsidRPr="003D2531" w:rsidRDefault="003D2531" w:rsidP="003D2531">
            <w:pPr>
              <w:spacing w:line="360" w:lineRule="auto"/>
              <w:ind w:firstLineChars="200" w:firstLine="420"/>
              <w:rPr>
                <w:rFonts w:ascii="宋体" w:eastAsia="宋体" w:hAnsi="宋体" w:cs="宋体"/>
                <w:szCs w:val="21"/>
              </w:rPr>
            </w:pPr>
            <w:r w:rsidRPr="003D2531">
              <w:rPr>
                <w:rFonts w:ascii="宋体" w:eastAsia="宋体" w:hAnsi="宋体" w:cs="宋体" w:hint="eastAsia"/>
                <w:szCs w:val="21"/>
              </w:rPr>
              <w:t>（专业）监理工程师需具备省（直辖市）级建设系统的监理工程师资格证书并具备相应的监理工作经历，年龄不超过65岁：</w:t>
            </w:r>
          </w:p>
          <w:p w:rsidR="003D2531" w:rsidRPr="003D2531" w:rsidRDefault="003D2531" w:rsidP="003D2531">
            <w:pPr>
              <w:spacing w:line="360" w:lineRule="auto"/>
              <w:ind w:firstLineChars="200" w:firstLine="420"/>
              <w:rPr>
                <w:rFonts w:ascii="宋体" w:eastAsia="宋体" w:hAnsi="宋体" w:cs="宋体"/>
                <w:szCs w:val="21"/>
              </w:rPr>
            </w:pPr>
            <w:r w:rsidRPr="003D2531">
              <w:rPr>
                <w:rFonts w:ascii="宋体" w:eastAsia="宋体" w:hAnsi="宋体" w:cs="宋体" w:hint="eastAsia"/>
                <w:szCs w:val="21"/>
              </w:rPr>
              <w:t>拟投标单位应配备至少一名电气专业监理人员，电气工程及相关专业大专及以上学历，具有类似配电站工程监理工作经历；</w:t>
            </w:r>
          </w:p>
          <w:p w:rsidR="003D2531" w:rsidRPr="003D2531" w:rsidRDefault="003D2531" w:rsidP="003D2531">
            <w:pPr>
              <w:spacing w:line="360" w:lineRule="auto"/>
              <w:ind w:firstLineChars="200" w:firstLine="420"/>
              <w:rPr>
                <w:rFonts w:ascii="宋体" w:eastAsia="宋体" w:hAnsi="宋体" w:cs="宋体"/>
                <w:szCs w:val="21"/>
              </w:rPr>
            </w:pPr>
            <w:r w:rsidRPr="003D2531">
              <w:rPr>
                <w:rFonts w:ascii="宋体" w:eastAsia="宋体" w:hAnsi="宋体" w:cs="宋体" w:hint="eastAsia"/>
                <w:szCs w:val="21"/>
              </w:rPr>
              <w:t>应配备至少一名房屋建筑工程监理人员，并具备相应的监理工作经历。</w:t>
            </w:r>
          </w:p>
          <w:p w:rsidR="003D2531" w:rsidRPr="003D2531" w:rsidRDefault="003D2531" w:rsidP="003D2531">
            <w:pPr>
              <w:spacing w:line="360" w:lineRule="auto"/>
              <w:ind w:firstLineChars="200" w:firstLine="420"/>
              <w:rPr>
                <w:rFonts w:ascii="宋体" w:eastAsia="宋体" w:hAnsi="宋体" w:cs="宋体"/>
                <w:szCs w:val="21"/>
              </w:rPr>
            </w:pPr>
            <w:r w:rsidRPr="003D2531">
              <w:rPr>
                <w:rFonts w:ascii="宋体" w:eastAsia="宋体" w:hAnsi="宋体" w:cs="宋体" w:hint="eastAsia"/>
                <w:szCs w:val="21"/>
              </w:rPr>
              <w:t>安全监理员的资格条件：本项目必须配备安全监理员1名。安全监理员需具备建设系统的安全监理员岗位证书，且年龄不超过 65周岁。</w:t>
            </w:r>
          </w:p>
          <w:p w:rsidR="003D2531" w:rsidRPr="003D2531" w:rsidRDefault="003D2531" w:rsidP="003D2531">
            <w:pPr>
              <w:spacing w:line="360" w:lineRule="auto"/>
              <w:ind w:firstLineChars="200" w:firstLine="420"/>
              <w:rPr>
                <w:rFonts w:ascii="宋体" w:eastAsia="宋体" w:hAnsi="宋体" w:cs="宋体" w:hint="eastAsia"/>
                <w:szCs w:val="21"/>
              </w:rPr>
            </w:pPr>
            <w:r w:rsidRPr="003D2531">
              <w:rPr>
                <w:rFonts w:ascii="宋体" w:eastAsia="宋体" w:hAnsi="宋体" w:cs="宋体" w:hint="eastAsia"/>
                <w:szCs w:val="21"/>
              </w:rPr>
              <w:t>见证员等材料见证取样人员必须具有有效的工程试验材料见证资格证书。</w:t>
            </w:r>
          </w:p>
          <w:p w:rsidR="005B4BD4" w:rsidRPr="003D2531" w:rsidRDefault="005B4BD4" w:rsidP="005B4BD4">
            <w:pPr>
              <w:spacing w:line="360" w:lineRule="auto"/>
              <w:ind w:firstLineChars="200" w:firstLine="420"/>
              <w:rPr>
                <w:rFonts w:ascii="宋体" w:eastAsia="宋体" w:hAnsi="宋体" w:cs="宋体"/>
                <w:szCs w:val="21"/>
              </w:rPr>
            </w:pPr>
            <w:r w:rsidRPr="003D2531">
              <w:rPr>
                <w:rFonts w:ascii="宋体" w:eastAsia="宋体" w:hAnsi="宋体" w:cs="宋体" w:hint="eastAsia"/>
                <w:szCs w:val="21"/>
              </w:rPr>
              <w:t>在监理服务期限内，项目监理机构人员应保持相对稳定，以保证服务工作的正常进行。中标人投标时的项目监理机构人员未经招标单位书面批准不得随意调换。中标人应当按照投标承诺履行义务，不得擅自变更总监理工程师。在</w:t>
            </w:r>
            <w:r w:rsidRPr="003D2531">
              <w:rPr>
                <w:rFonts w:ascii="宋体" w:eastAsia="宋体" w:hAnsi="宋体" w:cs="宋体" w:hint="eastAsia"/>
                <w:szCs w:val="21"/>
              </w:rPr>
              <w:lastRenderedPageBreak/>
              <w:t>监理合同签订前，确需变更的，招标人或中标人提出中标候选人的总监理工程师变更要求，应重新招标或经过评标委员会评审通过；在监理合同履行中，确需变更的，按规定办理。所更换总监必须注册在本单位，且不得低于合同约定的总监条件。专业监理工程师需要调整时，总监理工程师应书面通知招标人和施工总承包人。</w:t>
            </w:r>
          </w:p>
          <w:p w:rsidR="00D223EB" w:rsidRPr="003D2531" w:rsidRDefault="00A110D0" w:rsidP="00083446">
            <w:pPr>
              <w:spacing w:line="360" w:lineRule="auto"/>
              <w:ind w:firstLineChars="100" w:firstLine="210"/>
              <w:rPr>
                <w:rFonts w:ascii="宋体" w:eastAsia="宋体" w:hAnsi="宋体" w:cs="宋体"/>
                <w:szCs w:val="21"/>
              </w:rPr>
            </w:pPr>
            <w:r w:rsidRPr="003D2531">
              <w:rPr>
                <w:rFonts w:ascii="宋体" w:eastAsia="宋体" w:hAnsi="宋体" w:cs="宋体" w:hint="eastAsia"/>
                <w:szCs w:val="21"/>
              </w:rPr>
              <w:t>3、不接受联合体响应。</w:t>
            </w:r>
          </w:p>
        </w:tc>
      </w:tr>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lastRenderedPageBreak/>
              <w:t>样板制作要求（如需）</w:t>
            </w:r>
          </w:p>
        </w:tc>
        <w:tc>
          <w:tcPr>
            <w:tcW w:w="7255" w:type="dxa"/>
            <w:gridSpan w:val="4"/>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无</w:t>
            </w:r>
          </w:p>
        </w:tc>
      </w:tr>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1655E6">
            <w:pPr>
              <w:snapToGrid w:val="0"/>
              <w:rPr>
                <w:rFonts w:ascii="宋体" w:eastAsia="宋体" w:hAnsi="宋体" w:cs="Times New Roman"/>
                <w:szCs w:val="21"/>
              </w:rPr>
            </w:pPr>
            <w:r>
              <w:rPr>
                <w:rFonts w:ascii="宋体" w:eastAsia="宋体" w:hAnsi="宋体" w:cs="Times New Roman" w:hint="eastAsia"/>
                <w:b/>
                <w:szCs w:val="21"/>
              </w:rPr>
              <w:t>付款节点</w:t>
            </w:r>
          </w:p>
        </w:tc>
        <w:tc>
          <w:tcPr>
            <w:tcW w:w="7255" w:type="dxa"/>
            <w:gridSpan w:val="4"/>
            <w:tcBorders>
              <w:top w:val="single" w:sz="4" w:space="0" w:color="auto"/>
              <w:left w:val="single" w:sz="4" w:space="0" w:color="auto"/>
              <w:bottom w:val="single" w:sz="4" w:space="0" w:color="auto"/>
              <w:right w:val="single" w:sz="4" w:space="0" w:color="auto"/>
            </w:tcBorders>
          </w:tcPr>
          <w:p w:rsidR="003D2531" w:rsidRPr="003D2531" w:rsidRDefault="003D2531" w:rsidP="003D2531">
            <w:pPr>
              <w:spacing w:line="360" w:lineRule="auto"/>
              <w:rPr>
                <w:rFonts w:ascii="宋体" w:eastAsia="宋体" w:hAnsi="宋体" w:cs="宋体" w:hint="eastAsia"/>
                <w:szCs w:val="21"/>
              </w:rPr>
            </w:pPr>
            <w:r>
              <w:rPr>
                <w:rFonts w:ascii="宋体" w:eastAsia="宋体" w:hAnsi="宋体" w:cs="宋体" w:hint="eastAsia"/>
                <w:szCs w:val="21"/>
              </w:rPr>
              <w:t>1、</w:t>
            </w:r>
            <w:r w:rsidRPr="003D2531">
              <w:rPr>
                <w:rFonts w:ascii="宋体" w:eastAsia="宋体" w:hAnsi="宋体" w:cs="宋体" w:hint="eastAsia"/>
                <w:szCs w:val="21"/>
              </w:rPr>
              <w:t>合同签订后7天内支付合同总额的15%；</w:t>
            </w:r>
          </w:p>
          <w:p w:rsidR="003D2531" w:rsidRPr="003D2531" w:rsidRDefault="003D2531" w:rsidP="003D2531">
            <w:pPr>
              <w:spacing w:line="360" w:lineRule="auto"/>
              <w:rPr>
                <w:rFonts w:ascii="宋体" w:eastAsia="宋体" w:hAnsi="宋体" w:cs="宋体" w:hint="eastAsia"/>
                <w:szCs w:val="21"/>
              </w:rPr>
            </w:pPr>
            <w:r>
              <w:rPr>
                <w:rFonts w:ascii="宋体" w:eastAsia="宋体" w:hAnsi="宋体" w:cs="宋体" w:hint="eastAsia"/>
                <w:szCs w:val="21"/>
              </w:rPr>
              <w:t>2、</w:t>
            </w:r>
            <w:r w:rsidRPr="003D2531">
              <w:rPr>
                <w:rFonts w:ascii="宋体" w:eastAsia="宋体" w:hAnsi="宋体" w:cs="宋体" w:hint="eastAsia"/>
                <w:szCs w:val="21"/>
              </w:rPr>
              <w:t>工程量完成50%之后支付合同总额的25%；</w:t>
            </w:r>
          </w:p>
          <w:p w:rsidR="003D2531" w:rsidRPr="003D2531" w:rsidRDefault="003D2531" w:rsidP="003D2531">
            <w:pPr>
              <w:spacing w:line="360" w:lineRule="auto"/>
              <w:rPr>
                <w:rFonts w:ascii="宋体" w:eastAsia="宋体" w:hAnsi="宋体" w:cs="宋体" w:hint="eastAsia"/>
                <w:szCs w:val="21"/>
              </w:rPr>
            </w:pPr>
            <w:r>
              <w:rPr>
                <w:rFonts w:ascii="宋体" w:eastAsia="宋体" w:hAnsi="宋体" w:cs="宋体" w:hint="eastAsia"/>
                <w:szCs w:val="21"/>
              </w:rPr>
              <w:t>3、</w:t>
            </w:r>
            <w:r w:rsidRPr="003D2531">
              <w:rPr>
                <w:rFonts w:ascii="宋体" w:eastAsia="宋体" w:hAnsi="宋体" w:cs="宋体" w:hint="eastAsia"/>
                <w:szCs w:val="21"/>
              </w:rPr>
              <w:t>工程量完成100%之后支付合同总额的35%；</w:t>
            </w:r>
          </w:p>
          <w:p w:rsidR="003D2531" w:rsidRPr="003D2531" w:rsidRDefault="003D2531" w:rsidP="003D2531">
            <w:pPr>
              <w:spacing w:line="360" w:lineRule="auto"/>
              <w:rPr>
                <w:rFonts w:ascii="宋体" w:eastAsia="宋体" w:hAnsi="宋体" w:cs="宋体" w:hint="eastAsia"/>
                <w:szCs w:val="21"/>
              </w:rPr>
            </w:pPr>
            <w:r>
              <w:rPr>
                <w:rFonts w:ascii="宋体" w:eastAsia="宋体" w:hAnsi="宋体" w:cs="宋体" w:hint="eastAsia"/>
                <w:szCs w:val="21"/>
              </w:rPr>
              <w:t>4、</w:t>
            </w:r>
            <w:r w:rsidRPr="003D2531">
              <w:rPr>
                <w:rFonts w:ascii="宋体" w:eastAsia="宋体" w:hAnsi="宋体" w:cs="宋体" w:hint="eastAsia"/>
                <w:szCs w:val="21"/>
              </w:rPr>
              <w:t>项目竣工完成后根据监理工作考核结果支付合同总额的20%；</w:t>
            </w:r>
          </w:p>
          <w:p w:rsidR="00D223EB" w:rsidRPr="003D2531" w:rsidRDefault="003D2531" w:rsidP="003D2531">
            <w:pPr>
              <w:spacing w:line="360" w:lineRule="auto"/>
              <w:rPr>
                <w:rFonts w:ascii="宋体" w:eastAsia="宋体" w:hAnsi="宋体" w:cs="Times New Roman"/>
                <w:szCs w:val="21"/>
              </w:rPr>
            </w:pPr>
            <w:r>
              <w:rPr>
                <w:rFonts w:ascii="宋体" w:eastAsia="宋体" w:hAnsi="宋体" w:cs="宋体" w:hint="eastAsia"/>
                <w:szCs w:val="21"/>
              </w:rPr>
              <w:t>5、</w:t>
            </w:r>
            <w:r w:rsidRPr="003D2531">
              <w:rPr>
                <w:rFonts w:ascii="宋体" w:eastAsia="宋体" w:hAnsi="宋体" w:cs="宋体" w:hint="eastAsia"/>
                <w:szCs w:val="21"/>
              </w:rPr>
              <w:t>施工项目结算审价完成后支付合同总额的5%；</w:t>
            </w:r>
          </w:p>
        </w:tc>
      </w:tr>
      <w:tr w:rsidR="00D223EB" w:rsidRPr="003D2531">
        <w:trPr>
          <w:trHeight w:val="464"/>
        </w:trPr>
        <w:tc>
          <w:tcPr>
            <w:tcW w:w="9379" w:type="dxa"/>
            <w:gridSpan w:val="5"/>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b/>
                <w:szCs w:val="21"/>
              </w:rPr>
            </w:pPr>
            <w:r w:rsidRPr="003D2531">
              <w:rPr>
                <w:rFonts w:ascii="宋体" w:eastAsia="宋体" w:hAnsi="宋体" w:cs="Times New Roman"/>
                <w:b/>
                <w:szCs w:val="21"/>
              </w:rPr>
              <w:t>技术要求</w:t>
            </w:r>
          </w:p>
        </w:tc>
      </w:tr>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基面移交标准</w:t>
            </w:r>
          </w:p>
        </w:tc>
        <w:tc>
          <w:tcPr>
            <w:tcW w:w="7255" w:type="dxa"/>
            <w:gridSpan w:val="4"/>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同工程界面</w:t>
            </w:r>
          </w:p>
        </w:tc>
      </w:tr>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进场前准备</w:t>
            </w:r>
          </w:p>
        </w:tc>
        <w:tc>
          <w:tcPr>
            <w:tcW w:w="7255" w:type="dxa"/>
            <w:gridSpan w:val="4"/>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自行踏勘</w:t>
            </w:r>
          </w:p>
        </w:tc>
      </w:tr>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验收标准</w:t>
            </w:r>
          </w:p>
        </w:tc>
        <w:tc>
          <w:tcPr>
            <w:tcW w:w="7255" w:type="dxa"/>
            <w:gridSpan w:val="4"/>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无</w:t>
            </w:r>
          </w:p>
        </w:tc>
      </w:tr>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成品保护要求</w:t>
            </w:r>
          </w:p>
        </w:tc>
        <w:tc>
          <w:tcPr>
            <w:tcW w:w="7255" w:type="dxa"/>
            <w:gridSpan w:val="4"/>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无</w:t>
            </w:r>
          </w:p>
        </w:tc>
      </w:tr>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施工组织设计及施工工艺要求</w:t>
            </w:r>
          </w:p>
        </w:tc>
        <w:tc>
          <w:tcPr>
            <w:tcW w:w="7255" w:type="dxa"/>
            <w:gridSpan w:val="4"/>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无</w:t>
            </w:r>
          </w:p>
        </w:tc>
      </w:tr>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施工细节要求</w:t>
            </w:r>
          </w:p>
        </w:tc>
        <w:tc>
          <w:tcPr>
            <w:tcW w:w="7255" w:type="dxa"/>
            <w:gridSpan w:val="4"/>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无</w:t>
            </w:r>
          </w:p>
        </w:tc>
      </w:tr>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工程质保期要求</w:t>
            </w:r>
          </w:p>
        </w:tc>
        <w:tc>
          <w:tcPr>
            <w:tcW w:w="7255" w:type="dxa"/>
            <w:gridSpan w:val="4"/>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无</w:t>
            </w:r>
          </w:p>
        </w:tc>
      </w:tr>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工程管理奖惩规定</w:t>
            </w:r>
          </w:p>
        </w:tc>
        <w:tc>
          <w:tcPr>
            <w:tcW w:w="7255" w:type="dxa"/>
            <w:gridSpan w:val="4"/>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hint="eastAsia"/>
                <w:szCs w:val="21"/>
              </w:rPr>
              <w:t>详考核办法</w:t>
            </w:r>
          </w:p>
        </w:tc>
      </w:tr>
      <w:tr w:rsidR="00D223EB" w:rsidRPr="003D2531">
        <w:trPr>
          <w:trHeight w:val="464"/>
        </w:trPr>
        <w:tc>
          <w:tcPr>
            <w:tcW w:w="2124" w:type="dxa"/>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szCs w:val="21"/>
              </w:rPr>
            </w:pPr>
            <w:r w:rsidRPr="003D2531">
              <w:rPr>
                <w:rFonts w:ascii="宋体" w:eastAsia="宋体" w:hAnsi="宋体" w:cs="Times New Roman"/>
                <w:szCs w:val="21"/>
              </w:rPr>
              <w:t>其他</w:t>
            </w:r>
          </w:p>
        </w:tc>
        <w:tc>
          <w:tcPr>
            <w:tcW w:w="7255" w:type="dxa"/>
            <w:gridSpan w:val="4"/>
            <w:tcBorders>
              <w:top w:val="single" w:sz="4" w:space="0" w:color="auto"/>
              <w:left w:val="single" w:sz="4" w:space="0" w:color="auto"/>
              <w:bottom w:val="single" w:sz="4" w:space="0" w:color="auto"/>
              <w:right w:val="single" w:sz="4" w:space="0" w:color="auto"/>
            </w:tcBorders>
            <w:vAlign w:val="center"/>
          </w:tcPr>
          <w:p w:rsidR="00D223EB" w:rsidRPr="003D2531" w:rsidRDefault="00D223EB">
            <w:pPr>
              <w:autoSpaceDE w:val="0"/>
              <w:autoSpaceDN w:val="0"/>
              <w:adjustRightInd w:val="0"/>
              <w:jc w:val="left"/>
              <w:rPr>
                <w:rFonts w:ascii="宋体" w:eastAsia="宋体" w:hAnsi="宋体" w:cs="Times New Roman"/>
                <w:szCs w:val="21"/>
              </w:rPr>
            </w:pPr>
          </w:p>
        </w:tc>
      </w:tr>
      <w:tr w:rsidR="00D223EB" w:rsidRPr="003D2531">
        <w:trPr>
          <w:trHeight w:val="464"/>
        </w:trPr>
        <w:tc>
          <w:tcPr>
            <w:tcW w:w="9379" w:type="dxa"/>
            <w:gridSpan w:val="5"/>
            <w:tcBorders>
              <w:top w:val="single" w:sz="4" w:space="0" w:color="auto"/>
              <w:left w:val="single" w:sz="4" w:space="0" w:color="auto"/>
              <w:bottom w:val="single" w:sz="4" w:space="0" w:color="auto"/>
              <w:right w:val="single" w:sz="4" w:space="0" w:color="auto"/>
            </w:tcBorders>
            <w:vAlign w:val="center"/>
          </w:tcPr>
          <w:p w:rsidR="00D223EB" w:rsidRPr="003D2531" w:rsidRDefault="00A110D0">
            <w:pPr>
              <w:snapToGrid w:val="0"/>
              <w:rPr>
                <w:rFonts w:ascii="宋体" w:eastAsia="宋体" w:hAnsi="宋体" w:cs="Times New Roman"/>
                <w:b/>
                <w:szCs w:val="21"/>
              </w:rPr>
            </w:pPr>
            <w:r w:rsidRPr="003D2531">
              <w:rPr>
                <w:rFonts w:ascii="宋体" w:eastAsia="宋体" w:hAnsi="宋体" w:cs="Times New Roman"/>
                <w:b/>
                <w:szCs w:val="21"/>
              </w:rPr>
              <w:t>图纸或有其他附件需单独打包上传</w:t>
            </w:r>
          </w:p>
        </w:tc>
      </w:tr>
    </w:tbl>
    <w:p w:rsidR="00D223EB" w:rsidRDefault="00D223EB">
      <w:pPr>
        <w:widowControl/>
        <w:ind w:firstLineChars="900" w:firstLine="2530"/>
        <w:jc w:val="left"/>
        <w:rPr>
          <w:rFonts w:ascii="宋体" w:eastAsia="宋体" w:hAnsi="宋体" w:cs="宋体"/>
          <w:b/>
          <w:bCs/>
          <w:kern w:val="0"/>
          <w:sz w:val="28"/>
          <w:szCs w:val="28"/>
          <w:lang w:bidi="ar"/>
        </w:rPr>
      </w:pPr>
    </w:p>
    <w:p w:rsidR="00D223EB" w:rsidRDefault="00A110D0">
      <w:pPr>
        <w:widowControl/>
        <w:ind w:firstLineChars="900" w:firstLine="2530"/>
        <w:jc w:val="left"/>
      </w:pPr>
      <w:r>
        <w:rPr>
          <w:rFonts w:ascii="宋体" w:eastAsia="宋体" w:hAnsi="宋体" w:cs="宋体"/>
          <w:b/>
          <w:bCs/>
          <w:kern w:val="0"/>
          <w:sz w:val="28"/>
          <w:szCs w:val="28"/>
          <w:lang w:bidi="ar"/>
        </w:rPr>
        <w:t xml:space="preserve">监理单位考核办法(参考) </w:t>
      </w:r>
    </w:p>
    <w:p w:rsidR="00D223EB" w:rsidRDefault="00A110D0">
      <w:pPr>
        <w:widowControl/>
        <w:ind w:firstLineChars="100" w:firstLine="210"/>
        <w:jc w:val="left"/>
      </w:pPr>
      <w:r>
        <w:rPr>
          <w:rFonts w:ascii="宋体" w:eastAsia="宋体" w:hAnsi="宋体" w:cs="宋体"/>
          <w:kern w:val="0"/>
          <w:szCs w:val="21"/>
          <w:lang w:bidi="ar"/>
        </w:rPr>
        <w:t xml:space="preserve">为更好地发挥监理公司在工程建设实施过程中的监督、管理作用，深刻细致地落实监理委托合同及 国家法律法规规定的责任及义务，确保本工程的质量、安全、进度、投资及文明施工符合施工合同、设 计图纸、相关法律法规及业主的一些具体要求，项目建设单位根据工程建设需要对你项目部进行监理工 作考核，考核时间为每次监理费支付节点前，考核总分为100分，考核内容及评分标准如下： </w:t>
      </w:r>
    </w:p>
    <w:p w:rsidR="00D223EB" w:rsidRDefault="00A110D0">
      <w:pPr>
        <w:widowControl/>
        <w:jc w:val="left"/>
      </w:pPr>
      <w:r>
        <w:rPr>
          <w:rFonts w:ascii="宋体" w:eastAsia="宋体" w:hAnsi="宋体" w:cs="宋体"/>
          <w:b/>
          <w:bCs/>
          <w:kern w:val="0"/>
          <w:szCs w:val="21"/>
          <w:lang w:bidi="ar"/>
        </w:rPr>
        <w:t xml:space="preserve">一、甲方对监理委托合同执行情况的考核（考核分数为10分） </w:t>
      </w:r>
    </w:p>
    <w:p w:rsidR="00D223EB" w:rsidRDefault="00A110D0">
      <w:pPr>
        <w:widowControl/>
        <w:jc w:val="left"/>
      </w:pPr>
      <w:r>
        <w:rPr>
          <w:rFonts w:ascii="宋体" w:eastAsia="宋体" w:hAnsi="宋体" w:cs="宋体"/>
          <w:kern w:val="0"/>
          <w:szCs w:val="21"/>
          <w:lang w:bidi="ar"/>
        </w:rPr>
        <w:lastRenderedPageBreak/>
        <w:t xml:space="preserve">1、根据委托监理合同的有关规定：项目总监的到岗率，总监代表及其余人员到位率，满分3分； 2、根据施工监理合同专项条款第 条规定：不称职监理人员必须在一周内更换到位，满分3分； 3、根据施工监理合同专项条款第 条规定：乙方在责任期内如果失职，同意按以下办法承担责任，赔偿 损失，满分4分； 赔偿金=直接经济损失×酬金比率（酬金比率=监理酬金费/工程造价） 同时给予扣分处罚。 </w:t>
      </w:r>
    </w:p>
    <w:p w:rsidR="00D223EB" w:rsidRDefault="00A110D0">
      <w:pPr>
        <w:widowControl/>
        <w:jc w:val="left"/>
      </w:pPr>
      <w:r>
        <w:rPr>
          <w:rFonts w:ascii="宋体" w:eastAsia="宋体" w:hAnsi="宋体" w:cs="宋体"/>
          <w:b/>
          <w:bCs/>
          <w:kern w:val="0"/>
          <w:szCs w:val="21"/>
          <w:lang w:bidi="ar"/>
        </w:rPr>
        <w:t xml:space="preserve">二、甲方对监理人员旁站制度的考核（考核分数为20分） </w:t>
      </w:r>
    </w:p>
    <w:p w:rsidR="00D223EB" w:rsidRDefault="00A110D0">
      <w:pPr>
        <w:widowControl/>
        <w:jc w:val="left"/>
      </w:pPr>
      <w:r>
        <w:rPr>
          <w:rFonts w:ascii="宋体" w:eastAsia="宋体" w:hAnsi="宋体" w:cs="宋体"/>
          <w:kern w:val="0"/>
          <w:szCs w:val="21"/>
          <w:lang w:bidi="ar"/>
        </w:rPr>
        <w:t xml:space="preserve">1、监理人员在施工阶段实施监理时，应在施工现场对关键部位和关键工序的施工质量实施全过程跟班监 督，旁站监理范依据批准的监理实施细则，给予扣分处理，满分15分； 2、甲方经检查发现监理公司旁站不到位，未按批准的监理细则进行旁站监督，对监理公司予以扣分处 理，满分5分； </w:t>
      </w:r>
    </w:p>
    <w:p w:rsidR="00D223EB" w:rsidRDefault="00A110D0">
      <w:pPr>
        <w:widowControl/>
        <w:jc w:val="left"/>
      </w:pPr>
      <w:r>
        <w:rPr>
          <w:rFonts w:ascii="宋体" w:eastAsia="宋体" w:hAnsi="宋体" w:cs="宋体"/>
          <w:b/>
          <w:bCs/>
          <w:kern w:val="0"/>
          <w:szCs w:val="21"/>
          <w:lang w:bidi="ar"/>
        </w:rPr>
        <w:t xml:space="preserve">三、甲方对监理人员平行检查、隐检工作的考核（考核分数为10分） </w:t>
      </w:r>
    </w:p>
    <w:p w:rsidR="00D223EB" w:rsidRDefault="00A110D0">
      <w:pPr>
        <w:widowControl/>
        <w:jc w:val="left"/>
      </w:pPr>
      <w:r>
        <w:rPr>
          <w:rFonts w:ascii="宋体" w:eastAsia="宋体" w:hAnsi="宋体" w:cs="宋体"/>
          <w:kern w:val="0"/>
          <w:szCs w:val="21"/>
          <w:lang w:bidi="ar"/>
        </w:rPr>
        <w:t xml:space="preserve">项目专业监理人员在没有收到书面验收通知的情况下，根据施工现场的施工状态自行安排巡视时间，每天的巡视时间不应少于4小时。 1、现场巡视监理人员的职责（工作内容），满分10分； （1）检查施工单位现场质检人员的到岗、特殊工种人员持证上岗及施工机械、建筑材料的准备情况； （2）关键部位、关键工序的施工是否执行了已获批准的施工组织设计、方案以及工程建设强制性标准； （3）核查进场建筑材料、构配件、设备和商品砼的质量检验报告等，并可在现场监督施工单位进行检 验； （4）施工操作人员的技术水平、操作条件是否满足工艺操作要求； （5）正在施工的部位或工序是否存在质量缺陷或质量隐患。对较大质量问题或隐患，监理人员宜采取录 相、摄影等手段予以记录； （6）监理人员在巡视和旁站过程中要善于及时发现问题并对其予以纠正。一旦发现问题，应先口头通知 施工单位要求其改正，必要时签发《监理工程师通知单》，并将所发现的问题及处理过程记入监理日 记。当发生下列情况之一时，监理人员应申请局部工程暂停施工： ①施工出现了安全隐患； ②工程质量出现的缺陷可能引发工程质量事故； 监理人员应立即向总监理工程师申请局部工程暂停，由总监理工程师签发《暂停施工令》，紧急情况下 可由总监理工程师发出口头局部暂停施工指令，再补发书面的暂停施工指令。 （7）凡关键部位或工序均属“停工待检点”。在本点上凡旁站监理人员和施工单位质检人员未在相关过程控制记录上签字放行的，均不得进入下道工序的施工； 2、违反以上几点巡视要求对监理公司予以扣分处理； </w:t>
      </w:r>
    </w:p>
    <w:p w:rsidR="00D223EB" w:rsidRDefault="00A110D0">
      <w:pPr>
        <w:widowControl/>
        <w:jc w:val="left"/>
      </w:pPr>
      <w:r>
        <w:rPr>
          <w:rFonts w:ascii="宋体" w:eastAsia="宋体" w:hAnsi="宋体" w:cs="宋体"/>
          <w:b/>
          <w:bCs/>
          <w:kern w:val="0"/>
          <w:szCs w:val="21"/>
          <w:lang w:bidi="ar"/>
        </w:rPr>
        <w:t xml:space="preserve">四、甲方对监理人员上下班时间、工作能力、业务素质的考核（考核分数为10分） </w:t>
      </w:r>
    </w:p>
    <w:p w:rsidR="00D223EB" w:rsidRDefault="00A110D0">
      <w:pPr>
        <w:widowControl/>
        <w:jc w:val="left"/>
      </w:pPr>
      <w:r>
        <w:rPr>
          <w:rFonts w:ascii="宋体" w:eastAsia="宋体" w:hAnsi="宋体" w:cs="宋体"/>
          <w:kern w:val="0"/>
          <w:szCs w:val="21"/>
          <w:lang w:bidi="ar"/>
        </w:rPr>
        <w:t xml:space="preserve">1、监理人员应熟悉工程图纸及设计变更的相关内容，了解法律法规的相关规定，监理公司违反此规定 的，对监理公司予以扣分处理，满分2分； 2、所有现场监理人员都应有国家规定的执业资格证明，监理公司违反此规定的，对监理公司予以扣分处 理，满分4分； 3、监理人员上下班、值班时间应严格遵守甲方规定，监理公司违反此规定的，对监理公司予以扣分处 理，满分2分； 4、监理人员在上班或值班时间不向业主请事假而缺勤，对监理公司予以扣分处理，满分2分； </w:t>
      </w:r>
    </w:p>
    <w:p w:rsidR="00D223EB" w:rsidRDefault="00A110D0">
      <w:pPr>
        <w:widowControl/>
        <w:jc w:val="left"/>
      </w:pPr>
      <w:r>
        <w:rPr>
          <w:rFonts w:ascii="宋体" w:eastAsia="宋体" w:hAnsi="宋体" w:cs="宋体"/>
          <w:b/>
          <w:bCs/>
          <w:kern w:val="0"/>
          <w:szCs w:val="21"/>
          <w:lang w:bidi="ar"/>
        </w:rPr>
        <w:t xml:space="preserve">五、甲方对监理公司现场材料报验、抽样检查工作的考核（考核分数为10分） </w:t>
      </w:r>
    </w:p>
    <w:p w:rsidR="00D223EB" w:rsidRDefault="00A110D0">
      <w:pPr>
        <w:widowControl/>
        <w:jc w:val="left"/>
      </w:pPr>
      <w:r>
        <w:rPr>
          <w:rFonts w:ascii="宋体" w:eastAsia="宋体" w:hAnsi="宋体" w:cs="宋体"/>
          <w:kern w:val="0"/>
          <w:szCs w:val="21"/>
          <w:lang w:bidi="ar"/>
        </w:rPr>
        <w:t>1、对用于工程上的主要材料，进场时必须具备正式的出厂合格证明和材质检测证明。对于没有检测证明 或监理人员对检测证明有疑问时，应要求施工单位或供货单位补做试验，监理公司发现施工单位违反此 规定而未及时制止的，对监理公司予以扣分处理，满分1分； 2、在主要材料进场前，施工单位要将材料的质量证明资料和报审表一并提供给监理单位，经监理工程师 审核批准后方可进场。监理公司发现施工单位违反此规定而未及时制止的，对监理公司予以扣分处理， 满分1分； 3、材料进场后，施工单位要通知监理人员到现场进行验收。对未经监理人员验收或验收不合格的材料， 监理人员应拒绝签认，并签发监理工程师通知单，书面通知施工单位限期将不合格材料撤出现场，监理 公司发现施工单位违反此规定而未及时制止的，对监理公司予以扣分处理，满分1分； 4、工程中所有由场外厂方生产的构件，必须具备厂家批号和出厂合格证。监理公司发现施工单位违反此 规定而</w:t>
      </w:r>
      <w:r>
        <w:rPr>
          <w:rFonts w:ascii="宋体" w:eastAsia="宋体" w:hAnsi="宋体" w:cs="宋体"/>
          <w:kern w:val="0"/>
          <w:szCs w:val="21"/>
          <w:lang w:bidi="ar"/>
        </w:rPr>
        <w:lastRenderedPageBreak/>
        <w:t xml:space="preserve">未及时制止的，对监理公司予以扣分处理，满分1分； 5、凡标志不清或经外观检查认为其质量有问题的材料、对质量保证资料有怀疑及实物与供货合同或样品 不一致的一般材料，要按一定的比例进行抽样检测，待检测合格后方可使用到本工程中，监理公司发现 施工单位违反此规定而未及时制止的，对监理公司予以扣分处理，满分1分； 6、在现场配制的材料，如防水、保温材料，防腐、绝缘材料以及混凝土、砂浆等的配合比，应先按规定 方法试配，试配试件经检测合格后方可正式投入使用，监理公司发现施工单位违反此规定而未及时制止 的，对监理公司予以扣分处理，满分3分； 7、新材料的应用必须经过试验和鉴定，监理公司发现施工单位违反此规定而未及时制止的，对监理公司 予以扣分处理，满分1分； 8、代用材料必须通过计算和充分论证，认为达到原设计标准并经监理公司及甲方书面同意后方可使用， 及时办理技术核定单，监理公司发现施工单位违反此规定而未及时制止的，对监理公司予以扣分处理， 满分1分； </w:t>
      </w:r>
    </w:p>
    <w:p w:rsidR="00D223EB" w:rsidRDefault="00A110D0">
      <w:pPr>
        <w:widowControl/>
        <w:jc w:val="left"/>
      </w:pPr>
      <w:r>
        <w:rPr>
          <w:rFonts w:ascii="宋体" w:eastAsia="宋体" w:hAnsi="宋体" w:cs="宋体"/>
          <w:b/>
          <w:bCs/>
          <w:kern w:val="0"/>
          <w:szCs w:val="21"/>
          <w:lang w:bidi="ar"/>
        </w:rPr>
        <w:t xml:space="preserve">六、甲方对监理公司现场安全文明生产检查工作的考核（考核分数为20分） </w:t>
      </w:r>
    </w:p>
    <w:p w:rsidR="00D223EB" w:rsidRDefault="00A110D0">
      <w:pPr>
        <w:widowControl/>
        <w:jc w:val="left"/>
      </w:pPr>
      <w:r>
        <w:rPr>
          <w:rFonts w:ascii="宋体" w:eastAsia="宋体" w:hAnsi="宋体" w:cs="宋体"/>
          <w:kern w:val="0"/>
          <w:szCs w:val="21"/>
          <w:lang w:bidi="ar"/>
        </w:rPr>
        <w:t>1、监理公司应定期组织现场安全文明生产的检查，并对检查结果做出相应检查报告，对检查发现的问题 应及时要求施工单位整改，并将整改结果上报甲方，监理公司违反此条规定的，对监理公司予以扣分处 理，满分1分； 2、监理项目部人员应自觉遵守并严格执行安全文明管理制度，监理人员如有违反此制度的或不按此制度 执行的，对监理公司予以扣分处理，满分0.5分； 3、监理公司发现工程标牌（五牌一图）未按照创建文明工地要求进行设置，或设置在不醒目位置，或发 生破损未及时修复，未向施工单位发出整改通知单，对监理公司予以扣分处理，满分0.5分； 4、监理公司发现施工现场成品、半成品及原材料未按规定堆放，未向施工单位发出整改通知单，对监理 公司予以扣分处理，满分0.5分； 5、监理公司发现施工现场扬尘、撒土对周边公共场所造成环境污染的，未向施工单位发出整改通知单， 对监理公司予以扣分处理，满分0.5分； 6、监理公司发现生活区、办公区、施工区有随意倾倒垃圾现象，未向施工单位发出整改通知单，对监理 公司予以扣分处理，满分1分； 7、监理公司发现办公区域场地不定期打扫，损坏的设施不及时修复，未向施工单位发出整改通知单，对 监理公司予以扣分处理，满分1分； 8、监理公司发现施工现场高空抛物或从高处倾倒物体，未向施工单位发出整改通知单，对监理公司予以 扣分处理，满分1分； 9、监理公司发现围墙及周边道路、工地出入口未保持清洁，绿化、广告、灯箱等发生破损未及时修 复，未向施工单位发出整改通知单，对监理公司予以扣分处理，满分0.5分； 10、监理公司发现高层建筑无明显的楼层标识牌的，未向施工单位发出整改通知单，对监理公司予以扣 分处理，满分0.5分； 11、监理公司发现施工现场卫生间未及时清洗，未向施工单位发出整改通知单，对监理公司予以扣分处 理，满分1分； 12、监理公司发现施工现场建筑垃圾未集中堆放，未及时外运，未向施工单位发出整改通知单，对监理 公司予以扣分处理，满分0.5分； 13、监理公司发现门卫管理不到位，未建立来客登记制度，未向施工单位发出整改通知单，对监理公司 予以扣分处理，满分0.5分； 14、监理公司发现施工人员有穿拖鞋、赤膊等不安全现象，未向施工单位发出整改通知单，对监理公司 予以扣分处理，满分0.5分； 15、监理公司发现施工单位未建立安全生产责任制，未落实安全生产的组织保证体系，安全员缺岗或不 到位，未向施工单位发出整改通知单，对监理公司予以扣分处理，满分1分； 16、监理公司发现施工单位安全管理台帐未及时建立并完善，未向施工单位发出整改通知单，对监理公 司予以扣分处理，满分0.5分； 17、监理公司发现施工单位未对施工作业人员进行安全生产教育或分部分项工程的安全技术交底，未向 施工单位发出整改通知单，对监理公司予以扣分处理，满分2分； 18、监理公司发现施工单位特种作业人员未持证上岗，未向施工单位发出整改通知单，对监理公司予以 扣分处理，满分1分； 19、监理公司发现施工现场消防设施未按要求配置的，未向施工单位发出整改通知单，对监理公司予以 扣分处理，满分1分； 20、监理公司发现施工脚手架未按规范搭设、报验不及时及未能满足安全防护要求的，未向施工单位发 出整改通知单，对监理公司予以扣分处理，满分0.5分； 21、监理公司发</w:t>
      </w:r>
      <w:r>
        <w:rPr>
          <w:rFonts w:ascii="宋体" w:eastAsia="宋体" w:hAnsi="宋体" w:cs="宋体"/>
          <w:kern w:val="0"/>
          <w:szCs w:val="21"/>
          <w:lang w:bidi="ar"/>
        </w:rPr>
        <w:lastRenderedPageBreak/>
        <w:t xml:space="preserve">现施工现场安全帽、安全网、安全带等未按要求佩带或配置的，未向施工单位发出整改 通知单，对监理公司予以扣分处理，满分1分； 22、监理公司发现施工现场出入口、通道口、楼梯口、井道口、预留洞口、临边洞口、基坑边缘等容易 发生坠落的地方未设置安全警示标志，临边防护未及时设置，未向施工单位发出整改通知单，对监理公司予以扣分处理，满分0.5分； 23、监理公司发现施工现场塔吊、人货电梯、物料提升机及其他施工机具未按要求配备有效的保险、限 位等安全设施和装置或超过质检期违规使用的，未向施工单位发出整改通知单，对监理公司予以扣分处 理，满分1分； 24、监理公司发现施工现场用电设备、配电箱、开关箱未采用TN-S接零保护系统，未实行三级配电、三 级保护系统，未向施工单位发出整改通知单，或整改不及时，对监理公司予以扣分处理，满分0.5分； 25、监理公司发现施工电缆随意拖拉，未架空或埋地，接头未保护，绝缘层有破损，未向施工单位发出 整改通知单，对监理公司予以扣分处理，满分0.5分； 26、监理公司发现施工现场用电设备漏电保护装置未按要求配置或失灵的，未向施工单位发出整改通知 单，，对监理公司予以扣分处理，满分0.5分； 27、监理公司发现生活区、职工集体宿舍、食堂违规使用电器，电线私拉乱接及未配设防火设备的，未 向施工单位发出整改通知单，对监理公司予以扣分处理，满分0.5分； </w:t>
      </w:r>
    </w:p>
    <w:p w:rsidR="00D223EB" w:rsidRDefault="00A110D0">
      <w:pPr>
        <w:widowControl/>
        <w:jc w:val="left"/>
      </w:pPr>
      <w:r>
        <w:rPr>
          <w:rFonts w:ascii="宋体" w:eastAsia="宋体" w:hAnsi="宋体" w:cs="宋体"/>
          <w:b/>
          <w:bCs/>
          <w:kern w:val="0"/>
          <w:szCs w:val="21"/>
          <w:lang w:bidi="ar"/>
        </w:rPr>
        <w:t xml:space="preserve">七、甲方对监理人员工作态度、职业道德的考核（考核分数为10分） </w:t>
      </w:r>
    </w:p>
    <w:p w:rsidR="00D223EB" w:rsidRDefault="00A110D0">
      <w:pPr>
        <w:widowControl/>
        <w:jc w:val="left"/>
      </w:pPr>
      <w:r>
        <w:rPr>
          <w:rFonts w:ascii="宋体" w:eastAsia="宋体" w:hAnsi="宋体" w:cs="宋体"/>
          <w:kern w:val="0"/>
          <w:szCs w:val="21"/>
          <w:lang w:bidi="ar"/>
        </w:rPr>
        <w:t xml:space="preserve">1、根据廉洁协议第 条的规定：甲方发现监理单位与施工单位或各配套协作单位之间存在收受贿赂， 吃喝玩乐的现象，给予经济处罚，同时给予扣分处理，满分3分； 2、监理项目部发现施工单位弄虚作假、偷工减料、不按图纸、规范、设计变更联系单施工，未向施工单 位发出整改通知单，对监理公司予以扣分处理，满分5分； 3、监理项目部人员不服从甲方管理或对甲方的指令阳奉阴违，对监理公司予以扣分处理，满分2分； </w:t>
      </w:r>
    </w:p>
    <w:p w:rsidR="00D223EB" w:rsidRDefault="00A110D0">
      <w:pPr>
        <w:widowControl/>
        <w:jc w:val="left"/>
      </w:pPr>
      <w:r>
        <w:rPr>
          <w:rFonts w:ascii="宋体" w:eastAsia="宋体" w:hAnsi="宋体" w:cs="宋体"/>
          <w:b/>
          <w:bCs/>
          <w:kern w:val="0"/>
          <w:szCs w:val="21"/>
          <w:lang w:bidi="ar"/>
        </w:rPr>
        <w:t xml:space="preserve">八、其他方面的考核（考核分数为10分） </w:t>
      </w:r>
    </w:p>
    <w:p w:rsidR="00D223EB" w:rsidRDefault="00A110D0">
      <w:pPr>
        <w:widowControl/>
        <w:jc w:val="left"/>
      </w:pPr>
      <w:r>
        <w:rPr>
          <w:rFonts w:ascii="宋体" w:eastAsia="宋体" w:hAnsi="宋体" w:cs="宋体"/>
          <w:kern w:val="0"/>
          <w:szCs w:val="21"/>
          <w:lang w:bidi="ar"/>
        </w:rPr>
        <w:t xml:space="preserve">1、根据施工监理合同的有关规定，监理公司须向甲方报送监理机构主要成员名单、监理大纲、监理规 划、监理实施细则，监理公司未及时提供上述相关文件，经甲方催促后仍未能提供合格文件的，对监理 公司予以扣分处理，满分2分； 2、监理公司应根据工程进度情况及时提供监理月报、各分部工程项目监理实施成果报告等，监理公司未 及时提供上述相关文件，经甲方催促后仍未能提供合格文件的，对监理公司予以扣分处理，满分3分； 3、监理公司应认真核查施工单位上报的工程资料，确保其真实可信，并满足备案归档的要求；监理公司 违反此规定的，对监理公司予以扣分处理，满分5分； </w:t>
      </w:r>
    </w:p>
    <w:p w:rsidR="00D223EB" w:rsidRDefault="00A110D0">
      <w:pPr>
        <w:widowControl/>
        <w:jc w:val="left"/>
      </w:pPr>
      <w:r>
        <w:rPr>
          <w:rFonts w:ascii="宋体" w:eastAsia="宋体" w:hAnsi="宋体" w:cs="宋体"/>
          <w:b/>
          <w:bCs/>
          <w:kern w:val="0"/>
          <w:szCs w:val="21"/>
          <w:lang w:bidi="ar"/>
        </w:rPr>
        <w:t xml:space="preserve">九、奖惩措施： </w:t>
      </w:r>
    </w:p>
    <w:p w:rsidR="00D223EB" w:rsidRDefault="00A110D0">
      <w:pPr>
        <w:widowControl/>
        <w:jc w:val="left"/>
      </w:pPr>
      <w:r>
        <w:rPr>
          <w:rFonts w:ascii="宋体" w:eastAsia="宋体" w:hAnsi="宋体" w:cs="宋体"/>
          <w:kern w:val="0"/>
          <w:szCs w:val="21"/>
          <w:lang w:bidi="ar"/>
        </w:rPr>
        <w:t xml:space="preserve">1、考核打分在91—100分及以上（A级）；合格，给予书面表扬全额支付监理服务费； 考核打分在81—90分（B级）：基本合格，支付全额监理费； 考核打分在71—80分（C级）：口头警告，提交整改报告视整改情况支付监理费，如整改不理想则扣 除总额的1－3％； 考核打分在61—70分（D级）：书面警告，并发公司红头文件给监理公司，扣监理服务费总额的 3－5％； 考核打分在61分以下（E级）：给予严重警告，停业整改。 2、考核方法：监理费支付节点前进行考核；所得的分数按等级进行监理费的支付。 </w:t>
      </w:r>
    </w:p>
    <w:p w:rsidR="00D223EB" w:rsidRDefault="00A110D0">
      <w:pPr>
        <w:widowControl/>
        <w:jc w:val="left"/>
        <w:rPr>
          <w:rFonts w:ascii="宋体" w:hAnsi="宋体"/>
          <w:color w:val="000000"/>
          <w:szCs w:val="21"/>
        </w:rPr>
      </w:pPr>
      <w:r>
        <w:rPr>
          <w:rFonts w:ascii="宋体" w:eastAsia="宋体" w:hAnsi="宋体" w:cs="宋体"/>
          <w:b/>
          <w:bCs/>
          <w:kern w:val="0"/>
          <w:szCs w:val="21"/>
          <w:lang w:bidi="ar"/>
        </w:rPr>
        <w:t>十、本监理考核细则执行时间</w:t>
      </w:r>
      <w:r>
        <w:rPr>
          <w:rFonts w:ascii="宋体" w:eastAsia="宋体" w:hAnsi="宋体" w:cs="宋体"/>
          <w:kern w:val="0"/>
          <w:szCs w:val="21"/>
          <w:lang w:bidi="ar"/>
        </w:rPr>
        <w:t>： 开始时间：</w:t>
      </w:r>
      <w:r>
        <w:rPr>
          <w:rFonts w:ascii="宋体" w:eastAsia="宋体" w:hAnsi="宋体" w:cs="宋体" w:hint="eastAsia"/>
          <w:kern w:val="0"/>
          <w:szCs w:val="21"/>
          <w:lang w:bidi="ar"/>
        </w:rPr>
        <w:t>项目开工</w:t>
      </w:r>
      <w:r>
        <w:rPr>
          <w:rFonts w:ascii="宋体" w:eastAsia="宋体" w:hAnsi="宋体" w:cs="宋体"/>
          <w:kern w:val="0"/>
          <w:szCs w:val="21"/>
          <w:lang w:bidi="ar"/>
        </w:rPr>
        <w:t xml:space="preserve"> ； 结束时间：与监理服务周期同时结束。 </w:t>
      </w:r>
    </w:p>
    <w:p w:rsidR="00D223EB" w:rsidRDefault="00D223EB">
      <w:pPr>
        <w:widowControl/>
        <w:jc w:val="left"/>
        <w:rPr>
          <w:rFonts w:ascii="宋体" w:eastAsia="宋体" w:hAnsi="宋体"/>
          <w:sz w:val="28"/>
          <w:szCs w:val="28"/>
        </w:rPr>
      </w:pPr>
    </w:p>
    <w:p w:rsidR="00D223EB" w:rsidRDefault="00D223EB">
      <w:pPr>
        <w:widowControl/>
        <w:jc w:val="left"/>
        <w:rPr>
          <w:rFonts w:ascii="宋体" w:eastAsia="宋体" w:hAnsi="宋体"/>
          <w:sz w:val="28"/>
          <w:szCs w:val="28"/>
        </w:rPr>
      </w:pPr>
    </w:p>
    <w:p w:rsidR="00D223EB" w:rsidRDefault="00D223EB">
      <w:pPr>
        <w:widowControl/>
        <w:jc w:val="left"/>
        <w:rPr>
          <w:rFonts w:ascii="宋体" w:eastAsia="宋体" w:hAnsi="宋体"/>
          <w:sz w:val="28"/>
          <w:szCs w:val="28"/>
        </w:rPr>
      </w:pPr>
    </w:p>
    <w:p w:rsidR="00D223EB" w:rsidRDefault="00D223EB">
      <w:pPr>
        <w:widowControl/>
        <w:jc w:val="left"/>
        <w:rPr>
          <w:rFonts w:ascii="宋体" w:eastAsia="宋体" w:hAnsi="宋体"/>
          <w:sz w:val="28"/>
          <w:szCs w:val="28"/>
        </w:rPr>
      </w:pPr>
    </w:p>
    <w:sectPr w:rsidR="00D223EB">
      <w:pgSz w:w="11906" w:h="16838"/>
      <w:pgMar w:top="1213" w:right="1800" w:bottom="127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3E9" w:rsidRDefault="009153E9"/>
  </w:endnote>
  <w:endnote w:type="continuationSeparator" w:id="0">
    <w:p w:rsidR="009153E9" w:rsidRDefault="00915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3E9" w:rsidRDefault="009153E9"/>
  </w:footnote>
  <w:footnote w:type="continuationSeparator" w:id="0">
    <w:p w:rsidR="009153E9" w:rsidRDefault="009153E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3CA5"/>
    <w:multiLevelType w:val="hybridMultilevel"/>
    <w:tmpl w:val="4A8063D0"/>
    <w:lvl w:ilvl="0" w:tplc="2C482156">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7D6729"/>
    <w:multiLevelType w:val="hybridMultilevel"/>
    <w:tmpl w:val="5A443ADC"/>
    <w:lvl w:ilvl="0" w:tplc="8B2C9E1C">
      <w:start w:val="1"/>
      <w:numFmt w:val="decimalEnclosedCircle"/>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7203A0D"/>
    <w:multiLevelType w:val="hybridMultilevel"/>
    <w:tmpl w:val="B72CB82C"/>
    <w:lvl w:ilvl="0" w:tplc="78FA6B10">
      <w:start w:val="3"/>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DA260D2"/>
    <w:multiLevelType w:val="hybridMultilevel"/>
    <w:tmpl w:val="4A8063D0"/>
    <w:lvl w:ilvl="0" w:tplc="2C482156">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345C25"/>
    <w:multiLevelType w:val="hybridMultilevel"/>
    <w:tmpl w:val="4A8063D0"/>
    <w:lvl w:ilvl="0" w:tplc="2C482156">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7E4D19"/>
    <w:multiLevelType w:val="hybridMultilevel"/>
    <w:tmpl w:val="4A8063D0"/>
    <w:lvl w:ilvl="0" w:tplc="2C482156">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981EFD"/>
    <w:multiLevelType w:val="hybridMultilevel"/>
    <w:tmpl w:val="4A8063D0"/>
    <w:lvl w:ilvl="0" w:tplc="2C482156">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581F46"/>
    <w:multiLevelType w:val="multilevel"/>
    <w:tmpl w:val="53581F46"/>
    <w:lvl w:ilvl="0">
      <w:start w:val="1"/>
      <w:numFmt w:val="japaneseCounting"/>
      <w:lvlText w:val="第%1章"/>
      <w:lvlJc w:val="left"/>
      <w:pPr>
        <w:ind w:left="2542" w:hanging="840"/>
      </w:pPr>
      <w:rPr>
        <w:rFonts w:hint="default"/>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1230F1A"/>
    <w:multiLevelType w:val="hybridMultilevel"/>
    <w:tmpl w:val="1C180918"/>
    <w:lvl w:ilvl="0" w:tplc="04090019">
      <w:start w:val="1"/>
      <w:numFmt w:val="lowerLetter"/>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74357093"/>
    <w:multiLevelType w:val="multilevel"/>
    <w:tmpl w:val="D90AE014"/>
    <w:lvl w:ilvl="0">
      <w:start w:val="1"/>
      <w:numFmt w:val="decimalEnclosedCircle"/>
      <w:lvlText w:val="%1"/>
      <w:lvlJc w:val="left"/>
      <w:pPr>
        <w:ind w:left="420" w:hanging="420"/>
      </w:pPr>
      <w:rPr>
        <w:rFonts w:ascii="宋体" w:eastAsiaTheme="minorEastAsia" w:hAnsi="宋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5256EF6"/>
    <w:multiLevelType w:val="hybridMultilevel"/>
    <w:tmpl w:val="6324F3CA"/>
    <w:lvl w:ilvl="0" w:tplc="7A36E75C">
      <w:start w:val="2"/>
      <w:numFmt w:val="decimal"/>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5DA7E4D"/>
    <w:multiLevelType w:val="hybridMultilevel"/>
    <w:tmpl w:val="4A8063D0"/>
    <w:lvl w:ilvl="0" w:tplc="2C482156">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5"/>
  </w:num>
  <w:num w:numId="6">
    <w:abstractNumId w:val="0"/>
  </w:num>
  <w:num w:numId="7">
    <w:abstractNumId w:val="4"/>
  </w:num>
  <w:num w:numId="8">
    <w:abstractNumId w:val="6"/>
  </w:num>
  <w:num w:numId="9">
    <w:abstractNumId w:val="11"/>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0ZDczYzRhMGVhMDgzYmEyNDZlMWYyYWM1ZGJmOGIifQ=="/>
  </w:docVars>
  <w:rsids>
    <w:rsidRoot w:val="00EB6210"/>
    <w:rsid w:val="00001262"/>
    <w:rsid w:val="00002814"/>
    <w:rsid w:val="000061EA"/>
    <w:rsid w:val="00006841"/>
    <w:rsid w:val="00006E41"/>
    <w:rsid w:val="00020677"/>
    <w:rsid w:val="000211FA"/>
    <w:rsid w:val="0002136F"/>
    <w:rsid w:val="0003445F"/>
    <w:rsid w:val="00040075"/>
    <w:rsid w:val="000405C2"/>
    <w:rsid w:val="00043E03"/>
    <w:rsid w:val="00065141"/>
    <w:rsid w:val="00083446"/>
    <w:rsid w:val="00094CDF"/>
    <w:rsid w:val="00094E23"/>
    <w:rsid w:val="000C23B0"/>
    <w:rsid w:val="000C4D19"/>
    <w:rsid w:val="000D4995"/>
    <w:rsid w:val="000D7872"/>
    <w:rsid w:val="000E6D88"/>
    <w:rsid w:val="000F5D93"/>
    <w:rsid w:val="00101DE7"/>
    <w:rsid w:val="00121140"/>
    <w:rsid w:val="00122D12"/>
    <w:rsid w:val="001245EE"/>
    <w:rsid w:val="001365EF"/>
    <w:rsid w:val="001601A6"/>
    <w:rsid w:val="001642A0"/>
    <w:rsid w:val="001655E6"/>
    <w:rsid w:val="00166D0A"/>
    <w:rsid w:val="001727CA"/>
    <w:rsid w:val="00173BFF"/>
    <w:rsid w:val="00194B73"/>
    <w:rsid w:val="001C6F47"/>
    <w:rsid w:val="001D7C63"/>
    <w:rsid w:val="001F1F46"/>
    <w:rsid w:val="001F2918"/>
    <w:rsid w:val="001F74A7"/>
    <w:rsid w:val="002038FE"/>
    <w:rsid w:val="002131AB"/>
    <w:rsid w:val="0022628A"/>
    <w:rsid w:val="00230F68"/>
    <w:rsid w:val="00235045"/>
    <w:rsid w:val="002444BF"/>
    <w:rsid w:val="002626E8"/>
    <w:rsid w:val="0027342B"/>
    <w:rsid w:val="0027563F"/>
    <w:rsid w:val="00280D0A"/>
    <w:rsid w:val="002877AF"/>
    <w:rsid w:val="00292226"/>
    <w:rsid w:val="002A79CF"/>
    <w:rsid w:val="002B3629"/>
    <w:rsid w:val="002C752C"/>
    <w:rsid w:val="002D2D08"/>
    <w:rsid w:val="002D5438"/>
    <w:rsid w:val="002F5BBE"/>
    <w:rsid w:val="0031678B"/>
    <w:rsid w:val="0031721D"/>
    <w:rsid w:val="00341F53"/>
    <w:rsid w:val="00347AD3"/>
    <w:rsid w:val="00356B0A"/>
    <w:rsid w:val="00360138"/>
    <w:rsid w:val="00363F3C"/>
    <w:rsid w:val="00364D4E"/>
    <w:rsid w:val="00367327"/>
    <w:rsid w:val="00370A61"/>
    <w:rsid w:val="003874ED"/>
    <w:rsid w:val="003A3DB1"/>
    <w:rsid w:val="003A4656"/>
    <w:rsid w:val="003B2DDD"/>
    <w:rsid w:val="003B4E6C"/>
    <w:rsid w:val="003C1597"/>
    <w:rsid w:val="003C516B"/>
    <w:rsid w:val="003C67E4"/>
    <w:rsid w:val="003D2531"/>
    <w:rsid w:val="003D56FB"/>
    <w:rsid w:val="003D68EE"/>
    <w:rsid w:val="004165B1"/>
    <w:rsid w:val="0043105B"/>
    <w:rsid w:val="004577BD"/>
    <w:rsid w:val="0046161D"/>
    <w:rsid w:val="004621BA"/>
    <w:rsid w:val="00472FA0"/>
    <w:rsid w:val="00473582"/>
    <w:rsid w:val="00490671"/>
    <w:rsid w:val="00492121"/>
    <w:rsid w:val="004931CF"/>
    <w:rsid w:val="004C26EC"/>
    <w:rsid w:val="004C6FB9"/>
    <w:rsid w:val="004D384E"/>
    <w:rsid w:val="004D6440"/>
    <w:rsid w:val="004F5A93"/>
    <w:rsid w:val="00507B43"/>
    <w:rsid w:val="00520815"/>
    <w:rsid w:val="005514D1"/>
    <w:rsid w:val="00551E67"/>
    <w:rsid w:val="005772E8"/>
    <w:rsid w:val="005A29A5"/>
    <w:rsid w:val="005A3E62"/>
    <w:rsid w:val="005B40F4"/>
    <w:rsid w:val="005B4BD4"/>
    <w:rsid w:val="005B7435"/>
    <w:rsid w:val="005C0DA7"/>
    <w:rsid w:val="005C4221"/>
    <w:rsid w:val="005D1B43"/>
    <w:rsid w:val="005D4923"/>
    <w:rsid w:val="005E4B3E"/>
    <w:rsid w:val="00600392"/>
    <w:rsid w:val="006026AC"/>
    <w:rsid w:val="006044A2"/>
    <w:rsid w:val="00604E46"/>
    <w:rsid w:val="00611A40"/>
    <w:rsid w:val="00611D14"/>
    <w:rsid w:val="006125BB"/>
    <w:rsid w:val="00613E15"/>
    <w:rsid w:val="006149F8"/>
    <w:rsid w:val="00626270"/>
    <w:rsid w:val="00642C6A"/>
    <w:rsid w:val="006444F0"/>
    <w:rsid w:val="00644D88"/>
    <w:rsid w:val="00645C05"/>
    <w:rsid w:val="00651581"/>
    <w:rsid w:val="0065298A"/>
    <w:rsid w:val="00664753"/>
    <w:rsid w:val="00665573"/>
    <w:rsid w:val="006809CA"/>
    <w:rsid w:val="00684C5F"/>
    <w:rsid w:val="00685986"/>
    <w:rsid w:val="00693B97"/>
    <w:rsid w:val="00694932"/>
    <w:rsid w:val="006A184F"/>
    <w:rsid w:val="006C12AB"/>
    <w:rsid w:val="006D66AB"/>
    <w:rsid w:val="006F730E"/>
    <w:rsid w:val="006F774C"/>
    <w:rsid w:val="007036E1"/>
    <w:rsid w:val="00706804"/>
    <w:rsid w:val="007116FF"/>
    <w:rsid w:val="00713DA7"/>
    <w:rsid w:val="0071404F"/>
    <w:rsid w:val="00715CBD"/>
    <w:rsid w:val="0072345A"/>
    <w:rsid w:val="00731FD4"/>
    <w:rsid w:val="00733609"/>
    <w:rsid w:val="00742848"/>
    <w:rsid w:val="007519C1"/>
    <w:rsid w:val="00751D68"/>
    <w:rsid w:val="007571F1"/>
    <w:rsid w:val="007622F7"/>
    <w:rsid w:val="00775833"/>
    <w:rsid w:val="00780947"/>
    <w:rsid w:val="00786E68"/>
    <w:rsid w:val="00797ECD"/>
    <w:rsid w:val="007A7B5A"/>
    <w:rsid w:val="007B0062"/>
    <w:rsid w:val="007C3BE0"/>
    <w:rsid w:val="007C4180"/>
    <w:rsid w:val="007E4FE3"/>
    <w:rsid w:val="00801BEC"/>
    <w:rsid w:val="00804726"/>
    <w:rsid w:val="00813C87"/>
    <w:rsid w:val="00846767"/>
    <w:rsid w:val="008539E4"/>
    <w:rsid w:val="00853F0A"/>
    <w:rsid w:val="0087523E"/>
    <w:rsid w:val="00887435"/>
    <w:rsid w:val="008921D9"/>
    <w:rsid w:val="00892C13"/>
    <w:rsid w:val="008A0504"/>
    <w:rsid w:val="008A424C"/>
    <w:rsid w:val="008C0521"/>
    <w:rsid w:val="008D6516"/>
    <w:rsid w:val="008D6A27"/>
    <w:rsid w:val="008E47E4"/>
    <w:rsid w:val="008E719C"/>
    <w:rsid w:val="008F0F9E"/>
    <w:rsid w:val="008F3066"/>
    <w:rsid w:val="009153E9"/>
    <w:rsid w:val="00921E76"/>
    <w:rsid w:val="00925CB6"/>
    <w:rsid w:val="00926858"/>
    <w:rsid w:val="00930CA5"/>
    <w:rsid w:val="00930F64"/>
    <w:rsid w:val="009520EE"/>
    <w:rsid w:val="00956934"/>
    <w:rsid w:val="00962324"/>
    <w:rsid w:val="009725F2"/>
    <w:rsid w:val="00972F11"/>
    <w:rsid w:val="009774E5"/>
    <w:rsid w:val="00980D36"/>
    <w:rsid w:val="00982EAA"/>
    <w:rsid w:val="009B78D6"/>
    <w:rsid w:val="009C4F46"/>
    <w:rsid w:val="00A053ED"/>
    <w:rsid w:val="00A05EFF"/>
    <w:rsid w:val="00A10070"/>
    <w:rsid w:val="00A110D0"/>
    <w:rsid w:val="00A12CD5"/>
    <w:rsid w:val="00A136BA"/>
    <w:rsid w:val="00A2317A"/>
    <w:rsid w:val="00A23618"/>
    <w:rsid w:val="00A25845"/>
    <w:rsid w:val="00A45C61"/>
    <w:rsid w:val="00A53347"/>
    <w:rsid w:val="00A62511"/>
    <w:rsid w:val="00A637FD"/>
    <w:rsid w:val="00A64B02"/>
    <w:rsid w:val="00A77637"/>
    <w:rsid w:val="00A77F02"/>
    <w:rsid w:val="00A801A7"/>
    <w:rsid w:val="00A80C37"/>
    <w:rsid w:val="00A83924"/>
    <w:rsid w:val="00A90415"/>
    <w:rsid w:val="00AB2F99"/>
    <w:rsid w:val="00AC1E08"/>
    <w:rsid w:val="00AC5E4D"/>
    <w:rsid w:val="00AC6B06"/>
    <w:rsid w:val="00AE00E1"/>
    <w:rsid w:val="00B06B8B"/>
    <w:rsid w:val="00B11816"/>
    <w:rsid w:val="00B15DB2"/>
    <w:rsid w:val="00B44C42"/>
    <w:rsid w:val="00B45089"/>
    <w:rsid w:val="00B60864"/>
    <w:rsid w:val="00B6240B"/>
    <w:rsid w:val="00B64484"/>
    <w:rsid w:val="00B64B6F"/>
    <w:rsid w:val="00BB4A44"/>
    <w:rsid w:val="00BC1033"/>
    <w:rsid w:val="00C0555F"/>
    <w:rsid w:val="00C057A1"/>
    <w:rsid w:val="00C14B66"/>
    <w:rsid w:val="00C34AEF"/>
    <w:rsid w:val="00C3725D"/>
    <w:rsid w:val="00C4152D"/>
    <w:rsid w:val="00C4382D"/>
    <w:rsid w:val="00C44344"/>
    <w:rsid w:val="00C45E3D"/>
    <w:rsid w:val="00C53364"/>
    <w:rsid w:val="00C61445"/>
    <w:rsid w:val="00C73967"/>
    <w:rsid w:val="00C81BBC"/>
    <w:rsid w:val="00C84867"/>
    <w:rsid w:val="00C86765"/>
    <w:rsid w:val="00C913D2"/>
    <w:rsid w:val="00C925A8"/>
    <w:rsid w:val="00CA2D71"/>
    <w:rsid w:val="00CA3BA7"/>
    <w:rsid w:val="00CB5EEF"/>
    <w:rsid w:val="00CB60CE"/>
    <w:rsid w:val="00CB65B5"/>
    <w:rsid w:val="00CC0BD4"/>
    <w:rsid w:val="00CC54D2"/>
    <w:rsid w:val="00CD0FC4"/>
    <w:rsid w:val="00CE481C"/>
    <w:rsid w:val="00CF469F"/>
    <w:rsid w:val="00CF532B"/>
    <w:rsid w:val="00D01039"/>
    <w:rsid w:val="00D0271D"/>
    <w:rsid w:val="00D069E3"/>
    <w:rsid w:val="00D2092D"/>
    <w:rsid w:val="00D223EB"/>
    <w:rsid w:val="00D2457B"/>
    <w:rsid w:val="00D42B86"/>
    <w:rsid w:val="00D47882"/>
    <w:rsid w:val="00D55844"/>
    <w:rsid w:val="00D63AC3"/>
    <w:rsid w:val="00D74F96"/>
    <w:rsid w:val="00D8221F"/>
    <w:rsid w:val="00D831E0"/>
    <w:rsid w:val="00D85E20"/>
    <w:rsid w:val="00DD1E2A"/>
    <w:rsid w:val="00DD4D49"/>
    <w:rsid w:val="00DF2A94"/>
    <w:rsid w:val="00DF4664"/>
    <w:rsid w:val="00E02251"/>
    <w:rsid w:val="00E02D6B"/>
    <w:rsid w:val="00E1153F"/>
    <w:rsid w:val="00E20572"/>
    <w:rsid w:val="00E3469F"/>
    <w:rsid w:val="00E35CDF"/>
    <w:rsid w:val="00E371E1"/>
    <w:rsid w:val="00E557EB"/>
    <w:rsid w:val="00E55C04"/>
    <w:rsid w:val="00E643E6"/>
    <w:rsid w:val="00E874D7"/>
    <w:rsid w:val="00E91B14"/>
    <w:rsid w:val="00E91FDA"/>
    <w:rsid w:val="00E94420"/>
    <w:rsid w:val="00E96E91"/>
    <w:rsid w:val="00E97444"/>
    <w:rsid w:val="00E97D95"/>
    <w:rsid w:val="00EA4CB9"/>
    <w:rsid w:val="00EA64A1"/>
    <w:rsid w:val="00EB6210"/>
    <w:rsid w:val="00EC0102"/>
    <w:rsid w:val="00ED271D"/>
    <w:rsid w:val="00ED4566"/>
    <w:rsid w:val="00ED4EF1"/>
    <w:rsid w:val="00F07F7D"/>
    <w:rsid w:val="00F31E32"/>
    <w:rsid w:val="00F64117"/>
    <w:rsid w:val="00F71944"/>
    <w:rsid w:val="00F80F27"/>
    <w:rsid w:val="00F85E2F"/>
    <w:rsid w:val="00F95902"/>
    <w:rsid w:val="00F96AEA"/>
    <w:rsid w:val="00FC4441"/>
    <w:rsid w:val="00FC4DB5"/>
    <w:rsid w:val="00FD0D1C"/>
    <w:rsid w:val="00FE328B"/>
    <w:rsid w:val="00FF49B0"/>
    <w:rsid w:val="11EA7D8F"/>
    <w:rsid w:val="356F5ECC"/>
    <w:rsid w:val="5F5E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40AF"/>
  <w15:docId w15:val="{6281EDE2-AB16-4AF0-ABE9-D7A65C74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0">
    <w:name w:val="heading 2"/>
    <w:basedOn w:val="a"/>
    <w:next w:val="a"/>
    <w:link w:val="21"/>
    <w:qFormat/>
    <w:pPr>
      <w:keepNext/>
      <w:keepLines/>
      <w:spacing w:before="260" w:after="260" w:line="416" w:lineRule="auto"/>
      <w:outlineLvl w:val="1"/>
    </w:pPr>
    <w:rPr>
      <w:rFonts w:ascii="Cambria" w:eastAsia="宋体" w:hAnsi="Cambria" w:cs="Times New Roman"/>
      <w:b/>
      <w:bCs/>
      <w:sz w:val="32"/>
      <w:szCs w:val="32"/>
    </w:rPr>
  </w:style>
  <w:style w:type="paragraph" w:styleId="40">
    <w:name w:val="heading 4"/>
    <w:basedOn w:val="a"/>
    <w:next w:val="a"/>
    <w:link w:val="41"/>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2">
    <w:name w:val="Body Text Indent 2"/>
    <w:basedOn w:val="a"/>
    <w:link w:val="23"/>
    <w:qFormat/>
    <w:pPr>
      <w:spacing w:after="120" w:line="480" w:lineRule="auto"/>
      <w:ind w:leftChars="200" w:left="420"/>
    </w:pPr>
    <w:rPr>
      <w:rFonts w:ascii="Times New Roman" w:eastAsia="宋体" w:hAnsi="Times New Roman" w:cs="Times New Roman"/>
      <w:szCs w:val="24"/>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
    <w:name w:val="修订1"/>
    <w:hidden/>
    <w:uiPriority w:val="99"/>
    <w:semiHidden/>
    <w:qFormat/>
    <w:rPr>
      <w:kern w:val="2"/>
      <w:sz w:val="21"/>
      <w:szCs w:val="22"/>
    </w:rPr>
  </w:style>
  <w:style w:type="character" w:customStyle="1" w:styleId="21">
    <w:name w:val="标题 2 字符"/>
    <w:basedOn w:val="a0"/>
    <w:link w:val="20"/>
    <w:qFormat/>
    <w:rPr>
      <w:rFonts w:ascii="Cambria" w:eastAsia="宋体" w:hAnsi="Cambria" w:cs="Times New Roman"/>
      <w:b/>
      <w:bCs/>
      <w:sz w:val="32"/>
      <w:szCs w:val="32"/>
    </w:rPr>
  </w:style>
  <w:style w:type="character" w:customStyle="1" w:styleId="23">
    <w:name w:val="正文文本缩进 2 字符"/>
    <w:basedOn w:val="a0"/>
    <w:link w:val="22"/>
    <w:qFormat/>
    <w:rPr>
      <w:rFonts w:ascii="Times New Roman" w:eastAsia="宋体" w:hAnsi="Times New Roman" w:cs="Times New Roman"/>
      <w:szCs w:val="24"/>
    </w:rPr>
  </w:style>
  <w:style w:type="paragraph" w:customStyle="1" w:styleId="2">
    <w:name w:val="样式 标题 2 + 新宋体"/>
    <w:basedOn w:val="20"/>
    <w:pPr>
      <w:keepLines w:val="0"/>
      <w:widowControl/>
      <w:numPr>
        <w:ilvl w:val="1"/>
        <w:numId w:val="1"/>
      </w:numPr>
      <w:tabs>
        <w:tab w:val="left" w:pos="360"/>
      </w:tabs>
      <w:adjustRightInd w:val="0"/>
      <w:snapToGrid w:val="0"/>
      <w:spacing w:before="240" w:after="240" w:line="360" w:lineRule="auto"/>
      <w:jc w:val="center"/>
      <w:textAlignment w:val="baseline"/>
    </w:pPr>
    <w:rPr>
      <w:rFonts w:ascii="新宋体" w:eastAsia="黑体" w:hAnsi="新宋体"/>
      <w:color w:val="000000"/>
      <w:kern w:val="0"/>
      <w:sz w:val="30"/>
      <w:szCs w:val="20"/>
    </w:rPr>
  </w:style>
  <w:style w:type="paragraph" w:customStyle="1" w:styleId="4">
    <w:name w:val="样式 标题 4 +"/>
    <w:basedOn w:val="40"/>
    <w:autoRedefine/>
    <w:qFormat/>
    <w:pPr>
      <w:keepNext w:val="0"/>
      <w:keepLines w:val="0"/>
      <w:numPr>
        <w:ilvl w:val="3"/>
        <w:numId w:val="1"/>
      </w:numPr>
      <w:adjustRightInd w:val="0"/>
      <w:spacing w:beforeLines="50" w:before="50" w:afterLines="50" w:after="50" w:line="500" w:lineRule="exact"/>
      <w:ind w:left="850" w:hanging="850"/>
      <w:jc w:val="left"/>
      <w:textAlignment w:val="baseline"/>
    </w:pPr>
    <w:rPr>
      <w:rFonts w:ascii="Times New Roman" w:eastAsia="宋体" w:hAnsi="Times New Roman" w:cs="宋体"/>
      <w:b w:val="0"/>
      <w:bCs w:val="0"/>
      <w:kern w:val="0"/>
      <w:sz w:val="21"/>
      <w:szCs w:val="20"/>
    </w:rPr>
  </w:style>
  <w:style w:type="character" w:customStyle="1" w:styleId="41">
    <w:name w:val="标题 4 字符"/>
    <w:basedOn w:val="a0"/>
    <w:link w:val="40"/>
    <w:autoRedefine/>
    <w:uiPriority w:val="9"/>
    <w:semiHidden/>
    <w:qFormat/>
    <w:rPr>
      <w:rFonts w:asciiTheme="majorHAnsi" w:eastAsiaTheme="majorEastAsia" w:hAnsiTheme="majorHAnsi" w:cstheme="majorBidi"/>
      <w:b/>
      <w:bCs/>
      <w:kern w:val="2"/>
      <w:sz w:val="28"/>
      <w:szCs w:val="28"/>
    </w:rPr>
  </w:style>
  <w:style w:type="paragraph" w:styleId="ab">
    <w:name w:val="Plain Text"/>
    <w:aliases w:val="Char Char Char Char Char Char Char Char,普通文字 Char,纯文本 Char Char,普通文字 Char Char,普通文字,正 文 1,普通文字 Char Char Char Char Char Char,普通文字 Char Char Char Char Char Char Char Char Char,普通文字 Char Char Char Char Char Char Char Char Char Char,普通文字2,普通文"/>
    <w:basedOn w:val="a"/>
    <w:link w:val="24"/>
    <w:qFormat/>
    <w:rsid w:val="003D2531"/>
    <w:pPr>
      <w:widowControl/>
      <w:spacing w:before="100" w:beforeAutospacing="1" w:after="100" w:afterAutospacing="1"/>
      <w:jc w:val="left"/>
    </w:pPr>
    <w:rPr>
      <w:rFonts w:ascii="宋体" w:eastAsia="宋体" w:hAnsi="宋体" w:cs="Times New Roman"/>
      <w:color w:val="000000"/>
      <w:kern w:val="0"/>
      <w:sz w:val="24"/>
      <w:szCs w:val="20"/>
    </w:rPr>
  </w:style>
  <w:style w:type="character" w:customStyle="1" w:styleId="ac">
    <w:name w:val="纯文本 字符"/>
    <w:basedOn w:val="a0"/>
    <w:uiPriority w:val="99"/>
    <w:semiHidden/>
    <w:rsid w:val="003D2531"/>
    <w:rPr>
      <w:rFonts w:asciiTheme="minorEastAsia" w:hAnsi="Courier New" w:cs="Courier New"/>
      <w:kern w:val="2"/>
      <w:sz w:val="21"/>
      <w:szCs w:val="22"/>
    </w:rPr>
  </w:style>
  <w:style w:type="character" w:customStyle="1" w:styleId="24">
    <w:name w:val="纯文本 字符2"/>
    <w:link w:val="ab"/>
    <w:qFormat/>
    <w:rsid w:val="003D2531"/>
    <w:rPr>
      <w:rFonts w:ascii="宋体" w:eastAsia="宋体" w:hAnsi="宋体" w:cs="Times New Roman"/>
      <w:color w:val="000000"/>
      <w:sz w:val="24"/>
    </w:rPr>
  </w:style>
  <w:style w:type="paragraph" w:styleId="ad">
    <w:name w:val="annotation text"/>
    <w:basedOn w:val="a"/>
    <w:link w:val="ae"/>
    <w:unhideWhenUsed/>
    <w:qFormat/>
    <w:rsid w:val="003D2531"/>
    <w:pPr>
      <w:jc w:val="left"/>
    </w:pPr>
    <w:rPr>
      <w:rFonts w:ascii="Times New Roman" w:eastAsia="宋体" w:hAnsi="Times New Roman" w:cs="Times New Roman"/>
      <w:kern w:val="0"/>
      <w:sz w:val="20"/>
      <w:szCs w:val="20"/>
    </w:rPr>
  </w:style>
  <w:style w:type="character" w:customStyle="1" w:styleId="ae">
    <w:name w:val="批注文字 字符"/>
    <w:basedOn w:val="a0"/>
    <w:link w:val="ad"/>
    <w:qFormat/>
    <w:rsid w:val="003D2531"/>
    <w:rPr>
      <w:rFonts w:ascii="Times New Roman" w:eastAsia="宋体" w:hAnsi="Times New Roman" w:cs="Times New Roman"/>
    </w:rPr>
  </w:style>
  <w:style w:type="paragraph" w:styleId="af">
    <w:name w:val="Normal (Web)"/>
    <w:basedOn w:val="a"/>
    <w:qFormat/>
    <w:rsid w:val="003D2531"/>
    <w:pPr>
      <w:widowControl/>
      <w:spacing w:before="100" w:beforeAutospacing="1" w:after="100" w:afterAutospacing="1"/>
      <w:jc w:val="left"/>
    </w:pPr>
    <w:rPr>
      <w:rFonts w:ascii="宋体" w:eastAsia="宋体" w:hAnsi="宋体" w:cs="Times New Roman"/>
      <w:color w:val="000000"/>
      <w:kern w:val="0"/>
      <w:sz w:val="24"/>
      <w:szCs w:val="20"/>
    </w:rPr>
  </w:style>
  <w:style w:type="character" w:styleId="af0">
    <w:name w:val="annotation reference"/>
    <w:unhideWhenUsed/>
    <w:qFormat/>
    <w:rsid w:val="003D253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321535">
      <w:bodyDiv w:val="1"/>
      <w:marLeft w:val="0"/>
      <w:marRight w:val="0"/>
      <w:marTop w:val="0"/>
      <w:marBottom w:val="0"/>
      <w:divBdr>
        <w:top w:val="none" w:sz="0" w:space="0" w:color="auto"/>
        <w:left w:val="none" w:sz="0" w:space="0" w:color="auto"/>
        <w:bottom w:val="none" w:sz="0" w:space="0" w:color="auto"/>
        <w:right w:val="none" w:sz="0" w:space="0" w:color="auto"/>
      </w:divBdr>
    </w:div>
    <w:div w:id="163586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D1DFF-DE24-4770-BFCE-751FA651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1250</Words>
  <Characters>7130</Characters>
  <Application>Microsoft Office Word</Application>
  <DocSecurity>0</DocSecurity>
  <Lines>59</Lines>
  <Paragraphs>16</Paragraphs>
  <ScaleCrop>false</ScaleCrop>
  <Company>上海交通大学医学院附属新华医院</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彭</cp:lastModifiedBy>
  <cp:revision>7</cp:revision>
  <dcterms:created xsi:type="dcterms:W3CDTF">2024-07-24T08:52:00Z</dcterms:created>
  <dcterms:modified xsi:type="dcterms:W3CDTF">2024-08-06T03:54:00Z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9F4E10AC0CBC402882186B71D63940FA_12</vt:lpwstr>
  </property>
</Properties>
</file>