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F6F1" w14:textId="422EBF82" w:rsidR="002A0D4F" w:rsidRPr="00261AC7" w:rsidRDefault="002A0D4F" w:rsidP="002A0D4F">
      <w:pPr>
        <w:rPr>
          <w:rFonts w:ascii="宋体" w:eastAsia="宋体" w:hAnsi="宋体"/>
          <w:szCs w:val="21"/>
        </w:rPr>
      </w:pPr>
    </w:p>
    <w:tbl>
      <w:tblPr>
        <w:tblW w:w="5000" w:type="pct"/>
        <w:tblLayout w:type="fixed"/>
        <w:tblLook w:val="04A0" w:firstRow="1" w:lastRow="0" w:firstColumn="1" w:lastColumn="0" w:noHBand="0" w:noVBand="1"/>
      </w:tblPr>
      <w:tblGrid>
        <w:gridCol w:w="584"/>
        <w:gridCol w:w="1196"/>
        <w:gridCol w:w="518"/>
        <w:gridCol w:w="236"/>
        <w:gridCol w:w="12"/>
        <w:gridCol w:w="992"/>
        <w:gridCol w:w="566"/>
        <w:gridCol w:w="1138"/>
        <w:gridCol w:w="924"/>
        <w:gridCol w:w="1198"/>
        <w:gridCol w:w="942"/>
      </w:tblGrid>
      <w:tr w:rsidR="002A0D4F" w:rsidRPr="00261AC7" w14:paraId="7B74E1CE" w14:textId="77777777" w:rsidTr="00833398">
        <w:trPr>
          <w:trHeight w:val="601"/>
        </w:trPr>
        <w:tc>
          <w:tcPr>
            <w:tcW w:w="5000" w:type="pct"/>
            <w:gridSpan w:val="11"/>
            <w:tcBorders>
              <w:bottom w:val="single" w:sz="4" w:space="0" w:color="auto"/>
            </w:tcBorders>
            <w:shd w:val="clear" w:color="auto" w:fill="auto"/>
            <w:vAlign w:val="center"/>
            <w:hideMark/>
          </w:tcPr>
          <w:p w14:paraId="26E35D09" w14:textId="77777777" w:rsidR="002A0D4F" w:rsidRPr="00261AC7" w:rsidRDefault="002A0D4F" w:rsidP="00833398">
            <w:pPr>
              <w:widowControl/>
              <w:jc w:val="center"/>
              <w:rPr>
                <w:rFonts w:ascii="宋体" w:eastAsia="宋体" w:hAnsi="宋体" w:cs="宋体"/>
                <w:b/>
                <w:bCs/>
                <w:color w:val="FFFFFF"/>
                <w:kern w:val="0"/>
                <w:szCs w:val="21"/>
              </w:rPr>
            </w:pPr>
            <w:r w:rsidRPr="00F07F7D">
              <w:rPr>
                <w:rFonts w:ascii="黑体" w:eastAsia="黑体" w:hAnsi="黑体" w:cs="宋体" w:hint="eastAsia"/>
                <w:b/>
                <w:bCs/>
                <w:kern w:val="0"/>
                <w:sz w:val="32"/>
                <w:szCs w:val="21"/>
              </w:rPr>
              <w:t>采购需求申请单（设备）</w:t>
            </w:r>
          </w:p>
        </w:tc>
      </w:tr>
      <w:tr w:rsidR="002A0D4F" w:rsidRPr="00261AC7" w14:paraId="1527FB50" w14:textId="77777777" w:rsidTr="00833398">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4E079D3D" w14:textId="76E069CA" w:rsidR="002A0D4F" w:rsidRPr="001727CA" w:rsidRDefault="002A0D4F" w:rsidP="00833398">
            <w:pPr>
              <w:widowControl/>
              <w:jc w:val="left"/>
              <w:rPr>
                <w:rFonts w:ascii="宋体" w:eastAsia="宋体" w:hAnsi="宋体" w:cs="宋体"/>
                <w:b/>
                <w:kern w:val="0"/>
                <w:szCs w:val="21"/>
              </w:rPr>
            </w:pPr>
            <w:r w:rsidRPr="001727CA">
              <w:rPr>
                <w:rFonts w:ascii="宋体" w:eastAsia="宋体" w:hAnsi="宋体" w:cs="宋体" w:hint="eastAsia"/>
                <w:b/>
                <w:kern w:val="0"/>
                <w:szCs w:val="21"/>
              </w:rPr>
              <w:t>项目名称：</w:t>
            </w:r>
            <w:r w:rsidR="00772DDA">
              <w:rPr>
                <w:rFonts w:ascii="宋体" w:eastAsia="宋体" w:hAnsi="宋体" w:cs="宋体" w:hint="eastAsia"/>
                <w:b/>
                <w:kern w:val="0"/>
                <w:szCs w:val="21"/>
              </w:rPr>
              <w:t>内镜清洗消毒机</w:t>
            </w:r>
          </w:p>
        </w:tc>
      </w:tr>
      <w:tr w:rsidR="002A0D4F" w:rsidRPr="00261AC7" w14:paraId="5D709954" w14:textId="77777777" w:rsidTr="00833398">
        <w:trPr>
          <w:trHeight w:val="34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6C9A0393" w14:textId="77777777" w:rsidR="002A0D4F" w:rsidRPr="003926E9" w:rsidRDefault="002A0D4F" w:rsidP="00833398">
            <w:pPr>
              <w:widowControl/>
              <w:jc w:val="left"/>
              <w:rPr>
                <w:rFonts w:ascii="宋体" w:eastAsia="宋体" w:hAnsi="宋体" w:cs="宋体"/>
                <w:kern w:val="0"/>
                <w:sz w:val="18"/>
                <w:szCs w:val="21"/>
              </w:rPr>
            </w:pPr>
            <w:r w:rsidRPr="003926E9">
              <w:rPr>
                <w:rFonts w:ascii="宋体" w:eastAsia="宋体" w:hAnsi="宋体" w:cs="宋体" w:hint="eastAsia"/>
                <w:kern w:val="0"/>
                <w:sz w:val="18"/>
                <w:szCs w:val="21"/>
              </w:rPr>
              <w:t xml:space="preserve">No </w:t>
            </w:r>
          </w:p>
        </w:tc>
        <w:tc>
          <w:tcPr>
            <w:tcW w:w="1181" w:type="pct"/>
            <w:gridSpan w:val="4"/>
            <w:tcBorders>
              <w:top w:val="single" w:sz="4" w:space="0" w:color="auto"/>
              <w:left w:val="nil"/>
              <w:bottom w:val="single" w:sz="4" w:space="0" w:color="auto"/>
              <w:right w:val="nil"/>
            </w:tcBorders>
            <w:shd w:val="clear" w:color="000000" w:fill="FFFFFF"/>
            <w:noWrap/>
            <w:vAlign w:val="center"/>
            <w:hideMark/>
          </w:tcPr>
          <w:p w14:paraId="6B88129D"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设备名称</w:t>
            </w:r>
          </w:p>
        </w:tc>
        <w:tc>
          <w:tcPr>
            <w:tcW w:w="597" w:type="pct"/>
            <w:tcBorders>
              <w:top w:val="nil"/>
              <w:left w:val="single" w:sz="4" w:space="0" w:color="auto"/>
              <w:bottom w:val="single" w:sz="4" w:space="0" w:color="auto"/>
              <w:right w:val="nil"/>
            </w:tcBorders>
            <w:shd w:val="clear" w:color="000000" w:fill="FFFFFF"/>
            <w:noWrap/>
            <w:vAlign w:val="center"/>
            <w:hideMark/>
          </w:tcPr>
          <w:p w14:paraId="5E3F06BF"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申请</w:t>
            </w:r>
          </w:p>
          <w:p w14:paraId="32F2B503"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数量</w:t>
            </w:r>
          </w:p>
        </w:tc>
        <w:tc>
          <w:tcPr>
            <w:tcW w:w="341" w:type="pct"/>
            <w:tcBorders>
              <w:top w:val="nil"/>
              <w:left w:val="single" w:sz="4" w:space="0" w:color="auto"/>
              <w:bottom w:val="single" w:sz="4" w:space="0" w:color="auto"/>
              <w:right w:val="nil"/>
            </w:tcBorders>
            <w:shd w:val="clear" w:color="000000" w:fill="FFFFFF"/>
            <w:noWrap/>
            <w:vAlign w:val="center"/>
            <w:hideMark/>
          </w:tcPr>
          <w:p w14:paraId="241715F3"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单位</w:t>
            </w:r>
          </w:p>
        </w:tc>
        <w:tc>
          <w:tcPr>
            <w:tcW w:w="685" w:type="pct"/>
            <w:tcBorders>
              <w:top w:val="nil"/>
              <w:left w:val="single" w:sz="4" w:space="0" w:color="auto"/>
              <w:bottom w:val="single" w:sz="4" w:space="0" w:color="auto"/>
              <w:right w:val="single" w:sz="4" w:space="0" w:color="auto"/>
            </w:tcBorders>
            <w:shd w:val="clear" w:color="000000" w:fill="FFFFFF"/>
            <w:noWrap/>
            <w:vAlign w:val="center"/>
            <w:hideMark/>
          </w:tcPr>
          <w:p w14:paraId="24B1C74C"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预算金额（万元）</w:t>
            </w:r>
          </w:p>
        </w:tc>
        <w:tc>
          <w:tcPr>
            <w:tcW w:w="556" w:type="pct"/>
            <w:tcBorders>
              <w:top w:val="nil"/>
              <w:left w:val="nil"/>
              <w:bottom w:val="single" w:sz="4" w:space="0" w:color="auto"/>
              <w:right w:val="single" w:sz="4" w:space="0" w:color="auto"/>
            </w:tcBorders>
            <w:shd w:val="clear" w:color="000000" w:fill="FFFFFF"/>
            <w:noWrap/>
            <w:vAlign w:val="center"/>
            <w:hideMark/>
          </w:tcPr>
          <w:p w14:paraId="5337750B"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预算</w:t>
            </w:r>
          </w:p>
          <w:p w14:paraId="1191F6F3"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编号</w:t>
            </w:r>
          </w:p>
        </w:tc>
        <w:tc>
          <w:tcPr>
            <w:tcW w:w="1288" w:type="pct"/>
            <w:gridSpan w:val="2"/>
            <w:tcBorders>
              <w:top w:val="nil"/>
              <w:left w:val="nil"/>
              <w:bottom w:val="single" w:sz="4" w:space="0" w:color="auto"/>
              <w:right w:val="single" w:sz="4" w:space="0" w:color="auto"/>
            </w:tcBorders>
            <w:shd w:val="clear" w:color="000000" w:fill="FFFFFF"/>
            <w:vAlign w:val="center"/>
            <w:hideMark/>
          </w:tcPr>
          <w:p w14:paraId="27BB747D"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预计使用日期</w:t>
            </w:r>
          </w:p>
        </w:tc>
      </w:tr>
      <w:tr w:rsidR="002A0D4F" w:rsidRPr="00261AC7" w14:paraId="6E333000" w14:textId="77777777" w:rsidTr="00833398">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43B71504" w14:textId="22187908"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r w:rsidR="00E46A46">
              <w:rPr>
                <w:rFonts w:ascii="宋体" w:eastAsia="宋体" w:hAnsi="宋体" w:cs="宋体" w:hint="eastAsia"/>
                <w:kern w:val="0"/>
                <w:szCs w:val="21"/>
              </w:rPr>
              <w:t>1</w:t>
            </w:r>
          </w:p>
        </w:tc>
        <w:tc>
          <w:tcPr>
            <w:tcW w:w="1181" w:type="pct"/>
            <w:gridSpan w:val="4"/>
            <w:tcBorders>
              <w:top w:val="single" w:sz="4" w:space="0" w:color="auto"/>
              <w:left w:val="nil"/>
              <w:bottom w:val="single" w:sz="4" w:space="0" w:color="auto"/>
              <w:right w:val="nil"/>
            </w:tcBorders>
            <w:shd w:val="clear" w:color="000000" w:fill="FFFFFF"/>
            <w:noWrap/>
            <w:vAlign w:val="center"/>
            <w:hideMark/>
          </w:tcPr>
          <w:p w14:paraId="61AE0AB3" w14:textId="4CD4CC55" w:rsidR="002A0D4F" w:rsidRPr="00261AC7" w:rsidRDefault="00772DDA" w:rsidP="00833398">
            <w:pPr>
              <w:widowControl/>
              <w:jc w:val="center"/>
              <w:rPr>
                <w:rFonts w:ascii="宋体" w:eastAsia="宋体" w:hAnsi="宋体" w:cs="宋体"/>
                <w:kern w:val="0"/>
                <w:szCs w:val="21"/>
              </w:rPr>
            </w:pPr>
            <w:r>
              <w:rPr>
                <w:rFonts w:ascii="宋体" w:eastAsia="宋体" w:hAnsi="宋体" w:cs="宋体" w:hint="eastAsia"/>
                <w:kern w:val="0"/>
                <w:szCs w:val="21"/>
              </w:rPr>
              <w:t>内镜清洗消毒机</w:t>
            </w:r>
            <w:r w:rsidR="002A0D4F" w:rsidRPr="00261AC7">
              <w:rPr>
                <w:rFonts w:ascii="宋体" w:eastAsia="宋体" w:hAnsi="宋体" w:cs="宋体" w:hint="eastAsia"/>
                <w:kern w:val="0"/>
                <w:szCs w:val="21"/>
              </w:rPr>
              <w:t xml:space="preserve">　</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14:paraId="6CDD6378" w14:textId="602BDCBD" w:rsidR="002A0D4F" w:rsidRPr="00261AC7" w:rsidRDefault="00772DDA" w:rsidP="00833398">
            <w:pPr>
              <w:widowControl/>
              <w:jc w:val="center"/>
              <w:rPr>
                <w:rFonts w:ascii="宋体" w:eastAsia="宋体" w:hAnsi="宋体" w:cs="宋体"/>
                <w:kern w:val="0"/>
                <w:szCs w:val="21"/>
              </w:rPr>
            </w:pPr>
            <w:r>
              <w:rPr>
                <w:rFonts w:ascii="宋体" w:eastAsia="宋体" w:hAnsi="宋体" w:cs="宋体" w:hint="eastAsia"/>
                <w:kern w:val="0"/>
                <w:szCs w:val="21"/>
              </w:rPr>
              <w:t>4</w:t>
            </w:r>
            <w:r w:rsidR="002A0D4F" w:rsidRPr="00261AC7">
              <w:rPr>
                <w:rFonts w:ascii="宋体" w:eastAsia="宋体" w:hAnsi="宋体" w:cs="宋体" w:hint="eastAsia"/>
                <w:kern w:val="0"/>
                <w:szCs w:val="21"/>
              </w:rPr>
              <w:t xml:space="preserve">　</w:t>
            </w:r>
          </w:p>
        </w:tc>
        <w:tc>
          <w:tcPr>
            <w:tcW w:w="341" w:type="pct"/>
            <w:tcBorders>
              <w:top w:val="nil"/>
              <w:left w:val="nil"/>
              <w:bottom w:val="single" w:sz="4" w:space="0" w:color="auto"/>
              <w:right w:val="single" w:sz="4" w:space="0" w:color="auto"/>
            </w:tcBorders>
            <w:shd w:val="clear" w:color="000000" w:fill="FFFFFF"/>
            <w:noWrap/>
            <w:vAlign w:val="center"/>
            <w:hideMark/>
          </w:tcPr>
          <w:p w14:paraId="043DE8C2" w14:textId="55C450F5" w:rsidR="002A0D4F" w:rsidRPr="00261AC7" w:rsidRDefault="00772DDA" w:rsidP="00833398">
            <w:pPr>
              <w:widowControl/>
              <w:jc w:val="center"/>
              <w:rPr>
                <w:rFonts w:ascii="宋体" w:eastAsia="宋体" w:hAnsi="宋体" w:cs="宋体"/>
                <w:kern w:val="0"/>
                <w:szCs w:val="21"/>
              </w:rPr>
            </w:pPr>
            <w:r>
              <w:rPr>
                <w:rFonts w:ascii="宋体" w:eastAsia="宋体" w:hAnsi="宋体" w:cs="宋体" w:hint="eastAsia"/>
                <w:kern w:val="0"/>
                <w:szCs w:val="21"/>
              </w:rPr>
              <w:t>台</w:t>
            </w:r>
            <w:r w:rsidR="002A0D4F" w:rsidRPr="00261AC7">
              <w:rPr>
                <w:rFonts w:ascii="宋体" w:eastAsia="宋体" w:hAnsi="宋体" w:cs="宋体" w:hint="eastAsia"/>
                <w:kern w:val="0"/>
                <w:szCs w:val="21"/>
              </w:rPr>
              <w:t xml:space="preserve">　</w:t>
            </w:r>
          </w:p>
        </w:tc>
        <w:tc>
          <w:tcPr>
            <w:tcW w:w="685" w:type="pct"/>
            <w:tcBorders>
              <w:top w:val="nil"/>
              <w:left w:val="nil"/>
              <w:bottom w:val="single" w:sz="4" w:space="0" w:color="auto"/>
              <w:right w:val="single" w:sz="4" w:space="0" w:color="auto"/>
            </w:tcBorders>
            <w:shd w:val="clear" w:color="000000" w:fill="FFFFFF"/>
            <w:noWrap/>
            <w:vAlign w:val="center"/>
            <w:hideMark/>
          </w:tcPr>
          <w:p w14:paraId="56171F2F" w14:textId="4F7BFC39" w:rsidR="002A0D4F" w:rsidRPr="00261AC7" w:rsidRDefault="00772DDA" w:rsidP="00833398">
            <w:pPr>
              <w:widowControl/>
              <w:jc w:val="center"/>
              <w:rPr>
                <w:rFonts w:ascii="宋体" w:eastAsia="宋体" w:hAnsi="宋体" w:cs="宋体"/>
                <w:kern w:val="0"/>
                <w:szCs w:val="21"/>
              </w:rPr>
            </w:pPr>
            <w:r>
              <w:rPr>
                <w:rFonts w:ascii="宋体" w:eastAsia="宋体" w:hAnsi="宋体" w:cs="宋体" w:hint="eastAsia"/>
                <w:kern w:val="0"/>
                <w:szCs w:val="21"/>
              </w:rPr>
              <w:t>6</w:t>
            </w:r>
            <w:r w:rsidR="00E46A46">
              <w:rPr>
                <w:rFonts w:ascii="宋体" w:eastAsia="宋体" w:hAnsi="宋体" w:cs="宋体" w:hint="eastAsia"/>
                <w:kern w:val="0"/>
                <w:szCs w:val="21"/>
              </w:rPr>
              <w:t>0</w:t>
            </w:r>
          </w:p>
        </w:tc>
        <w:tc>
          <w:tcPr>
            <w:tcW w:w="556" w:type="pct"/>
            <w:tcBorders>
              <w:top w:val="nil"/>
              <w:left w:val="nil"/>
              <w:bottom w:val="single" w:sz="4" w:space="0" w:color="auto"/>
              <w:right w:val="single" w:sz="4" w:space="0" w:color="auto"/>
            </w:tcBorders>
            <w:shd w:val="clear" w:color="000000" w:fill="FFFFFF"/>
            <w:noWrap/>
            <w:vAlign w:val="center"/>
            <w:hideMark/>
          </w:tcPr>
          <w:p w14:paraId="50143D91" w14:textId="77777777" w:rsidR="002A0D4F" w:rsidRPr="00261AC7" w:rsidRDefault="002A0D4F" w:rsidP="00833398">
            <w:pPr>
              <w:widowControl/>
              <w:jc w:val="center"/>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288" w:type="pct"/>
            <w:gridSpan w:val="2"/>
            <w:tcBorders>
              <w:top w:val="nil"/>
              <w:left w:val="nil"/>
              <w:bottom w:val="single" w:sz="4" w:space="0" w:color="auto"/>
              <w:right w:val="single" w:sz="4" w:space="0" w:color="auto"/>
            </w:tcBorders>
            <w:shd w:val="clear" w:color="000000" w:fill="FFFFFF"/>
            <w:noWrap/>
            <w:vAlign w:val="center"/>
            <w:hideMark/>
          </w:tcPr>
          <w:p w14:paraId="338AC84E" w14:textId="77777777" w:rsidR="002A0D4F" w:rsidRPr="00261AC7" w:rsidRDefault="002A0D4F" w:rsidP="00833398">
            <w:pPr>
              <w:widowControl/>
              <w:jc w:val="center"/>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0A3F91AF" w14:textId="77777777" w:rsidTr="00833398">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73094"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性能及技术要求：</w:t>
            </w:r>
          </w:p>
        </w:tc>
      </w:tr>
      <w:tr w:rsidR="002A0D4F" w:rsidRPr="00261AC7" w14:paraId="7359B030" w14:textId="77777777" w:rsidTr="00833398">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43C499FA" w14:textId="77777777" w:rsidR="002A0D4F" w:rsidRPr="00261AC7" w:rsidRDefault="002A0D4F" w:rsidP="00833398">
            <w:pPr>
              <w:widowControl/>
              <w:jc w:val="center"/>
              <w:rPr>
                <w:rFonts w:ascii="宋体" w:eastAsia="宋体" w:hAnsi="宋体" w:cs="宋体"/>
                <w:kern w:val="0"/>
                <w:szCs w:val="21"/>
              </w:rPr>
            </w:pPr>
            <w:r>
              <w:rPr>
                <w:rFonts w:ascii="宋体" w:eastAsia="宋体" w:hAnsi="宋体" w:cs="宋体" w:hint="eastAsia"/>
                <w:kern w:val="0"/>
                <w:szCs w:val="21"/>
              </w:rPr>
              <w:t>一</w:t>
            </w:r>
          </w:p>
        </w:tc>
        <w:tc>
          <w:tcPr>
            <w:tcW w:w="4648" w:type="pct"/>
            <w:gridSpan w:val="10"/>
            <w:tcBorders>
              <w:top w:val="single" w:sz="4" w:space="0" w:color="auto"/>
              <w:left w:val="nil"/>
              <w:bottom w:val="single" w:sz="4" w:space="0" w:color="auto"/>
              <w:right w:val="single" w:sz="4" w:space="0" w:color="auto"/>
            </w:tcBorders>
            <w:shd w:val="clear" w:color="000000" w:fill="FFFFFF"/>
            <w:noWrap/>
            <w:vAlign w:val="center"/>
            <w:hideMark/>
          </w:tcPr>
          <w:p w14:paraId="6853D686"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主要功能</w:t>
            </w:r>
            <w:r>
              <w:rPr>
                <w:rFonts w:ascii="宋体" w:eastAsia="宋体" w:hAnsi="宋体" w:cs="宋体" w:hint="eastAsia"/>
                <w:kern w:val="0"/>
                <w:szCs w:val="21"/>
              </w:rPr>
              <w:t>及工作原理</w:t>
            </w:r>
            <w:r w:rsidRPr="00261AC7">
              <w:rPr>
                <w:rFonts w:ascii="宋体" w:eastAsia="宋体" w:hAnsi="宋体" w:cs="宋体" w:hint="eastAsia"/>
                <w:kern w:val="0"/>
                <w:szCs w:val="21"/>
              </w:rPr>
              <w:t>：</w:t>
            </w:r>
          </w:p>
        </w:tc>
      </w:tr>
      <w:tr w:rsidR="002A0D4F" w:rsidRPr="00261AC7" w14:paraId="07507705" w14:textId="77777777" w:rsidTr="00833398">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52C915A7" w14:textId="3992400B" w:rsidR="002A0D4F" w:rsidRPr="00261AC7" w:rsidRDefault="00772DDA" w:rsidP="00833398">
            <w:pPr>
              <w:widowControl/>
              <w:jc w:val="left"/>
              <w:rPr>
                <w:rFonts w:ascii="宋体" w:eastAsia="宋体" w:hAnsi="宋体" w:cs="宋体"/>
                <w:kern w:val="0"/>
                <w:szCs w:val="21"/>
              </w:rPr>
            </w:pPr>
            <w:r w:rsidRPr="00772DDA">
              <w:rPr>
                <w:rFonts w:ascii="宋体" w:eastAsia="宋体" w:hAnsi="宋体" w:cs="宋体"/>
                <w:kern w:val="0"/>
                <w:szCs w:val="21"/>
              </w:rPr>
              <w:t>用于各种</w:t>
            </w:r>
            <w:r>
              <w:rPr>
                <w:rFonts w:ascii="宋体" w:eastAsia="宋体" w:hAnsi="宋体" w:cs="宋体" w:hint="eastAsia"/>
                <w:kern w:val="0"/>
                <w:szCs w:val="21"/>
              </w:rPr>
              <w:t>品牌、</w:t>
            </w:r>
            <w:r w:rsidRPr="00772DDA">
              <w:rPr>
                <w:rFonts w:ascii="宋体" w:eastAsia="宋体" w:hAnsi="宋体" w:cs="宋体"/>
                <w:kern w:val="0"/>
                <w:szCs w:val="21"/>
              </w:rPr>
              <w:t>型号的软式内窥镜的</w:t>
            </w:r>
            <w:r>
              <w:rPr>
                <w:rFonts w:ascii="宋体" w:eastAsia="宋体" w:hAnsi="宋体" w:cs="宋体" w:hint="eastAsia"/>
                <w:kern w:val="0"/>
                <w:szCs w:val="21"/>
              </w:rPr>
              <w:t>清洗及</w:t>
            </w:r>
            <w:r w:rsidRPr="00772DDA">
              <w:rPr>
                <w:rFonts w:ascii="宋体" w:eastAsia="宋体" w:hAnsi="宋体" w:cs="宋体"/>
                <w:kern w:val="0"/>
                <w:szCs w:val="21"/>
              </w:rPr>
              <w:t>高水平消毒，</w:t>
            </w:r>
            <w:r>
              <w:rPr>
                <w:rFonts w:ascii="宋体" w:eastAsia="宋体" w:hAnsi="宋体" w:cs="宋体" w:hint="eastAsia"/>
                <w:kern w:val="0"/>
                <w:szCs w:val="21"/>
              </w:rPr>
              <w:t>配合配套耗材使用</w:t>
            </w:r>
            <w:r w:rsidRPr="00772DDA">
              <w:rPr>
                <w:rFonts w:ascii="宋体" w:eastAsia="宋体" w:hAnsi="宋体" w:cs="宋体" w:hint="eastAsia"/>
                <w:kern w:val="0"/>
                <w:szCs w:val="21"/>
              </w:rPr>
              <w:t>，</w:t>
            </w:r>
            <w:r w:rsidRPr="00772DDA">
              <w:rPr>
                <w:rFonts w:ascii="宋体" w:eastAsia="宋体" w:hAnsi="宋体" w:cs="宋体"/>
                <w:kern w:val="0"/>
                <w:szCs w:val="21"/>
              </w:rPr>
              <w:t>可达灭菌水平。</w:t>
            </w:r>
          </w:p>
        </w:tc>
      </w:tr>
      <w:tr w:rsidR="002A0D4F" w:rsidRPr="00261AC7" w14:paraId="5F234D40" w14:textId="77777777" w:rsidTr="00833398">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tcPr>
          <w:p w14:paraId="34F2BC01" w14:textId="30E8A038" w:rsidR="002A0D4F" w:rsidRPr="00261AC7" w:rsidRDefault="002A0D4F" w:rsidP="00833398">
            <w:pPr>
              <w:widowControl/>
              <w:jc w:val="left"/>
              <w:rPr>
                <w:rFonts w:ascii="宋体" w:eastAsia="宋体" w:hAnsi="宋体" w:cs="宋体"/>
                <w:kern w:val="0"/>
                <w:szCs w:val="21"/>
              </w:rPr>
            </w:pPr>
            <w:r>
              <w:rPr>
                <w:rFonts w:ascii="宋体" w:eastAsia="宋体" w:hAnsi="宋体" w:cs="宋体" w:hint="eastAsia"/>
                <w:kern w:val="0"/>
                <w:szCs w:val="21"/>
              </w:rPr>
              <w:t xml:space="preserve"> 二 </w:t>
            </w:r>
            <w:r>
              <w:rPr>
                <w:rFonts w:ascii="宋体" w:eastAsia="宋体" w:hAnsi="宋体" w:cs="宋体"/>
                <w:kern w:val="0"/>
                <w:szCs w:val="21"/>
              </w:rPr>
              <w:t xml:space="preserve">  </w:t>
            </w:r>
            <w:r>
              <w:rPr>
                <w:rFonts w:ascii="宋体" w:eastAsia="宋体" w:hAnsi="宋体" w:cs="宋体" w:hint="eastAsia"/>
                <w:kern w:val="0"/>
                <w:szCs w:val="21"/>
              </w:rPr>
              <w:t>应用场景：</w:t>
            </w:r>
            <w:r w:rsidR="00772DDA">
              <w:rPr>
                <w:rFonts w:ascii="宋体" w:eastAsia="宋体" w:hAnsi="宋体" w:cs="宋体" w:hint="eastAsia"/>
                <w:kern w:val="0"/>
                <w:szCs w:val="21"/>
              </w:rPr>
              <w:t>应用于内镜治疗后污染内镜的清洗消毒。</w:t>
            </w:r>
          </w:p>
        </w:tc>
      </w:tr>
      <w:tr w:rsidR="002A0D4F" w:rsidRPr="00261AC7" w14:paraId="694B468F" w14:textId="77777777" w:rsidTr="00833398">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685776C0" w14:textId="77777777" w:rsidR="002A0D4F" w:rsidRPr="00261AC7" w:rsidRDefault="002A0D4F" w:rsidP="00833398">
            <w:pPr>
              <w:widowControl/>
              <w:jc w:val="center"/>
              <w:rPr>
                <w:rFonts w:ascii="宋体" w:eastAsia="宋体" w:hAnsi="宋体" w:cs="宋体"/>
                <w:kern w:val="0"/>
                <w:szCs w:val="21"/>
              </w:rPr>
            </w:pPr>
            <w:r>
              <w:rPr>
                <w:rFonts w:ascii="宋体" w:eastAsia="宋体" w:hAnsi="宋体" w:cs="宋体" w:hint="eastAsia"/>
                <w:kern w:val="0"/>
                <w:szCs w:val="21"/>
              </w:rPr>
              <w:t>三</w:t>
            </w:r>
          </w:p>
        </w:tc>
        <w:tc>
          <w:tcPr>
            <w:tcW w:w="1032" w:type="pct"/>
            <w:gridSpan w:val="2"/>
            <w:tcBorders>
              <w:top w:val="single" w:sz="4" w:space="0" w:color="auto"/>
              <w:left w:val="nil"/>
              <w:bottom w:val="single" w:sz="4" w:space="0" w:color="auto"/>
              <w:right w:val="nil"/>
            </w:tcBorders>
            <w:shd w:val="clear" w:color="000000" w:fill="FFFFFF"/>
            <w:noWrap/>
            <w:vAlign w:val="center"/>
            <w:hideMark/>
          </w:tcPr>
          <w:p w14:paraId="7E73902B" w14:textId="648CD600" w:rsidR="002A0D4F" w:rsidRPr="00261AC7" w:rsidRDefault="00230C1F" w:rsidP="00833398">
            <w:pPr>
              <w:widowControl/>
              <w:jc w:val="left"/>
              <w:rPr>
                <w:rFonts w:ascii="宋体" w:eastAsia="宋体" w:hAnsi="宋体" w:cs="宋体"/>
                <w:kern w:val="0"/>
                <w:szCs w:val="21"/>
              </w:rPr>
            </w:pPr>
            <w:r>
              <w:rPr>
                <w:rFonts w:ascii="宋体" w:eastAsia="宋体" w:hAnsi="宋体" w:cs="宋体" w:hint="eastAsia"/>
                <w:kern w:val="0"/>
                <w:szCs w:val="21"/>
              </w:rPr>
              <w:t>资格条件</w:t>
            </w:r>
            <w:r w:rsidR="002A0D4F" w:rsidRPr="00261AC7">
              <w:rPr>
                <w:rFonts w:ascii="宋体" w:eastAsia="宋体" w:hAnsi="宋体" w:cs="宋体" w:hint="eastAsia"/>
                <w:kern w:val="0"/>
                <w:szCs w:val="21"/>
              </w:rPr>
              <w:t>：</w:t>
            </w:r>
          </w:p>
        </w:tc>
        <w:tc>
          <w:tcPr>
            <w:tcW w:w="142" w:type="pct"/>
            <w:tcBorders>
              <w:top w:val="nil"/>
              <w:left w:val="nil"/>
              <w:bottom w:val="single" w:sz="4" w:space="0" w:color="auto"/>
              <w:right w:val="nil"/>
            </w:tcBorders>
            <w:shd w:val="clear" w:color="000000" w:fill="FFFFFF"/>
            <w:noWrap/>
            <w:vAlign w:val="center"/>
            <w:hideMark/>
          </w:tcPr>
          <w:p w14:paraId="326EBB75"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single" w:sz="4" w:space="0" w:color="auto"/>
              <w:right w:val="nil"/>
            </w:tcBorders>
            <w:shd w:val="clear" w:color="000000" w:fill="FFFFFF"/>
            <w:noWrap/>
            <w:vAlign w:val="center"/>
            <w:hideMark/>
          </w:tcPr>
          <w:p w14:paraId="5D1A3877"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341" w:type="pct"/>
            <w:tcBorders>
              <w:top w:val="nil"/>
              <w:left w:val="nil"/>
              <w:bottom w:val="single" w:sz="4" w:space="0" w:color="auto"/>
              <w:right w:val="nil"/>
            </w:tcBorders>
            <w:shd w:val="clear" w:color="000000" w:fill="FFFFFF"/>
            <w:noWrap/>
            <w:vAlign w:val="center"/>
            <w:hideMark/>
          </w:tcPr>
          <w:p w14:paraId="51F51993"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85" w:type="pct"/>
            <w:tcBorders>
              <w:top w:val="nil"/>
              <w:left w:val="nil"/>
              <w:bottom w:val="single" w:sz="4" w:space="0" w:color="auto"/>
              <w:right w:val="nil"/>
            </w:tcBorders>
            <w:shd w:val="clear" w:color="000000" w:fill="FFFFFF"/>
            <w:noWrap/>
            <w:vAlign w:val="center"/>
            <w:hideMark/>
          </w:tcPr>
          <w:p w14:paraId="42E30F44"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56" w:type="pct"/>
            <w:tcBorders>
              <w:top w:val="nil"/>
              <w:left w:val="nil"/>
              <w:bottom w:val="single" w:sz="4" w:space="0" w:color="auto"/>
              <w:right w:val="nil"/>
            </w:tcBorders>
            <w:shd w:val="clear" w:color="000000" w:fill="FFFFFF"/>
            <w:noWrap/>
            <w:vAlign w:val="center"/>
            <w:hideMark/>
          </w:tcPr>
          <w:p w14:paraId="1BCD8F01"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721" w:type="pct"/>
            <w:tcBorders>
              <w:top w:val="nil"/>
              <w:left w:val="nil"/>
              <w:bottom w:val="single" w:sz="4" w:space="0" w:color="auto"/>
              <w:right w:val="nil"/>
            </w:tcBorders>
            <w:shd w:val="clear" w:color="000000" w:fill="FFFFFF"/>
            <w:noWrap/>
            <w:vAlign w:val="center"/>
            <w:hideMark/>
          </w:tcPr>
          <w:p w14:paraId="37F3D109"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1FA71E8A"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075827E5"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DAA75" w14:textId="77777777" w:rsidR="009354FC" w:rsidRPr="009354FC" w:rsidRDefault="009354FC" w:rsidP="009354FC">
            <w:pPr>
              <w:widowControl/>
              <w:jc w:val="left"/>
              <w:rPr>
                <w:rFonts w:ascii="宋体" w:eastAsia="宋体" w:hAnsi="宋体" w:cs="宋体" w:hint="eastAsia"/>
                <w:kern w:val="0"/>
                <w:szCs w:val="21"/>
              </w:rPr>
            </w:pPr>
            <w:r w:rsidRPr="009354FC">
              <w:rPr>
                <w:rFonts w:ascii="宋体" w:eastAsia="宋体" w:hAnsi="宋体" w:cs="宋体" w:hint="eastAsia"/>
                <w:kern w:val="0"/>
                <w:szCs w:val="21"/>
              </w:rPr>
              <w:t>（1）具有</w:t>
            </w:r>
            <w:r w:rsidRPr="009354FC">
              <w:rPr>
                <w:rFonts w:ascii="宋体" w:eastAsia="宋体" w:hAnsi="宋体" w:cs="宋体"/>
                <w:kern w:val="0"/>
                <w:szCs w:val="21"/>
              </w:rPr>
              <w:t>合法经营资质的独立法人、其他组织</w:t>
            </w:r>
            <w:r w:rsidRPr="009354FC">
              <w:rPr>
                <w:rFonts w:ascii="宋体" w:eastAsia="宋体" w:hAnsi="宋体" w:cs="宋体" w:hint="eastAsia"/>
                <w:kern w:val="0"/>
                <w:szCs w:val="21"/>
              </w:rPr>
              <w:t>；</w:t>
            </w:r>
          </w:p>
          <w:p w14:paraId="3CD0FBF5" w14:textId="77777777" w:rsidR="009354FC" w:rsidRPr="009354FC" w:rsidRDefault="009354FC" w:rsidP="009354FC">
            <w:pPr>
              <w:widowControl/>
              <w:jc w:val="left"/>
              <w:rPr>
                <w:rFonts w:ascii="宋体" w:eastAsia="宋体" w:hAnsi="宋体" w:cs="宋体" w:hint="eastAsia"/>
                <w:kern w:val="0"/>
                <w:szCs w:val="21"/>
              </w:rPr>
            </w:pPr>
            <w:r w:rsidRPr="009354FC">
              <w:rPr>
                <w:rFonts w:ascii="宋体" w:eastAsia="宋体" w:hAnsi="宋体" w:cs="宋体" w:hint="eastAsia"/>
                <w:kern w:val="0"/>
                <w:szCs w:val="21"/>
              </w:rPr>
              <w:t>（2）为投标货物制造厂家，或具备合法代理资质的经营销售企业；</w:t>
            </w:r>
          </w:p>
          <w:p w14:paraId="385EBB59" w14:textId="77777777" w:rsidR="009354FC" w:rsidRPr="009354FC" w:rsidRDefault="009354FC" w:rsidP="009354FC">
            <w:pPr>
              <w:widowControl/>
              <w:jc w:val="left"/>
              <w:rPr>
                <w:rFonts w:ascii="宋体" w:eastAsia="宋体" w:hAnsi="宋体" w:cs="宋体" w:hint="eastAsia"/>
                <w:kern w:val="0"/>
                <w:szCs w:val="21"/>
              </w:rPr>
            </w:pPr>
            <w:r w:rsidRPr="009354FC">
              <w:rPr>
                <w:rFonts w:ascii="宋体" w:eastAsia="宋体" w:hAnsi="宋体" w:cs="宋体" w:hint="eastAsia"/>
                <w:kern w:val="0"/>
                <w:szCs w:val="21"/>
              </w:rPr>
              <w:t>（3）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25461AE7" w14:textId="77777777" w:rsidR="009354FC" w:rsidRPr="009354FC" w:rsidRDefault="009354FC" w:rsidP="009354FC">
            <w:pPr>
              <w:widowControl/>
              <w:jc w:val="left"/>
              <w:rPr>
                <w:rFonts w:ascii="宋体" w:eastAsia="宋体" w:hAnsi="宋体" w:cs="宋体" w:hint="eastAsia"/>
                <w:kern w:val="0"/>
                <w:szCs w:val="21"/>
              </w:rPr>
            </w:pPr>
            <w:r w:rsidRPr="009354FC">
              <w:rPr>
                <w:rFonts w:ascii="宋体" w:eastAsia="宋体" w:hAnsi="宋体" w:cs="宋体" w:hint="eastAsia"/>
                <w:kern w:val="0"/>
                <w:szCs w:val="21"/>
              </w:rPr>
              <w:t>（4）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07DEBF28" w14:textId="5437690B" w:rsidR="002A0D4F" w:rsidRPr="009354FC" w:rsidRDefault="009354FC" w:rsidP="009354FC">
            <w:pPr>
              <w:widowControl/>
              <w:jc w:val="left"/>
              <w:rPr>
                <w:rFonts w:ascii="宋体" w:eastAsia="宋体" w:hAnsi="宋体" w:cs="宋体"/>
                <w:kern w:val="0"/>
                <w:szCs w:val="21"/>
              </w:rPr>
            </w:pPr>
            <w:r w:rsidRPr="009354FC">
              <w:rPr>
                <w:rFonts w:ascii="宋体" w:eastAsia="宋体" w:hAnsi="宋体" w:cs="宋体" w:hint="eastAsia"/>
                <w:kern w:val="0"/>
                <w:szCs w:val="21"/>
              </w:rPr>
              <w:t>（</w:t>
            </w:r>
            <w:r>
              <w:rPr>
                <w:rFonts w:ascii="宋体" w:eastAsia="宋体" w:hAnsi="宋体" w:cs="宋体"/>
                <w:kern w:val="0"/>
                <w:szCs w:val="21"/>
              </w:rPr>
              <w:t>5</w:t>
            </w:r>
            <w:r w:rsidRPr="009354FC">
              <w:rPr>
                <w:rFonts w:ascii="宋体" w:eastAsia="宋体" w:hAnsi="宋体" w:cs="宋体"/>
                <w:kern w:val="0"/>
                <w:szCs w:val="21"/>
              </w:rPr>
              <w:t>）</w:t>
            </w:r>
            <w:r w:rsidRPr="009354FC">
              <w:rPr>
                <w:rFonts w:ascii="宋体" w:eastAsia="宋体" w:hAnsi="宋体" w:cs="宋体" w:hint="eastAsia"/>
                <w:kern w:val="0"/>
                <w:szCs w:val="21"/>
              </w:rPr>
              <w:t>未被“信用中国”网站（www.creditchina.gov.cn）列入失信被执行人名单、重大税收违法案件当事人名单。</w:t>
            </w:r>
          </w:p>
        </w:tc>
      </w:tr>
      <w:tr w:rsidR="009354FC" w:rsidRPr="00261AC7" w14:paraId="4497497C"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2EBA8544" w14:textId="0E58CA58" w:rsidR="009354FC" w:rsidRPr="009354FC" w:rsidRDefault="009354FC" w:rsidP="009354FC">
            <w:pPr>
              <w:widowControl/>
              <w:jc w:val="left"/>
              <w:rPr>
                <w:rFonts w:ascii="宋体" w:eastAsia="宋体" w:hAnsi="宋体" w:cs="宋体" w:hint="eastAsia"/>
                <w:kern w:val="0"/>
                <w:szCs w:val="21"/>
              </w:rPr>
            </w:pPr>
            <w:r>
              <w:rPr>
                <w:rFonts w:ascii="宋体" w:eastAsia="宋体" w:hAnsi="宋体" w:cs="宋体" w:hint="eastAsia"/>
                <w:kern w:val="0"/>
                <w:szCs w:val="21"/>
              </w:rPr>
              <w:t>付款节点：</w:t>
            </w:r>
            <w:r w:rsidRPr="009354FC">
              <w:rPr>
                <w:rFonts w:eastAsia="宋体" w:cs="宋体" w:hint="eastAsia"/>
                <w:kern w:val="0"/>
              </w:rPr>
              <w:t>设备安装验收合格后的三个月内付清全款</w:t>
            </w:r>
            <w:r w:rsidRPr="009354FC">
              <w:rPr>
                <w:rFonts w:ascii="宋体" w:eastAsia="宋体" w:hAnsi="宋体" w:cs="宋体" w:hint="eastAsia"/>
                <w:kern w:val="0"/>
                <w:szCs w:val="21"/>
              </w:rPr>
              <w:t>。招标人支付货款前，投标人须向招标人开具数额相等的发票，招标人据此付款</w:t>
            </w:r>
            <w:r>
              <w:rPr>
                <w:rFonts w:ascii="宋体" w:eastAsia="宋体" w:hAnsi="宋体" w:cs="宋体" w:hint="eastAsia"/>
                <w:kern w:val="0"/>
                <w:szCs w:val="21"/>
              </w:rPr>
              <w:t>。</w:t>
            </w:r>
          </w:p>
        </w:tc>
      </w:tr>
      <w:tr w:rsidR="00060B8D" w:rsidRPr="00261AC7" w14:paraId="6F385C03"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425C6FC3" w14:textId="0B715682" w:rsidR="00060B8D" w:rsidRDefault="00060B8D" w:rsidP="009354FC">
            <w:pPr>
              <w:widowControl/>
              <w:jc w:val="left"/>
              <w:rPr>
                <w:rFonts w:ascii="宋体" w:eastAsia="宋体" w:hAnsi="宋体" w:cs="宋体" w:hint="eastAsia"/>
                <w:kern w:val="0"/>
                <w:szCs w:val="21"/>
              </w:rPr>
            </w:pPr>
            <w:r>
              <w:rPr>
                <w:rFonts w:ascii="宋体" w:eastAsia="宋体" w:hAnsi="宋体" w:cs="宋体" w:hint="eastAsia"/>
                <w:kern w:val="0"/>
                <w:szCs w:val="21"/>
              </w:rPr>
              <w:t>交货周期：4</w:t>
            </w:r>
            <w:r>
              <w:rPr>
                <w:rFonts w:ascii="宋体" w:eastAsia="宋体" w:hAnsi="宋体" w:cs="宋体"/>
                <w:kern w:val="0"/>
                <w:szCs w:val="21"/>
              </w:rPr>
              <w:t>5</w:t>
            </w:r>
            <w:r>
              <w:rPr>
                <w:rFonts w:ascii="宋体" w:eastAsia="宋体" w:hAnsi="宋体" w:cs="宋体" w:hint="eastAsia"/>
                <w:kern w:val="0"/>
                <w:szCs w:val="21"/>
              </w:rPr>
              <w:t>天。</w:t>
            </w:r>
          </w:p>
        </w:tc>
      </w:tr>
      <w:tr w:rsidR="002A0D4F" w:rsidRPr="00261AC7" w14:paraId="3C2A6C58"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8AEE5" w14:textId="0B82FF8A" w:rsidR="002A0D4F" w:rsidRPr="00261AC7" w:rsidRDefault="00772DDA" w:rsidP="00833398">
            <w:pPr>
              <w:widowControl/>
              <w:jc w:val="left"/>
              <w:rPr>
                <w:rFonts w:ascii="宋体" w:eastAsia="宋体" w:hAnsi="宋体" w:cs="宋体"/>
                <w:kern w:val="0"/>
                <w:szCs w:val="21"/>
              </w:rPr>
            </w:pPr>
            <w:r>
              <w:rPr>
                <w:rFonts w:ascii="宋体" w:eastAsia="宋体" w:hAnsi="宋体" w:cs="宋体" w:hint="eastAsia"/>
                <w:kern w:val="0"/>
                <w:szCs w:val="21"/>
              </w:rPr>
              <w:t>1、</w:t>
            </w:r>
            <w:r w:rsidRPr="00772DDA">
              <w:rPr>
                <w:rFonts w:ascii="宋体" w:eastAsia="宋体" w:hAnsi="宋体" w:cs="宋体"/>
                <w:kern w:val="0"/>
                <w:szCs w:val="21"/>
              </w:rPr>
              <w:t>运行时间：设备全过程运行时间≤24分钟，包含测漏、清洗、漂洗、消毒、终末漂洗和干燥，提供设备运行记录。</w:t>
            </w:r>
          </w:p>
        </w:tc>
      </w:tr>
      <w:tr w:rsidR="002A0D4F" w:rsidRPr="00261AC7" w14:paraId="753E19A4"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B4E0D" w14:textId="344F97B1" w:rsidR="002A0D4F" w:rsidRPr="00772DDA" w:rsidRDefault="00772DDA" w:rsidP="00833398">
            <w:pPr>
              <w:widowControl/>
              <w:jc w:val="left"/>
              <w:rPr>
                <w:rFonts w:ascii="宋体" w:eastAsia="宋体" w:hAnsi="宋体" w:cs="宋体"/>
                <w:kern w:val="0"/>
                <w:szCs w:val="21"/>
              </w:rPr>
            </w:pPr>
            <w:r>
              <w:rPr>
                <w:rFonts w:ascii="宋体" w:eastAsia="宋体" w:hAnsi="宋体" w:cs="宋体" w:hint="eastAsia"/>
                <w:kern w:val="0"/>
                <w:szCs w:val="21"/>
              </w:rPr>
              <w:t>2、</w:t>
            </w:r>
            <w:r w:rsidRPr="00772DDA">
              <w:rPr>
                <w:rFonts w:ascii="宋体" w:eastAsia="宋体" w:hAnsi="宋体" w:cs="宋体"/>
                <w:kern w:val="0"/>
                <w:szCs w:val="21"/>
              </w:rPr>
              <w:t>清洗方式：设备具有喷淋和灌流两种清洗模式，并独立运行或组合运行，喷淋清洗可快速对内镜表面和清洗舱体进行清洗、消毒及干燥，灌流对内镜的管腔进行清洗、消毒及干燥。</w:t>
            </w:r>
          </w:p>
        </w:tc>
      </w:tr>
      <w:tr w:rsidR="002A0D4F" w:rsidRPr="00261AC7" w14:paraId="19D6C706"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AAF5F" w14:textId="200003C9" w:rsidR="002A0D4F" w:rsidRPr="00772DDA" w:rsidRDefault="00772DDA" w:rsidP="00833398">
            <w:pPr>
              <w:widowControl/>
              <w:jc w:val="left"/>
              <w:rPr>
                <w:rFonts w:ascii="宋体" w:eastAsia="宋体" w:hAnsi="宋体" w:cs="宋体"/>
                <w:kern w:val="0"/>
                <w:szCs w:val="21"/>
              </w:rPr>
            </w:pPr>
            <w:r>
              <w:rPr>
                <w:rFonts w:ascii="宋体" w:eastAsia="宋体" w:hAnsi="宋体" w:cs="宋体" w:hint="eastAsia"/>
                <w:kern w:val="0"/>
                <w:szCs w:val="21"/>
              </w:rPr>
              <w:t>3、</w:t>
            </w:r>
            <w:r w:rsidRPr="00772DDA">
              <w:rPr>
                <w:rFonts w:ascii="宋体" w:eastAsia="宋体" w:hAnsi="宋体" w:cs="宋体"/>
                <w:kern w:val="0"/>
                <w:szCs w:val="21"/>
              </w:rPr>
              <w:t>消毒方式：采用一元过氧乙酸作为消毒因子，消毒液一用一排，无需储液槽，避免二次污染。</w:t>
            </w:r>
          </w:p>
        </w:tc>
      </w:tr>
      <w:tr w:rsidR="00772DDA" w:rsidRPr="00261AC7" w14:paraId="4A4F0889"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5991D2C0" w14:textId="38A63C06" w:rsidR="00772DDA" w:rsidRDefault="00772DDA" w:rsidP="00833398">
            <w:pPr>
              <w:widowControl/>
              <w:jc w:val="left"/>
              <w:rPr>
                <w:rFonts w:ascii="宋体" w:eastAsia="宋体" w:hAnsi="宋体" w:cs="宋体"/>
                <w:kern w:val="0"/>
                <w:szCs w:val="21"/>
              </w:rPr>
            </w:pPr>
            <w:r>
              <w:rPr>
                <w:rFonts w:ascii="宋体" w:eastAsia="宋体" w:hAnsi="宋体" w:cs="宋体" w:hint="eastAsia"/>
                <w:kern w:val="0"/>
                <w:szCs w:val="21"/>
              </w:rPr>
              <w:t>4、</w:t>
            </w:r>
            <w:r w:rsidRPr="00772DDA">
              <w:rPr>
                <w:rFonts w:ascii="宋体" w:eastAsia="宋体" w:hAnsi="宋体" w:cs="宋体"/>
                <w:kern w:val="0"/>
                <w:szCs w:val="21"/>
              </w:rPr>
              <w:t>运行温度：设备各阶段运行周期温度应符合相关标准要求，冲洗阶段≤45℃，清洗设定温度与实际温差在0～4℃范围内，湿热消毒设定温度与实际温度温差正0～4℃范围内。</w:t>
            </w:r>
          </w:p>
        </w:tc>
      </w:tr>
      <w:tr w:rsidR="002A0D4F" w:rsidRPr="00261AC7" w14:paraId="4638FE2B" w14:textId="77777777" w:rsidTr="00833398">
        <w:trPr>
          <w:trHeight w:val="284"/>
        </w:trPr>
        <w:tc>
          <w:tcPr>
            <w:tcW w:w="1072" w:type="pct"/>
            <w:gridSpan w:val="2"/>
            <w:tcBorders>
              <w:top w:val="nil"/>
              <w:left w:val="single" w:sz="4" w:space="0" w:color="auto"/>
              <w:bottom w:val="nil"/>
              <w:right w:val="nil"/>
            </w:tcBorders>
            <w:shd w:val="clear" w:color="000000" w:fill="FFFFFF"/>
            <w:noWrap/>
            <w:vAlign w:val="center"/>
            <w:hideMark/>
          </w:tcPr>
          <w:p w14:paraId="5F9E0027"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伴随服务要求：</w:t>
            </w:r>
          </w:p>
        </w:tc>
        <w:tc>
          <w:tcPr>
            <w:tcW w:w="312" w:type="pct"/>
            <w:tcBorders>
              <w:top w:val="nil"/>
              <w:left w:val="nil"/>
              <w:bottom w:val="nil"/>
              <w:right w:val="nil"/>
            </w:tcBorders>
            <w:shd w:val="clear" w:color="000000" w:fill="FFFFFF"/>
            <w:noWrap/>
            <w:vAlign w:val="center"/>
            <w:hideMark/>
          </w:tcPr>
          <w:p w14:paraId="4B78C33D"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42" w:type="pct"/>
            <w:tcBorders>
              <w:top w:val="nil"/>
              <w:left w:val="nil"/>
              <w:bottom w:val="nil"/>
              <w:right w:val="nil"/>
            </w:tcBorders>
            <w:shd w:val="clear" w:color="000000" w:fill="FFFFFF"/>
            <w:noWrap/>
            <w:vAlign w:val="center"/>
            <w:hideMark/>
          </w:tcPr>
          <w:p w14:paraId="72E6EAA7"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nil"/>
              <w:right w:val="nil"/>
            </w:tcBorders>
            <w:shd w:val="clear" w:color="000000" w:fill="FFFFFF"/>
            <w:noWrap/>
            <w:vAlign w:val="center"/>
            <w:hideMark/>
          </w:tcPr>
          <w:p w14:paraId="1FC4ED4D"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582" w:type="pct"/>
            <w:gridSpan w:val="3"/>
            <w:tcBorders>
              <w:top w:val="single" w:sz="4" w:space="0" w:color="auto"/>
              <w:left w:val="single" w:sz="4" w:space="0" w:color="auto"/>
              <w:bottom w:val="nil"/>
              <w:right w:val="nil"/>
            </w:tcBorders>
            <w:shd w:val="clear" w:color="000000" w:fill="FFFFFF"/>
            <w:noWrap/>
            <w:vAlign w:val="center"/>
            <w:hideMark/>
          </w:tcPr>
          <w:p w14:paraId="60D05459"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售后服务要求：</w:t>
            </w:r>
          </w:p>
        </w:tc>
        <w:tc>
          <w:tcPr>
            <w:tcW w:w="721" w:type="pct"/>
            <w:tcBorders>
              <w:top w:val="nil"/>
              <w:left w:val="nil"/>
              <w:bottom w:val="nil"/>
              <w:right w:val="nil"/>
            </w:tcBorders>
            <w:shd w:val="clear" w:color="000000" w:fill="FFFFFF"/>
            <w:noWrap/>
            <w:vAlign w:val="center"/>
            <w:hideMark/>
          </w:tcPr>
          <w:p w14:paraId="3340CF12"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nil"/>
              <w:left w:val="nil"/>
              <w:bottom w:val="nil"/>
              <w:right w:val="single" w:sz="4" w:space="0" w:color="auto"/>
            </w:tcBorders>
            <w:shd w:val="clear" w:color="000000" w:fill="FFFFFF"/>
            <w:noWrap/>
            <w:vAlign w:val="center"/>
            <w:hideMark/>
          </w:tcPr>
          <w:p w14:paraId="5854BF3A"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13D02CFC" w14:textId="77777777" w:rsidTr="00833398">
        <w:trPr>
          <w:trHeight w:val="284"/>
        </w:trPr>
        <w:tc>
          <w:tcPr>
            <w:tcW w:w="1383"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137B9941" w14:textId="7BA210A5"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1. 产品附件要求：</w:t>
            </w:r>
            <w:r w:rsidR="00E46A46">
              <w:rPr>
                <w:rFonts w:ascii="宋体" w:eastAsia="宋体" w:hAnsi="宋体" w:cs="宋体" w:hint="eastAsia"/>
                <w:kern w:val="0"/>
                <w:szCs w:val="21"/>
              </w:rPr>
              <w:t>/</w:t>
            </w:r>
          </w:p>
        </w:tc>
        <w:tc>
          <w:tcPr>
            <w:tcW w:w="142" w:type="pct"/>
            <w:tcBorders>
              <w:top w:val="single" w:sz="4" w:space="0" w:color="auto"/>
              <w:left w:val="nil"/>
              <w:bottom w:val="single" w:sz="4" w:space="0" w:color="auto"/>
              <w:right w:val="nil"/>
            </w:tcBorders>
            <w:shd w:val="clear" w:color="000000" w:fill="FFFFFF"/>
            <w:noWrap/>
            <w:vAlign w:val="center"/>
            <w:hideMark/>
          </w:tcPr>
          <w:p w14:paraId="07B32018"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single" w:sz="4" w:space="0" w:color="auto"/>
              <w:left w:val="nil"/>
              <w:bottom w:val="single" w:sz="4" w:space="0" w:color="auto"/>
              <w:right w:val="nil"/>
            </w:tcBorders>
            <w:shd w:val="clear" w:color="000000" w:fill="FFFFFF"/>
            <w:noWrap/>
            <w:vAlign w:val="center"/>
            <w:hideMark/>
          </w:tcPr>
          <w:p w14:paraId="7DE2E526"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047DD7FF" w14:textId="2BEC251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1. 响应时间：</w:t>
            </w:r>
            <w:r w:rsidR="00E46A46">
              <w:rPr>
                <w:rFonts w:ascii="宋体" w:eastAsia="宋体" w:hAnsi="宋体" w:cs="宋体" w:hint="eastAsia"/>
                <w:kern w:val="0"/>
                <w:szCs w:val="21"/>
              </w:rPr>
              <w:t>2小时</w:t>
            </w:r>
          </w:p>
        </w:tc>
        <w:tc>
          <w:tcPr>
            <w:tcW w:w="721" w:type="pct"/>
            <w:tcBorders>
              <w:top w:val="single" w:sz="4" w:space="0" w:color="auto"/>
              <w:left w:val="nil"/>
              <w:bottom w:val="single" w:sz="4" w:space="0" w:color="auto"/>
              <w:right w:val="nil"/>
            </w:tcBorders>
            <w:shd w:val="clear" w:color="000000" w:fill="FFFFFF"/>
            <w:noWrap/>
            <w:vAlign w:val="center"/>
            <w:hideMark/>
          </w:tcPr>
          <w:p w14:paraId="6AD40868"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14:paraId="63537584"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35E6CA37" w14:textId="77777777" w:rsidTr="00833398">
        <w:trPr>
          <w:trHeight w:val="284"/>
        </w:trPr>
        <w:tc>
          <w:tcPr>
            <w:tcW w:w="2130" w:type="pct"/>
            <w:gridSpan w:val="6"/>
            <w:tcBorders>
              <w:top w:val="single" w:sz="4" w:space="0" w:color="auto"/>
              <w:left w:val="single" w:sz="4" w:space="0" w:color="auto"/>
              <w:bottom w:val="single" w:sz="4" w:space="0" w:color="auto"/>
              <w:right w:val="nil"/>
            </w:tcBorders>
            <w:shd w:val="clear" w:color="000000" w:fill="FFFFFF"/>
            <w:noWrap/>
            <w:vAlign w:val="center"/>
            <w:hideMark/>
          </w:tcPr>
          <w:p w14:paraId="345A85D5" w14:textId="431444D9"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2. 产品升级服务要求：</w:t>
            </w:r>
            <w:r w:rsidR="00E46A46">
              <w:rPr>
                <w:rFonts w:ascii="宋体" w:eastAsia="宋体" w:hAnsi="宋体" w:cs="宋体" w:hint="eastAsia"/>
                <w:kern w:val="0"/>
                <w:szCs w:val="21"/>
              </w:rPr>
              <w:t>包含</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0FCCFE65" w14:textId="691BB854"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2. 保修年限：</w:t>
            </w:r>
            <w:r w:rsidR="00230C1F" w:rsidRPr="00230C1F">
              <w:rPr>
                <w:rFonts w:ascii="宋体" w:eastAsia="宋体" w:hAnsi="宋体" w:cs="宋体" w:hint="eastAsia"/>
                <w:kern w:val="0"/>
                <w:szCs w:val="21"/>
              </w:rPr>
              <w:t>≥</w:t>
            </w:r>
            <w:r w:rsidR="00E46A46">
              <w:rPr>
                <w:rFonts w:ascii="宋体" w:eastAsia="宋体" w:hAnsi="宋体" w:cs="宋体" w:hint="eastAsia"/>
                <w:kern w:val="0"/>
                <w:szCs w:val="21"/>
              </w:rPr>
              <w:t>2年</w:t>
            </w:r>
          </w:p>
        </w:tc>
        <w:tc>
          <w:tcPr>
            <w:tcW w:w="721" w:type="pct"/>
            <w:tcBorders>
              <w:top w:val="nil"/>
              <w:left w:val="nil"/>
              <w:bottom w:val="single" w:sz="4" w:space="0" w:color="auto"/>
              <w:right w:val="nil"/>
            </w:tcBorders>
            <w:shd w:val="clear" w:color="000000" w:fill="FFFFFF"/>
            <w:noWrap/>
            <w:vAlign w:val="center"/>
            <w:hideMark/>
          </w:tcPr>
          <w:p w14:paraId="46481D24"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5792CD9C"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2419D8BB" w14:textId="77777777" w:rsidTr="00833398">
        <w:trPr>
          <w:trHeight w:val="361"/>
        </w:trPr>
        <w:tc>
          <w:tcPr>
            <w:tcW w:w="1072"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71E87313" w14:textId="6B3D861D"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3. 安装：</w:t>
            </w:r>
            <w:r w:rsidR="00E46A46">
              <w:rPr>
                <w:rFonts w:ascii="宋体" w:eastAsia="宋体" w:hAnsi="宋体" w:cs="宋体" w:hint="eastAsia"/>
                <w:kern w:val="0"/>
                <w:szCs w:val="21"/>
              </w:rPr>
              <w:t>包含</w:t>
            </w:r>
          </w:p>
        </w:tc>
        <w:tc>
          <w:tcPr>
            <w:tcW w:w="312" w:type="pct"/>
            <w:tcBorders>
              <w:top w:val="nil"/>
              <w:left w:val="nil"/>
              <w:bottom w:val="single" w:sz="4" w:space="0" w:color="auto"/>
              <w:right w:val="nil"/>
            </w:tcBorders>
            <w:shd w:val="clear" w:color="000000" w:fill="FFFFFF"/>
            <w:noWrap/>
            <w:vAlign w:val="center"/>
            <w:hideMark/>
          </w:tcPr>
          <w:p w14:paraId="7D938A99"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42" w:type="pct"/>
            <w:tcBorders>
              <w:top w:val="nil"/>
              <w:left w:val="nil"/>
              <w:bottom w:val="single" w:sz="4" w:space="0" w:color="auto"/>
              <w:right w:val="nil"/>
            </w:tcBorders>
            <w:shd w:val="clear" w:color="000000" w:fill="FFFFFF"/>
            <w:noWrap/>
            <w:vAlign w:val="center"/>
            <w:hideMark/>
          </w:tcPr>
          <w:p w14:paraId="20390299"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single" w:sz="4" w:space="0" w:color="auto"/>
              <w:right w:val="nil"/>
            </w:tcBorders>
            <w:shd w:val="clear" w:color="000000" w:fill="FFFFFF"/>
            <w:noWrap/>
            <w:vAlign w:val="center"/>
            <w:hideMark/>
          </w:tcPr>
          <w:p w14:paraId="46257A87"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28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A69CE" w14:textId="50B5808E"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3. 维保内容与价格：</w:t>
            </w:r>
            <w:r w:rsidR="00E46A46" w:rsidRPr="00E46A46">
              <w:rPr>
                <w:rFonts w:ascii="宋体" w:eastAsia="宋体" w:hAnsi="宋体" w:cs="宋体"/>
                <w:kern w:val="0"/>
                <w:szCs w:val="21"/>
              </w:rPr>
              <w:t>维保费用不超过10%。</w:t>
            </w:r>
          </w:p>
        </w:tc>
      </w:tr>
    </w:tbl>
    <w:p w14:paraId="56374FFB" w14:textId="146DE81D" w:rsidR="003A2A29" w:rsidRDefault="003A2A29">
      <w:bookmarkStart w:id="0" w:name="_GoBack"/>
      <w:bookmarkEnd w:id="0"/>
      <w:r>
        <w:rPr>
          <w:rFonts w:hint="eastAsia"/>
        </w:rPr>
        <w:lastRenderedPageBreak/>
        <w:t>附件1：</w:t>
      </w:r>
    </w:p>
    <w:p w14:paraId="163ED2C1" w14:textId="7E7B9945" w:rsidR="003A2A29" w:rsidRPr="003A2A29" w:rsidRDefault="003A2A29" w:rsidP="003A2A29">
      <w:pPr>
        <w:jc w:val="center"/>
        <w:rPr>
          <w:sz w:val="24"/>
          <w:szCs w:val="28"/>
        </w:rPr>
      </w:pPr>
      <w:r w:rsidRPr="003A2A29">
        <w:rPr>
          <w:rFonts w:hint="eastAsia"/>
          <w:sz w:val="24"/>
          <w:szCs w:val="28"/>
        </w:rPr>
        <w:t>设备需求参数</w:t>
      </w:r>
    </w:p>
    <w:tbl>
      <w:tblPr>
        <w:tblStyle w:val="a7"/>
        <w:tblW w:w="0" w:type="auto"/>
        <w:tblLook w:val="04A0" w:firstRow="1" w:lastRow="0" w:firstColumn="1" w:lastColumn="0" w:noHBand="0" w:noVBand="1"/>
      </w:tblPr>
      <w:tblGrid>
        <w:gridCol w:w="1129"/>
        <w:gridCol w:w="7167"/>
      </w:tblGrid>
      <w:tr w:rsidR="009354FC" w:rsidRPr="009354FC" w14:paraId="75C9AFBF" w14:textId="77777777" w:rsidTr="00E70EA6">
        <w:tc>
          <w:tcPr>
            <w:tcW w:w="1129" w:type="dxa"/>
            <w:vAlign w:val="center"/>
          </w:tcPr>
          <w:p w14:paraId="68987881" w14:textId="09B9AC62" w:rsidR="003A2A29" w:rsidRPr="009354FC" w:rsidRDefault="003A2A29" w:rsidP="00E70EA6">
            <w:pPr>
              <w:jc w:val="center"/>
              <w:rPr>
                <w:color w:val="000000" w:themeColor="text1"/>
              </w:rPr>
            </w:pPr>
            <w:r w:rsidRPr="009354FC">
              <w:rPr>
                <w:rFonts w:hint="eastAsia"/>
                <w:color w:val="000000" w:themeColor="text1"/>
              </w:rPr>
              <w:t>序号</w:t>
            </w:r>
          </w:p>
        </w:tc>
        <w:tc>
          <w:tcPr>
            <w:tcW w:w="7167" w:type="dxa"/>
          </w:tcPr>
          <w:p w14:paraId="3C53CC19" w14:textId="6D013573" w:rsidR="003A2A29" w:rsidRPr="009354FC" w:rsidRDefault="003A2A29">
            <w:pPr>
              <w:rPr>
                <w:color w:val="000000" w:themeColor="text1"/>
              </w:rPr>
            </w:pPr>
            <w:r w:rsidRPr="009354FC">
              <w:rPr>
                <w:rFonts w:hint="eastAsia"/>
                <w:color w:val="000000" w:themeColor="text1"/>
              </w:rPr>
              <w:t>需求描述</w:t>
            </w:r>
          </w:p>
        </w:tc>
      </w:tr>
      <w:tr w:rsidR="009354FC" w:rsidRPr="009354FC" w14:paraId="036B6618" w14:textId="77777777" w:rsidTr="00E70EA6">
        <w:tc>
          <w:tcPr>
            <w:tcW w:w="1129" w:type="dxa"/>
            <w:vAlign w:val="center"/>
          </w:tcPr>
          <w:p w14:paraId="55683C54" w14:textId="3316F089" w:rsidR="003A2A29" w:rsidRPr="009354FC" w:rsidRDefault="003A2A29" w:rsidP="00E70EA6">
            <w:pPr>
              <w:jc w:val="center"/>
              <w:rPr>
                <w:color w:val="000000" w:themeColor="text1"/>
              </w:rPr>
            </w:pPr>
            <w:r w:rsidRPr="009354FC">
              <w:rPr>
                <w:rFonts w:hint="eastAsia"/>
                <w:color w:val="000000" w:themeColor="text1"/>
              </w:rPr>
              <w:t>1</w:t>
            </w:r>
          </w:p>
        </w:tc>
        <w:tc>
          <w:tcPr>
            <w:tcW w:w="7167" w:type="dxa"/>
          </w:tcPr>
          <w:p w14:paraId="1ADF4BCB" w14:textId="050CD07C" w:rsidR="003A2A29" w:rsidRPr="009354FC" w:rsidRDefault="00772DDA" w:rsidP="00772DDA">
            <w:pPr>
              <w:widowControl/>
              <w:jc w:val="left"/>
              <w:rPr>
                <w:rFonts w:ascii="宋体" w:eastAsia="宋体" w:hAnsi="宋体" w:cs="宋体"/>
                <w:bCs/>
                <w:color w:val="000000" w:themeColor="text1"/>
                <w:kern w:val="0"/>
                <w:szCs w:val="21"/>
              </w:rPr>
            </w:pPr>
            <w:r w:rsidRPr="009354FC">
              <w:rPr>
                <w:rFonts w:ascii="宋体" w:eastAsia="宋体" w:hAnsi="宋体" w:cs="宋体" w:hint="eastAsia"/>
                <w:bCs/>
                <w:color w:val="000000" w:themeColor="text1"/>
                <w:kern w:val="0"/>
                <w:szCs w:val="21"/>
              </w:rPr>
              <w:t>重要技术参数要求</w:t>
            </w:r>
          </w:p>
        </w:tc>
      </w:tr>
      <w:tr w:rsidR="009354FC" w:rsidRPr="009354FC" w14:paraId="782A8000" w14:textId="77777777" w:rsidTr="00E70EA6">
        <w:tc>
          <w:tcPr>
            <w:tcW w:w="1129" w:type="dxa"/>
            <w:vAlign w:val="center"/>
          </w:tcPr>
          <w:p w14:paraId="4A3854CD" w14:textId="01D8363D" w:rsidR="003A2A29" w:rsidRPr="009354FC" w:rsidRDefault="003A2A29" w:rsidP="00E70EA6">
            <w:pPr>
              <w:jc w:val="center"/>
              <w:rPr>
                <w:color w:val="000000" w:themeColor="text1"/>
              </w:rPr>
            </w:pPr>
            <w:r w:rsidRPr="009354FC">
              <w:rPr>
                <w:rFonts w:hint="eastAsia"/>
                <w:color w:val="000000" w:themeColor="text1"/>
              </w:rPr>
              <w:t>1.1</w:t>
            </w:r>
          </w:p>
        </w:tc>
        <w:tc>
          <w:tcPr>
            <w:tcW w:w="7167" w:type="dxa"/>
          </w:tcPr>
          <w:p w14:paraId="6E1A0B25" w14:textId="35F35FB6" w:rsidR="003A2A29" w:rsidRPr="009354FC" w:rsidRDefault="00772DDA" w:rsidP="00772DDA">
            <w:pPr>
              <w:widowControl/>
              <w:jc w:val="left"/>
              <w:rPr>
                <w:rFonts w:ascii="宋体" w:eastAsia="宋体" w:hAnsi="宋体" w:cs="宋体"/>
                <w:bCs/>
                <w:color w:val="000000" w:themeColor="text1"/>
                <w:kern w:val="0"/>
                <w:szCs w:val="21"/>
              </w:rPr>
            </w:pPr>
            <w:r w:rsidRPr="009354FC">
              <w:rPr>
                <w:rFonts w:ascii="宋体" w:eastAsia="宋体" w:hAnsi="宋体" w:cs="宋体"/>
                <w:bCs/>
                <w:color w:val="000000" w:themeColor="text1"/>
                <w:kern w:val="0"/>
                <w:szCs w:val="21"/>
              </w:rPr>
              <w:t>★处理能力：能够装载≥3个尺寸≥520（L）*460（W）*100（H）mm的器械托盘，一次可同时处理≥3条软式内镜。</w:t>
            </w:r>
          </w:p>
        </w:tc>
      </w:tr>
      <w:tr w:rsidR="009354FC" w:rsidRPr="009354FC" w14:paraId="0746A5CC" w14:textId="77777777" w:rsidTr="00E70EA6">
        <w:tc>
          <w:tcPr>
            <w:tcW w:w="1129" w:type="dxa"/>
            <w:vAlign w:val="center"/>
          </w:tcPr>
          <w:p w14:paraId="117D800E" w14:textId="19960C31" w:rsidR="003A2A29" w:rsidRPr="009354FC" w:rsidRDefault="003A2A29" w:rsidP="00E70EA6">
            <w:pPr>
              <w:jc w:val="center"/>
              <w:rPr>
                <w:color w:val="000000" w:themeColor="text1"/>
              </w:rPr>
            </w:pPr>
            <w:r w:rsidRPr="009354FC">
              <w:rPr>
                <w:rFonts w:hint="eastAsia"/>
                <w:color w:val="000000" w:themeColor="text1"/>
              </w:rPr>
              <w:t>1.2</w:t>
            </w:r>
          </w:p>
        </w:tc>
        <w:tc>
          <w:tcPr>
            <w:tcW w:w="7167" w:type="dxa"/>
          </w:tcPr>
          <w:p w14:paraId="16A65CE6" w14:textId="5432EC81" w:rsidR="003A2A29" w:rsidRPr="009354FC" w:rsidRDefault="00772DDA" w:rsidP="00772DDA">
            <w:pPr>
              <w:widowControl/>
              <w:jc w:val="left"/>
              <w:rPr>
                <w:rFonts w:ascii="宋体" w:eastAsia="宋体" w:hAnsi="宋体" w:cs="宋体"/>
                <w:color w:val="000000" w:themeColor="text1"/>
                <w:kern w:val="0"/>
                <w:szCs w:val="21"/>
              </w:rPr>
            </w:pPr>
            <w:r w:rsidRPr="009354FC">
              <w:rPr>
                <w:rFonts w:ascii="宋体" w:eastAsia="宋体" w:hAnsi="宋体" w:cs="宋体"/>
                <w:color w:val="000000" w:themeColor="text1"/>
                <w:kern w:val="0"/>
                <w:szCs w:val="21"/>
              </w:rPr>
              <w:t>★设备安装模式：立式双通道安装，污区进洁区出</w:t>
            </w:r>
            <w:r w:rsidR="00922E7B" w:rsidRPr="009354FC">
              <w:rPr>
                <w:rFonts w:ascii="宋体" w:eastAsia="宋体" w:hAnsi="宋体" w:cs="宋体" w:hint="eastAsia"/>
                <w:color w:val="000000" w:themeColor="text1"/>
                <w:kern w:val="0"/>
                <w:szCs w:val="21"/>
              </w:rPr>
              <w:t>，避免交叉污染。</w:t>
            </w:r>
          </w:p>
        </w:tc>
      </w:tr>
      <w:tr w:rsidR="009354FC" w:rsidRPr="009354FC" w14:paraId="74D3AF0A" w14:textId="77777777" w:rsidTr="00E70EA6">
        <w:tc>
          <w:tcPr>
            <w:tcW w:w="1129" w:type="dxa"/>
            <w:vAlign w:val="center"/>
          </w:tcPr>
          <w:p w14:paraId="4C3BAE80" w14:textId="58D4D3D4" w:rsidR="00772DDA" w:rsidRPr="009354FC" w:rsidRDefault="00772DDA" w:rsidP="00E70EA6">
            <w:pPr>
              <w:jc w:val="center"/>
              <w:rPr>
                <w:color w:val="000000" w:themeColor="text1"/>
              </w:rPr>
            </w:pPr>
            <w:r w:rsidRPr="009354FC">
              <w:rPr>
                <w:rFonts w:hint="eastAsia"/>
                <w:color w:val="000000" w:themeColor="text1"/>
              </w:rPr>
              <w:t>1.3</w:t>
            </w:r>
          </w:p>
        </w:tc>
        <w:tc>
          <w:tcPr>
            <w:tcW w:w="7167" w:type="dxa"/>
          </w:tcPr>
          <w:p w14:paraId="28A248E8" w14:textId="1F13B8FD" w:rsidR="00772DDA" w:rsidRPr="009354FC" w:rsidRDefault="00772DDA" w:rsidP="00772DDA">
            <w:pPr>
              <w:widowControl/>
              <w:jc w:val="left"/>
              <w:rPr>
                <w:rFonts w:ascii="宋体" w:eastAsia="宋体" w:hAnsi="宋体" w:cs="宋体"/>
                <w:color w:val="000000" w:themeColor="text1"/>
                <w:kern w:val="0"/>
                <w:szCs w:val="21"/>
              </w:rPr>
            </w:pPr>
            <w:r w:rsidRPr="009354FC">
              <w:rPr>
                <w:rFonts w:ascii="宋体" w:eastAsia="宋体" w:hAnsi="宋体" w:cs="宋体" w:hint="eastAsia"/>
                <w:color w:val="000000" w:themeColor="text1"/>
                <w:kern w:val="0"/>
                <w:szCs w:val="21"/>
              </w:rPr>
              <w:t>★</w:t>
            </w:r>
            <w:r w:rsidRPr="009354FC">
              <w:rPr>
                <w:rFonts w:ascii="宋体" w:eastAsia="宋体" w:hAnsi="宋体" w:cs="宋体"/>
                <w:color w:val="000000" w:themeColor="text1"/>
                <w:kern w:val="0"/>
                <w:szCs w:val="21"/>
              </w:rPr>
              <w:t>清洗篮筐：采用非金属材料，一次注塑成形，避免损伤内镜表面。</w:t>
            </w:r>
          </w:p>
        </w:tc>
      </w:tr>
      <w:tr w:rsidR="009354FC" w:rsidRPr="009354FC" w14:paraId="002916EE" w14:textId="77777777" w:rsidTr="00E70EA6">
        <w:tc>
          <w:tcPr>
            <w:tcW w:w="1129" w:type="dxa"/>
            <w:vAlign w:val="center"/>
          </w:tcPr>
          <w:p w14:paraId="1F2725D2" w14:textId="3CCFE813" w:rsidR="00772DDA" w:rsidRPr="009354FC" w:rsidRDefault="00772DDA" w:rsidP="00E70EA6">
            <w:pPr>
              <w:jc w:val="center"/>
              <w:rPr>
                <w:color w:val="000000" w:themeColor="text1"/>
              </w:rPr>
            </w:pPr>
            <w:r w:rsidRPr="009354FC">
              <w:rPr>
                <w:rFonts w:hint="eastAsia"/>
                <w:color w:val="000000" w:themeColor="text1"/>
              </w:rPr>
              <w:t>1.4</w:t>
            </w:r>
          </w:p>
        </w:tc>
        <w:tc>
          <w:tcPr>
            <w:tcW w:w="7167" w:type="dxa"/>
          </w:tcPr>
          <w:p w14:paraId="3BE2A036" w14:textId="2A762C5C" w:rsidR="00772DDA" w:rsidRPr="009354FC" w:rsidRDefault="00772DDA" w:rsidP="00772DDA">
            <w:pPr>
              <w:widowControl/>
              <w:jc w:val="left"/>
              <w:rPr>
                <w:rFonts w:ascii="宋体" w:eastAsia="宋体" w:hAnsi="宋体" w:cs="宋体"/>
                <w:bCs/>
                <w:color w:val="000000" w:themeColor="text1"/>
                <w:kern w:val="0"/>
                <w:szCs w:val="21"/>
              </w:rPr>
            </w:pPr>
            <w:r w:rsidRPr="009354FC">
              <w:rPr>
                <w:rFonts w:ascii="宋体" w:hAnsi="宋体" w:cs="宋体" w:hint="eastAsia"/>
                <w:color w:val="000000" w:themeColor="text1"/>
                <w:kern w:val="0"/>
                <w:sz w:val="24"/>
              </w:rPr>
              <w:t>▲</w:t>
            </w:r>
            <w:r w:rsidRPr="009354FC">
              <w:rPr>
                <w:rFonts w:ascii="宋体" w:eastAsia="宋体" w:hAnsi="宋体" w:cs="宋体" w:hint="eastAsia"/>
                <w:bCs/>
                <w:color w:val="000000" w:themeColor="text1"/>
                <w:kern w:val="0"/>
                <w:szCs w:val="21"/>
              </w:rPr>
              <w:t>消毒液注入：在消毒阶段，保证消毒效果，消毒液通过称重方式进行注入，并非流量计算注入模式。在消毒液注入前和注入后分别对消毒液进行称重，消毒液注入误差≤3</w:t>
            </w:r>
            <w:r w:rsidRPr="009354FC">
              <w:rPr>
                <w:rFonts w:ascii="宋体" w:eastAsia="宋体" w:hAnsi="宋体" w:cs="宋体"/>
                <w:bCs/>
                <w:color w:val="000000" w:themeColor="text1"/>
                <w:kern w:val="0"/>
                <w:szCs w:val="21"/>
              </w:rPr>
              <w:t>g</w:t>
            </w:r>
            <w:r w:rsidRPr="009354FC">
              <w:rPr>
                <w:rFonts w:ascii="宋体" w:eastAsia="宋体" w:hAnsi="宋体" w:cs="宋体" w:hint="eastAsia"/>
                <w:bCs/>
                <w:color w:val="000000" w:themeColor="text1"/>
                <w:kern w:val="0"/>
                <w:szCs w:val="21"/>
              </w:rPr>
              <w:t>。</w:t>
            </w:r>
          </w:p>
        </w:tc>
      </w:tr>
      <w:tr w:rsidR="009354FC" w:rsidRPr="009354FC" w14:paraId="3677C34A" w14:textId="77777777" w:rsidTr="00E70EA6">
        <w:tc>
          <w:tcPr>
            <w:tcW w:w="1129" w:type="dxa"/>
            <w:vAlign w:val="center"/>
          </w:tcPr>
          <w:p w14:paraId="061FD1D0" w14:textId="383CED15" w:rsidR="00772DDA" w:rsidRPr="009354FC" w:rsidRDefault="00772DDA" w:rsidP="00E70EA6">
            <w:pPr>
              <w:jc w:val="center"/>
              <w:rPr>
                <w:color w:val="000000" w:themeColor="text1"/>
              </w:rPr>
            </w:pPr>
            <w:r w:rsidRPr="009354FC">
              <w:rPr>
                <w:rFonts w:hint="eastAsia"/>
                <w:color w:val="000000" w:themeColor="text1"/>
              </w:rPr>
              <w:t>1.5</w:t>
            </w:r>
          </w:p>
        </w:tc>
        <w:tc>
          <w:tcPr>
            <w:tcW w:w="7167" w:type="dxa"/>
          </w:tcPr>
          <w:p w14:paraId="0DC0BF4E" w14:textId="717084C6" w:rsidR="00772DDA" w:rsidRPr="009354FC" w:rsidRDefault="00772DDA" w:rsidP="00772DDA">
            <w:pPr>
              <w:spacing w:line="360" w:lineRule="auto"/>
              <w:rPr>
                <w:rFonts w:ascii="宋体" w:eastAsia="宋体" w:hAnsi="宋体" w:cs="宋体"/>
                <w:bCs/>
                <w:color w:val="000000" w:themeColor="text1"/>
                <w:kern w:val="0"/>
                <w:szCs w:val="21"/>
              </w:rPr>
            </w:pPr>
            <w:r w:rsidRPr="009354FC">
              <w:rPr>
                <w:rFonts w:ascii="宋体" w:eastAsia="宋体" w:hAnsi="宋体" w:cs="宋体" w:hint="eastAsia"/>
                <w:bCs/>
                <w:color w:val="000000" w:themeColor="text1"/>
                <w:kern w:val="0"/>
                <w:szCs w:val="21"/>
              </w:rPr>
              <w:t>▲篮筐对接：装载篮筐与设备采取自动对接模式，将篮筐插入设备篮筐对接轨道，设备自动对接测漏装置和灌流装置，在清洗过程中对接口无泄漏并持续保持循环压力，确保软式内镜管腔内部的冲刷力。</w:t>
            </w:r>
          </w:p>
        </w:tc>
      </w:tr>
      <w:tr w:rsidR="009354FC" w:rsidRPr="009354FC" w14:paraId="6266BABF" w14:textId="77777777" w:rsidTr="00E70EA6">
        <w:tc>
          <w:tcPr>
            <w:tcW w:w="1129" w:type="dxa"/>
            <w:vAlign w:val="center"/>
          </w:tcPr>
          <w:p w14:paraId="523E5623" w14:textId="56A263AA" w:rsidR="00772DDA" w:rsidRPr="009354FC" w:rsidRDefault="00772DDA" w:rsidP="00E70EA6">
            <w:pPr>
              <w:jc w:val="center"/>
              <w:rPr>
                <w:color w:val="000000" w:themeColor="text1"/>
              </w:rPr>
            </w:pPr>
            <w:r w:rsidRPr="009354FC">
              <w:rPr>
                <w:rFonts w:hint="eastAsia"/>
                <w:color w:val="000000" w:themeColor="text1"/>
              </w:rPr>
              <w:t>1.6</w:t>
            </w:r>
          </w:p>
        </w:tc>
        <w:tc>
          <w:tcPr>
            <w:tcW w:w="7167" w:type="dxa"/>
          </w:tcPr>
          <w:p w14:paraId="3C7B5488" w14:textId="64C90394" w:rsidR="00772DDA" w:rsidRPr="009354FC" w:rsidRDefault="00772DDA" w:rsidP="00772DDA">
            <w:pPr>
              <w:widowControl/>
              <w:jc w:val="left"/>
              <w:rPr>
                <w:rFonts w:ascii="宋体" w:eastAsia="宋体" w:hAnsi="宋体" w:cs="宋体"/>
                <w:bCs/>
                <w:color w:val="000000" w:themeColor="text1"/>
                <w:kern w:val="0"/>
                <w:szCs w:val="21"/>
              </w:rPr>
            </w:pPr>
            <w:r w:rsidRPr="009354FC">
              <w:rPr>
                <w:rFonts w:ascii="宋体" w:eastAsia="宋体" w:hAnsi="宋体" w:cs="宋体" w:hint="eastAsia"/>
                <w:bCs/>
                <w:color w:val="000000" w:themeColor="text1"/>
                <w:kern w:val="0"/>
                <w:szCs w:val="21"/>
              </w:rPr>
              <w:t>▲</w:t>
            </w:r>
            <w:r w:rsidRPr="009354FC">
              <w:rPr>
                <w:rFonts w:ascii="宋体" w:eastAsia="宋体" w:hAnsi="宋体" w:cs="宋体"/>
                <w:bCs/>
                <w:color w:val="000000" w:themeColor="text1"/>
                <w:kern w:val="0"/>
                <w:szCs w:val="21"/>
              </w:rPr>
              <w:t>运行模式：设备具有≥10个工作运行程序，至少具有快速、标准、增强、自消毒、低温消毒、高温消毒等程序，提供</w:t>
            </w:r>
            <w:r w:rsidR="00922E7B" w:rsidRPr="009354FC">
              <w:rPr>
                <w:rFonts w:ascii="宋体" w:eastAsia="宋体" w:hAnsi="宋体" w:cs="宋体" w:hint="eastAsia"/>
                <w:bCs/>
                <w:color w:val="000000" w:themeColor="text1"/>
                <w:kern w:val="0"/>
                <w:szCs w:val="21"/>
              </w:rPr>
              <w:t>证明材料</w:t>
            </w:r>
            <w:r w:rsidRPr="009354FC">
              <w:rPr>
                <w:rFonts w:ascii="宋体" w:eastAsia="宋体" w:hAnsi="宋体" w:cs="宋体"/>
                <w:bCs/>
                <w:color w:val="000000" w:themeColor="text1"/>
                <w:kern w:val="0"/>
                <w:szCs w:val="21"/>
              </w:rPr>
              <w:t>。</w:t>
            </w:r>
          </w:p>
        </w:tc>
      </w:tr>
      <w:tr w:rsidR="009354FC" w:rsidRPr="009354FC" w14:paraId="1D8ED218" w14:textId="77777777" w:rsidTr="00E70EA6">
        <w:tc>
          <w:tcPr>
            <w:tcW w:w="1129" w:type="dxa"/>
            <w:vAlign w:val="center"/>
          </w:tcPr>
          <w:p w14:paraId="5D7CCCB3" w14:textId="511C623C" w:rsidR="00772DDA" w:rsidRPr="009354FC" w:rsidRDefault="00772DDA" w:rsidP="00E70EA6">
            <w:pPr>
              <w:jc w:val="center"/>
              <w:rPr>
                <w:color w:val="000000" w:themeColor="text1"/>
              </w:rPr>
            </w:pPr>
            <w:r w:rsidRPr="009354FC">
              <w:rPr>
                <w:rFonts w:hint="eastAsia"/>
                <w:color w:val="000000" w:themeColor="text1"/>
              </w:rPr>
              <w:t>1.7</w:t>
            </w:r>
          </w:p>
        </w:tc>
        <w:tc>
          <w:tcPr>
            <w:tcW w:w="7167" w:type="dxa"/>
          </w:tcPr>
          <w:p w14:paraId="17C5E27F" w14:textId="223CA9E8" w:rsidR="00772DDA" w:rsidRPr="009354FC" w:rsidRDefault="00772DDA" w:rsidP="00772DDA">
            <w:pPr>
              <w:widowControl/>
              <w:jc w:val="left"/>
              <w:rPr>
                <w:rFonts w:ascii="宋体" w:eastAsia="宋体" w:hAnsi="宋体" w:cs="宋体"/>
                <w:bCs/>
                <w:color w:val="000000" w:themeColor="text1"/>
                <w:kern w:val="0"/>
                <w:szCs w:val="21"/>
              </w:rPr>
            </w:pPr>
            <w:r w:rsidRPr="009354FC">
              <w:rPr>
                <w:rFonts w:ascii="宋体" w:eastAsia="宋体" w:hAnsi="宋体" w:cs="宋体" w:hint="eastAsia"/>
                <w:bCs/>
                <w:color w:val="000000" w:themeColor="text1"/>
                <w:kern w:val="0"/>
                <w:szCs w:val="21"/>
              </w:rPr>
              <w:t>▲</w:t>
            </w:r>
            <w:r w:rsidRPr="009354FC">
              <w:rPr>
                <w:rFonts w:ascii="宋体" w:eastAsia="宋体" w:hAnsi="宋体" w:cs="宋体"/>
                <w:bCs/>
                <w:color w:val="000000" w:themeColor="text1"/>
                <w:kern w:val="0"/>
                <w:szCs w:val="21"/>
              </w:rPr>
              <w:t>门密封方式：门密封条采用充气密封方式，具有密封条充气压力保护装置。提供证明材料。</w:t>
            </w:r>
          </w:p>
        </w:tc>
      </w:tr>
      <w:tr w:rsidR="009354FC" w:rsidRPr="009354FC" w14:paraId="7368B7D8" w14:textId="77777777" w:rsidTr="00E70EA6">
        <w:tc>
          <w:tcPr>
            <w:tcW w:w="1129" w:type="dxa"/>
            <w:vAlign w:val="center"/>
          </w:tcPr>
          <w:p w14:paraId="06285347" w14:textId="751D1057" w:rsidR="00772DDA" w:rsidRPr="009354FC" w:rsidRDefault="00772DDA" w:rsidP="00E70EA6">
            <w:pPr>
              <w:jc w:val="center"/>
              <w:rPr>
                <w:color w:val="000000" w:themeColor="text1"/>
              </w:rPr>
            </w:pPr>
            <w:r w:rsidRPr="009354FC">
              <w:rPr>
                <w:rFonts w:hint="eastAsia"/>
                <w:color w:val="000000" w:themeColor="text1"/>
              </w:rPr>
              <w:t>1.8</w:t>
            </w:r>
          </w:p>
        </w:tc>
        <w:tc>
          <w:tcPr>
            <w:tcW w:w="7167" w:type="dxa"/>
          </w:tcPr>
          <w:p w14:paraId="540F8B88" w14:textId="7EA33F7E" w:rsidR="00772DDA" w:rsidRPr="009354FC" w:rsidRDefault="00772DDA" w:rsidP="00772DDA">
            <w:pPr>
              <w:widowControl/>
              <w:jc w:val="left"/>
              <w:rPr>
                <w:rFonts w:ascii="宋体" w:eastAsia="宋体" w:hAnsi="宋体" w:cs="宋体"/>
                <w:bCs/>
                <w:color w:val="000000" w:themeColor="text1"/>
                <w:kern w:val="0"/>
                <w:szCs w:val="21"/>
              </w:rPr>
            </w:pPr>
            <w:r w:rsidRPr="009354FC">
              <w:rPr>
                <w:rFonts w:ascii="宋体" w:eastAsia="宋体" w:hAnsi="宋体" w:cs="宋体" w:hint="eastAsia"/>
                <w:bCs/>
                <w:color w:val="000000" w:themeColor="text1"/>
                <w:kern w:val="0"/>
                <w:szCs w:val="21"/>
              </w:rPr>
              <w:t>▲</w:t>
            </w:r>
            <w:r w:rsidRPr="009354FC">
              <w:rPr>
                <w:rFonts w:ascii="宋体" w:eastAsia="宋体" w:hAnsi="宋体" w:cs="宋体"/>
                <w:bCs/>
                <w:color w:val="000000" w:themeColor="text1"/>
                <w:kern w:val="0"/>
                <w:szCs w:val="21"/>
              </w:rPr>
              <w:t>消毒方式：采用一元过氧乙酸作为消毒因子，消毒液一用一排，无需储液槽，避免二次污染。</w:t>
            </w:r>
          </w:p>
        </w:tc>
      </w:tr>
      <w:tr w:rsidR="009354FC" w:rsidRPr="009354FC" w14:paraId="1AEBB80C" w14:textId="77777777" w:rsidTr="00E70EA6">
        <w:tc>
          <w:tcPr>
            <w:tcW w:w="1129" w:type="dxa"/>
            <w:vAlign w:val="center"/>
          </w:tcPr>
          <w:p w14:paraId="0B9C6DEF" w14:textId="13EA0437" w:rsidR="00772DDA" w:rsidRPr="009354FC" w:rsidRDefault="00772DDA" w:rsidP="00E70EA6">
            <w:pPr>
              <w:jc w:val="center"/>
              <w:rPr>
                <w:color w:val="000000" w:themeColor="text1"/>
              </w:rPr>
            </w:pPr>
            <w:r w:rsidRPr="009354FC">
              <w:rPr>
                <w:rFonts w:hint="eastAsia"/>
                <w:color w:val="000000" w:themeColor="text1"/>
              </w:rPr>
              <w:t>1.9</w:t>
            </w:r>
          </w:p>
        </w:tc>
        <w:tc>
          <w:tcPr>
            <w:tcW w:w="7167" w:type="dxa"/>
          </w:tcPr>
          <w:p w14:paraId="0B321210" w14:textId="45418BF6" w:rsidR="00772DDA" w:rsidRPr="009354FC" w:rsidRDefault="00772DDA" w:rsidP="00772DDA">
            <w:pPr>
              <w:widowControl/>
              <w:jc w:val="left"/>
              <w:rPr>
                <w:rFonts w:ascii="宋体" w:eastAsia="宋体" w:hAnsi="宋体" w:cs="宋体"/>
                <w:bCs/>
                <w:color w:val="000000" w:themeColor="text1"/>
                <w:kern w:val="0"/>
                <w:szCs w:val="21"/>
              </w:rPr>
            </w:pPr>
            <w:r w:rsidRPr="009354FC">
              <w:rPr>
                <w:rFonts w:ascii="宋体" w:eastAsia="宋体" w:hAnsi="宋体" w:cs="宋体" w:hint="eastAsia"/>
                <w:bCs/>
                <w:color w:val="000000" w:themeColor="text1"/>
                <w:kern w:val="0"/>
                <w:szCs w:val="21"/>
              </w:rPr>
              <w:t>▲</w:t>
            </w:r>
            <w:r w:rsidRPr="009354FC">
              <w:rPr>
                <w:color w:val="000000" w:themeColor="text1"/>
              </w:rPr>
              <w:t>材质：清洗舱体采用≥1.5mm厚316不锈钢镜面板；其他材料为304不锈钢；</w:t>
            </w:r>
          </w:p>
        </w:tc>
      </w:tr>
      <w:tr w:rsidR="009354FC" w:rsidRPr="009354FC" w14:paraId="05DE26B5" w14:textId="77777777" w:rsidTr="00E70EA6">
        <w:tc>
          <w:tcPr>
            <w:tcW w:w="1129" w:type="dxa"/>
            <w:vAlign w:val="center"/>
          </w:tcPr>
          <w:p w14:paraId="3C53261A" w14:textId="1299CC72" w:rsidR="003A2A29" w:rsidRPr="009354FC" w:rsidRDefault="003A2A29" w:rsidP="00E70EA6">
            <w:pPr>
              <w:jc w:val="center"/>
              <w:rPr>
                <w:color w:val="000000" w:themeColor="text1"/>
              </w:rPr>
            </w:pPr>
            <w:r w:rsidRPr="009354FC">
              <w:rPr>
                <w:rFonts w:hint="eastAsia"/>
                <w:color w:val="000000" w:themeColor="text1"/>
              </w:rPr>
              <w:t>2</w:t>
            </w:r>
          </w:p>
        </w:tc>
        <w:tc>
          <w:tcPr>
            <w:tcW w:w="7167" w:type="dxa"/>
          </w:tcPr>
          <w:p w14:paraId="5CE9869D" w14:textId="4BF7642C" w:rsidR="003A2A29" w:rsidRPr="009354FC" w:rsidRDefault="00772DDA">
            <w:pPr>
              <w:rPr>
                <w:color w:val="000000" w:themeColor="text1"/>
              </w:rPr>
            </w:pPr>
            <w:r w:rsidRPr="009354FC">
              <w:rPr>
                <w:rFonts w:hint="eastAsia"/>
                <w:color w:val="000000" w:themeColor="text1"/>
              </w:rPr>
              <w:t>一般技术参数要求</w:t>
            </w:r>
          </w:p>
        </w:tc>
      </w:tr>
      <w:tr w:rsidR="009354FC" w:rsidRPr="009354FC" w14:paraId="4A8E2674" w14:textId="77777777" w:rsidTr="00E70EA6">
        <w:tc>
          <w:tcPr>
            <w:tcW w:w="1129" w:type="dxa"/>
            <w:vAlign w:val="center"/>
          </w:tcPr>
          <w:p w14:paraId="367F8FEC" w14:textId="6CCAD1A9" w:rsidR="003A2A29" w:rsidRPr="009354FC" w:rsidRDefault="003A2A29" w:rsidP="00E70EA6">
            <w:pPr>
              <w:jc w:val="center"/>
              <w:rPr>
                <w:color w:val="000000" w:themeColor="text1"/>
              </w:rPr>
            </w:pPr>
            <w:r w:rsidRPr="009354FC">
              <w:rPr>
                <w:rFonts w:hint="eastAsia"/>
                <w:color w:val="000000" w:themeColor="text1"/>
              </w:rPr>
              <w:t>2.1</w:t>
            </w:r>
          </w:p>
        </w:tc>
        <w:tc>
          <w:tcPr>
            <w:tcW w:w="7167" w:type="dxa"/>
          </w:tcPr>
          <w:p w14:paraId="56C123FB" w14:textId="7A90CA53" w:rsidR="003A2A29" w:rsidRPr="009354FC" w:rsidRDefault="00772DDA">
            <w:pPr>
              <w:rPr>
                <w:color w:val="000000" w:themeColor="text1"/>
              </w:rPr>
            </w:pPr>
            <w:r w:rsidRPr="009354FC">
              <w:rPr>
                <w:color w:val="000000" w:themeColor="text1"/>
              </w:rPr>
              <w:t>设备电源：AC220V±22V， 50Hz±1Hz，功率≤7.5kVA。</w:t>
            </w:r>
          </w:p>
        </w:tc>
      </w:tr>
      <w:tr w:rsidR="009354FC" w:rsidRPr="009354FC" w14:paraId="48BF2D3D" w14:textId="77777777" w:rsidTr="00E70EA6">
        <w:tc>
          <w:tcPr>
            <w:tcW w:w="1129" w:type="dxa"/>
            <w:vAlign w:val="center"/>
          </w:tcPr>
          <w:p w14:paraId="4A661AEA" w14:textId="3BDA2CE4" w:rsidR="003A2A29" w:rsidRPr="009354FC" w:rsidRDefault="003A2A29" w:rsidP="00E70EA6">
            <w:pPr>
              <w:jc w:val="center"/>
              <w:rPr>
                <w:color w:val="000000" w:themeColor="text1"/>
              </w:rPr>
            </w:pPr>
            <w:r w:rsidRPr="009354FC">
              <w:rPr>
                <w:rFonts w:hint="eastAsia"/>
                <w:color w:val="000000" w:themeColor="text1"/>
              </w:rPr>
              <w:t>2.2</w:t>
            </w:r>
          </w:p>
        </w:tc>
        <w:tc>
          <w:tcPr>
            <w:tcW w:w="7167" w:type="dxa"/>
          </w:tcPr>
          <w:p w14:paraId="4A2356A1" w14:textId="01583D41" w:rsidR="003A2A29" w:rsidRPr="009354FC" w:rsidRDefault="00772DDA">
            <w:pPr>
              <w:rPr>
                <w:color w:val="000000" w:themeColor="text1"/>
              </w:rPr>
            </w:pPr>
            <w:r w:rsidRPr="009354FC">
              <w:rPr>
                <w:color w:val="000000" w:themeColor="text1"/>
              </w:rPr>
              <w:t>设备尺寸：≤740(L)*930(W)*1720(H)mm。</w:t>
            </w:r>
          </w:p>
        </w:tc>
      </w:tr>
      <w:tr w:rsidR="009354FC" w:rsidRPr="009354FC" w14:paraId="1B08973C" w14:textId="77777777" w:rsidTr="00E70EA6">
        <w:tc>
          <w:tcPr>
            <w:tcW w:w="1129" w:type="dxa"/>
            <w:vAlign w:val="center"/>
          </w:tcPr>
          <w:p w14:paraId="69375353" w14:textId="1B0CA7AF" w:rsidR="003A2A29" w:rsidRPr="009354FC" w:rsidRDefault="003A2A29" w:rsidP="00E70EA6">
            <w:pPr>
              <w:jc w:val="center"/>
              <w:rPr>
                <w:color w:val="000000" w:themeColor="text1"/>
              </w:rPr>
            </w:pPr>
            <w:r w:rsidRPr="009354FC">
              <w:rPr>
                <w:rFonts w:hint="eastAsia"/>
                <w:color w:val="000000" w:themeColor="text1"/>
              </w:rPr>
              <w:t>2.3</w:t>
            </w:r>
          </w:p>
        </w:tc>
        <w:tc>
          <w:tcPr>
            <w:tcW w:w="7167" w:type="dxa"/>
          </w:tcPr>
          <w:p w14:paraId="0A849303" w14:textId="702C8C2D" w:rsidR="003A2A29" w:rsidRPr="009354FC" w:rsidRDefault="00772DDA">
            <w:pPr>
              <w:rPr>
                <w:color w:val="000000" w:themeColor="text1"/>
              </w:rPr>
            </w:pPr>
            <w:r w:rsidRPr="009354FC">
              <w:rPr>
                <w:color w:val="000000" w:themeColor="text1"/>
              </w:rPr>
              <w:t>内舱尺寸：≥590（L）*560（W）*655（H）mm，可同时处理≥3条软式内镜。</w:t>
            </w:r>
          </w:p>
        </w:tc>
      </w:tr>
      <w:tr w:rsidR="009354FC" w:rsidRPr="009354FC" w14:paraId="0570B510" w14:textId="77777777" w:rsidTr="00E70EA6">
        <w:tc>
          <w:tcPr>
            <w:tcW w:w="1129" w:type="dxa"/>
            <w:vAlign w:val="center"/>
          </w:tcPr>
          <w:p w14:paraId="6403722F" w14:textId="136C7012" w:rsidR="00772DDA" w:rsidRPr="009354FC" w:rsidRDefault="00772DDA" w:rsidP="00E70EA6">
            <w:pPr>
              <w:jc w:val="center"/>
              <w:rPr>
                <w:color w:val="000000" w:themeColor="text1"/>
              </w:rPr>
            </w:pPr>
            <w:r w:rsidRPr="009354FC">
              <w:rPr>
                <w:rFonts w:hint="eastAsia"/>
                <w:color w:val="000000" w:themeColor="text1"/>
              </w:rPr>
              <w:t>2.4</w:t>
            </w:r>
          </w:p>
        </w:tc>
        <w:tc>
          <w:tcPr>
            <w:tcW w:w="7167" w:type="dxa"/>
          </w:tcPr>
          <w:p w14:paraId="73405102" w14:textId="11215BAE" w:rsidR="00772DDA" w:rsidRPr="009354FC" w:rsidRDefault="00772DDA">
            <w:pPr>
              <w:rPr>
                <w:color w:val="000000" w:themeColor="text1"/>
              </w:rPr>
            </w:pPr>
            <w:r w:rsidRPr="009354FC">
              <w:rPr>
                <w:color w:val="000000" w:themeColor="text1"/>
              </w:rPr>
              <w:t>运行时间：设备全过程运行时间≤24分钟，包含测漏、清洗、漂洗、消毒、终末漂洗和干燥，提供设备运行记录。</w:t>
            </w:r>
          </w:p>
        </w:tc>
      </w:tr>
      <w:tr w:rsidR="009354FC" w:rsidRPr="009354FC" w14:paraId="3F148857" w14:textId="77777777" w:rsidTr="00E70EA6">
        <w:tc>
          <w:tcPr>
            <w:tcW w:w="1129" w:type="dxa"/>
            <w:vAlign w:val="center"/>
          </w:tcPr>
          <w:p w14:paraId="487A0508" w14:textId="4B47C673" w:rsidR="00772DDA" w:rsidRPr="009354FC" w:rsidRDefault="00772DDA" w:rsidP="00E70EA6">
            <w:pPr>
              <w:jc w:val="center"/>
              <w:rPr>
                <w:color w:val="000000" w:themeColor="text1"/>
              </w:rPr>
            </w:pPr>
            <w:r w:rsidRPr="009354FC">
              <w:rPr>
                <w:rFonts w:hint="eastAsia"/>
                <w:color w:val="000000" w:themeColor="text1"/>
              </w:rPr>
              <w:t>2.5</w:t>
            </w:r>
          </w:p>
        </w:tc>
        <w:tc>
          <w:tcPr>
            <w:tcW w:w="7167" w:type="dxa"/>
          </w:tcPr>
          <w:p w14:paraId="0C1FE804" w14:textId="29B5CC82" w:rsidR="00772DDA" w:rsidRPr="009354FC" w:rsidRDefault="00772DDA">
            <w:pPr>
              <w:rPr>
                <w:color w:val="000000" w:themeColor="text1"/>
              </w:rPr>
            </w:pPr>
            <w:r w:rsidRPr="009354FC">
              <w:rPr>
                <w:color w:val="000000" w:themeColor="text1"/>
              </w:rPr>
              <w:t>清洗方式：设备具有喷淋和灌流两种清洗模式，并独立运行或组合运行，喷淋清洗可快速对内镜表面和清洗舱体进行清洗、消毒及干燥，灌流对内镜的管腔进行清洗、消毒及干燥。</w:t>
            </w:r>
          </w:p>
        </w:tc>
      </w:tr>
      <w:tr w:rsidR="009354FC" w:rsidRPr="009354FC" w14:paraId="5DF34482" w14:textId="77777777" w:rsidTr="00E70EA6">
        <w:tc>
          <w:tcPr>
            <w:tcW w:w="1129" w:type="dxa"/>
            <w:vAlign w:val="center"/>
          </w:tcPr>
          <w:p w14:paraId="3708EC60" w14:textId="177982FD" w:rsidR="00772DDA" w:rsidRPr="009354FC" w:rsidRDefault="00772DDA" w:rsidP="00E70EA6">
            <w:pPr>
              <w:jc w:val="center"/>
              <w:rPr>
                <w:color w:val="000000" w:themeColor="text1"/>
              </w:rPr>
            </w:pPr>
            <w:r w:rsidRPr="009354FC">
              <w:rPr>
                <w:rFonts w:hint="eastAsia"/>
                <w:color w:val="000000" w:themeColor="text1"/>
              </w:rPr>
              <w:t>2.6</w:t>
            </w:r>
          </w:p>
        </w:tc>
        <w:tc>
          <w:tcPr>
            <w:tcW w:w="7167" w:type="dxa"/>
          </w:tcPr>
          <w:p w14:paraId="6C60F065" w14:textId="19353819" w:rsidR="00772DDA" w:rsidRPr="009354FC" w:rsidRDefault="00772DDA">
            <w:pPr>
              <w:rPr>
                <w:color w:val="000000" w:themeColor="text1"/>
              </w:rPr>
            </w:pPr>
            <w:r w:rsidRPr="009354FC">
              <w:rPr>
                <w:color w:val="000000" w:themeColor="text1"/>
              </w:rPr>
              <w:t>消毒效果：提供第三方对枯草杆菌黑色变种芽孢和铜绿假单胞菌杀灭效果的检测报告。</w:t>
            </w:r>
          </w:p>
        </w:tc>
      </w:tr>
      <w:tr w:rsidR="009354FC" w:rsidRPr="009354FC" w14:paraId="729C8C41" w14:textId="77777777" w:rsidTr="00E70EA6">
        <w:tc>
          <w:tcPr>
            <w:tcW w:w="1129" w:type="dxa"/>
            <w:vAlign w:val="center"/>
          </w:tcPr>
          <w:p w14:paraId="35319C94" w14:textId="4A0B90DF" w:rsidR="00772DDA" w:rsidRPr="009354FC" w:rsidRDefault="00772DDA" w:rsidP="00E70EA6">
            <w:pPr>
              <w:jc w:val="center"/>
              <w:rPr>
                <w:color w:val="000000" w:themeColor="text1"/>
              </w:rPr>
            </w:pPr>
            <w:r w:rsidRPr="009354FC">
              <w:rPr>
                <w:rFonts w:hint="eastAsia"/>
                <w:color w:val="000000" w:themeColor="text1"/>
              </w:rPr>
              <w:t>2.7</w:t>
            </w:r>
          </w:p>
        </w:tc>
        <w:tc>
          <w:tcPr>
            <w:tcW w:w="7167" w:type="dxa"/>
          </w:tcPr>
          <w:p w14:paraId="4B50B780" w14:textId="0E439357" w:rsidR="00772DDA" w:rsidRPr="009354FC" w:rsidRDefault="00772DDA">
            <w:pPr>
              <w:rPr>
                <w:color w:val="000000" w:themeColor="text1"/>
              </w:rPr>
            </w:pPr>
            <w:r w:rsidRPr="009354FC">
              <w:rPr>
                <w:color w:val="000000" w:themeColor="text1"/>
              </w:rPr>
              <w:t>运行温度：设备各阶段运行周期温度应符合相关标准要求，冲洗阶段≤45℃，清洗设定温度与实际温差在0～4℃范围内，湿热消毒设定温度与实际温度温差正0～4℃范围内，提供第三方检测报告。</w:t>
            </w:r>
          </w:p>
        </w:tc>
      </w:tr>
      <w:tr w:rsidR="009354FC" w:rsidRPr="009354FC" w14:paraId="4C2DF5DB" w14:textId="77777777" w:rsidTr="00E70EA6">
        <w:tc>
          <w:tcPr>
            <w:tcW w:w="1129" w:type="dxa"/>
            <w:vAlign w:val="center"/>
          </w:tcPr>
          <w:p w14:paraId="26B17DEC" w14:textId="0D215255" w:rsidR="00772DDA" w:rsidRPr="009354FC" w:rsidRDefault="00772DDA" w:rsidP="00E70EA6">
            <w:pPr>
              <w:jc w:val="center"/>
              <w:rPr>
                <w:color w:val="000000" w:themeColor="text1"/>
              </w:rPr>
            </w:pPr>
            <w:r w:rsidRPr="009354FC">
              <w:rPr>
                <w:rFonts w:hint="eastAsia"/>
                <w:color w:val="000000" w:themeColor="text1"/>
              </w:rPr>
              <w:t>2.8</w:t>
            </w:r>
          </w:p>
        </w:tc>
        <w:tc>
          <w:tcPr>
            <w:tcW w:w="7167" w:type="dxa"/>
          </w:tcPr>
          <w:p w14:paraId="02387D5C" w14:textId="3AA46EAB" w:rsidR="00772DDA" w:rsidRPr="009354FC" w:rsidRDefault="00772DDA">
            <w:pPr>
              <w:rPr>
                <w:color w:val="000000" w:themeColor="text1"/>
              </w:rPr>
            </w:pPr>
            <w:r w:rsidRPr="009354FC">
              <w:rPr>
                <w:color w:val="000000" w:themeColor="text1"/>
              </w:rPr>
              <w:t>门保护装置：门具有门障碍检测功能，在检测到门运动路径上有障碍时，自动停止运行，并报警，避免接触到障碍物损伤器械。</w:t>
            </w:r>
          </w:p>
        </w:tc>
      </w:tr>
      <w:tr w:rsidR="009354FC" w:rsidRPr="009354FC" w14:paraId="5331AA45" w14:textId="77777777" w:rsidTr="00E70EA6">
        <w:tc>
          <w:tcPr>
            <w:tcW w:w="1129" w:type="dxa"/>
            <w:vAlign w:val="center"/>
          </w:tcPr>
          <w:p w14:paraId="5B24D73A" w14:textId="0A2D0F96" w:rsidR="00772DDA" w:rsidRPr="009354FC" w:rsidRDefault="00772DDA" w:rsidP="00E70EA6">
            <w:pPr>
              <w:jc w:val="center"/>
              <w:rPr>
                <w:color w:val="000000" w:themeColor="text1"/>
              </w:rPr>
            </w:pPr>
            <w:r w:rsidRPr="009354FC">
              <w:rPr>
                <w:rFonts w:hint="eastAsia"/>
                <w:color w:val="000000" w:themeColor="text1"/>
              </w:rPr>
              <w:t>2.9</w:t>
            </w:r>
          </w:p>
        </w:tc>
        <w:tc>
          <w:tcPr>
            <w:tcW w:w="7167" w:type="dxa"/>
          </w:tcPr>
          <w:p w14:paraId="2F61BA37" w14:textId="3EBCB268" w:rsidR="00772DDA" w:rsidRPr="009354FC" w:rsidRDefault="00772DDA">
            <w:pPr>
              <w:rPr>
                <w:color w:val="000000" w:themeColor="text1"/>
              </w:rPr>
            </w:pPr>
            <w:r w:rsidRPr="009354FC">
              <w:rPr>
                <w:color w:val="000000" w:themeColor="text1"/>
              </w:rPr>
              <w:t>开门方式  ：采用触摸屏或脚踢开门两种模式，降低交叉感染风险，避免手</w:t>
            </w:r>
            <w:r w:rsidRPr="009354FC">
              <w:rPr>
                <w:color w:val="000000" w:themeColor="text1"/>
              </w:rPr>
              <w:lastRenderedPageBreak/>
              <w:t>触摸开门后对内镜造成二次污染。</w:t>
            </w:r>
          </w:p>
        </w:tc>
      </w:tr>
      <w:tr w:rsidR="009354FC" w:rsidRPr="009354FC" w14:paraId="5B03150D" w14:textId="77777777" w:rsidTr="00E70EA6">
        <w:tc>
          <w:tcPr>
            <w:tcW w:w="1129" w:type="dxa"/>
            <w:vAlign w:val="center"/>
          </w:tcPr>
          <w:p w14:paraId="74C33255" w14:textId="01F8B505" w:rsidR="00772DDA" w:rsidRPr="009354FC" w:rsidRDefault="00772DDA" w:rsidP="00E70EA6">
            <w:pPr>
              <w:jc w:val="center"/>
              <w:rPr>
                <w:color w:val="000000" w:themeColor="text1"/>
              </w:rPr>
            </w:pPr>
            <w:r w:rsidRPr="009354FC">
              <w:rPr>
                <w:rFonts w:hint="eastAsia"/>
                <w:color w:val="000000" w:themeColor="text1"/>
              </w:rPr>
              <w:lastRenderedPageBreak/>
              <w:t>2.10</w:t>
            </w:r>
          </w:p>
        </w:tc>
        <w:tc>
          <w:tcPr>
            <w:tcW w:w="7167" w:type="dxa"/>
          </w:tcPr>
          <w:p w14:paraId="7F6EDC37" w14:textId="5D067984" w:rsidR="00772DDA" w:rsidRPr="009354FC" w:rsidRDefault="00772DDA">
            <w:pPr>
              <w:rPr>
                <w:color w:val="000000" w:themeColor="text1"/>
              </w:rPr>
            </w:pPr>
            <w:r w:rsidRPr="009354FC">
              <w:rPr>
                <w:color w:val="000000" w:themeColor="text1"/>
              </w:rPr>
              <w:t>内镜通道清洗监测：内镜管腔所有通道设有独立的流量监测传感器，能够持续监测所有通道是否堵塞，保证内镜的清洗效果和消毒效果，提供第三方合格检验报告。</w:t>
            </w:r>
          </w:p>
        </w:tc>
      </w:tr>
      <w:tr w:rsidR="009354FC" w:rsidRPr="009354FC" w14:paraId="330962CD" w14:textId="77777777" w:rsidTr="00E70EA6">
        <w:tc>
          <w:tcPr>
            <w:tcW w:w="1129" w:type="dxa"/>
            <w:vAlign w:val="center"/>
          </w:tcPr>
          <w:p w14:paraId="26C14DBF" w14:textId="38AB0DCF" w:rsidR="00772DDA" w:rsidRPr="009354FC" w:rsidRDefault="00772DDA" w:rsidP="00E70EA6">
            <w:pPr>
              <w:jc w:val="center"/>
              <w:rPr>
                <w:color w:val="000000" w:themeColor="text1"/>
              </w:rPr>
            </w:pPr>
            <w:r w:rsidRPr="009354FC">
              <w:rPr>
                <w:rFonts w:hint="eastAsia"/>
                <w:color w:val="000000" w:themeColor="text1"/>
              </w:rPr>
              <w:t>2.11</w:t>
            </w:r>
          </w:p>
        </w:tc>
        <w:tc>
          <w:tcPr>
            <w:tcW w:w="7167" w:type="dxa"/>
          </w:tcPr>
          <w:p w14:paraId="60D052E7" w14:textId="434A65EC" w:rsidR="00772DDA" w:rsidRPr="009354FC" w:rsidRDefault="00772DDA">
            <w:pPr>
              <w:rPr>
                <w:color w:val="000000" w:themeColor="text1"/>
              </w:rPr>
            </w:pPr>
            <w:r w:rsidRPr="009354FC">
              <w:rPr>
                <w:color w:val="000000" w:themeColor="text1"/>
              </w:rPr>
              <w:t>控制方式：采用工业级PLC可编程逻辑控制系统，稳定性高，适合在恶劣的环境中使用；具有故障自动检测功能，故障直接显示功能，非代码显示。运行过程能实时监控设备的运行的温度、时间、压力等功能。</w:t>
            </w:r>
          </w:p>
        </w:tc>
      </w:tr>
      <w:tr w:rsidR="009354FC" w:rsidRPr="009354FC" w14:paraId="29FC2F57" w14:textId="77777777" w:rsidTr="00E70EA6">
        <w:tc>
          <w:tcPr>
            <w:tcW w:w="1129" w:type="dxa"/>
            <w:vAlign w:val="center"/>
          </w:tcPr>
          <w:p w14:paraId="317BA91A" w14:textId="28D2AC5A" w:rsidR="00772DDA" w:rsidRPr="009354FC" w:rsidRDefault="00772DDA" w:rsidP="00E70EA6">
            <w:pPr>
              <w:jc w:val="center"/>
              <w:rPr>
                <w:color w:val="000000" w:themeColor="text1"/>
              </w:rPr>
            </w:pPr>
            <w:r w:rsidRPr="009354FC">
              <w:rPr>
                <w:rFonts w:hint="eastAsia"/>
                <w:color w:val="000000" w:themeColor="text1"/>
              </w:rPr>
              <w:t>2.12</w:t>
            </w:r>
          </w:p>
        </w:tc>
        <w:tc>
          <w:tcPr>
            <w:tcW w:w="7167" w:type="dxa"/>
          </w:tcPr>
          <w:p w14:paraId="70132841" w14:textId="5E7245FD" w:rsidR="00772DDA" w:rsidRPr="009354FC" w:rsidRDefault="00772DDA">
            <w:pPr>
              <w:rPr>
                <w:color w:val="000000" w:themeColor="text1"/>
              </w:rPr>
            </w:pPr>
            <w:r w:rsidRPr="009354FC">
              <w:rPr>
                <w:color w:val="000000" w:themeColor="text1"/>
              </w:rPr>
              <w:t>彩色触摸屏：采用≥</w:t>
            </w:r>
            <w:r w:rsidR="009D15E5" w:rsidRPr="009354FC">
              <w:rPr>
                <w:rFonts w:hint="eastAsia"/>
                <w:color w:val="000000" w:themeColor="text1"/>
              </w:rPr>
              <w:t>7</w:t>
            </w:r>
            <w:r w:rsidRPr="009354FC">
              <w:rPr>
                <w:color w:val="000000" w:themeColor="text1"/>
              </w:rPr>
              <w:t>寸高清彩色触摸屏显示，</w:t>
            </w:r>
            <w:r w:rsidR="00922E7B" w:rsidRPr="009354FC">
              <w:rPr>
                <w:rFonts w:hint="eastAsia"/>
                <w:color w:val="000000" w:themeColor="text1"/>
              </w:rPr>
              <w:t>分辨率</w:t>
            </w:r>
            <w:r w:rsidR="00922E7B" w:rsidRPr="009354FC">
              <w:rPr>
                <w:color w:val="000000" w:themeColor="text1"/>
              </w:rPr>
              <w:t>≥1080*960</w:t>
            </w:r>
            <w:r w:rsidR="00922E7B" w:rsidRPr="009354FC">
              <w:rPr>
                <w:rFonts w:hint="eastAsia"/>
                <w:color w:val="000000" w:themeColor="text1"/>
              </w:rPr>
              <w:t>，</w:t>
            </w:r>
            <w:r w:rsidRPr="009354FC">
              <w:rPr>
                <w:color w:val="000000" w:themeColor="text1"/>
              </w:rPr>
              <w:t>动态的显示设备各个阶段运行状态消毒剂使用信息，可通过触摸屏显示故障信息。</w:t>
            </w:r>
          </w:p>
        </w:tc>
      </w:tr>
      <w:tr w:rsidR="009354FC" w:rsidRPr="009354FC" w14:paraId="0450A4A3" w14:textId="77777777" w:rsidTr="00E70EA6">
        <w:tc>
          <w:tcPr>
            <w:tcW w:w="1129" w:type="dxa"/>
            <w:vAlign w:val="center"/>
          </w:tcPr>
          <w:p w14:paraId="12884BCB" w14:textId="3C6F3884" w:rsidR="00772DDA" w:rsidRPr="009354FC" w:rsidRDefault="00772DDA" w:rsidP="00E70EA6">
            <w:pPr>
              <w:jc w:val="center"/>
              <w:rPr>
                <w:color w:val="000000" w:themeColor="text1"/>
              </w:rPr>
            </w:pPr>
            <w:r w:rsidRPr="009354FC">
              <w:rPr>
                <w:rFonts w:hint="eastAsia"/>
                <w:color w:val="000000" w:themeColor="text1"/>
              </w:rPr>
              <w:t>2.13</w:t>
            </w:r>
          </w:p>
        </w:tc>
        <w:tc>
          <w:tcPr>
            <w:tcW w:w="7167" w:type="dxa"/>
          </w:tcPr>
          <w:p w14:paraId="11D06F75" w14:textId="23437186" w:rsidR="00772DDA" w:rsidRPr="009354FC" w:rsidRDefault="00772DDA">
            <w:pPr>
              <w:rPr>
                <w:color w:val="000000" w:themeColor="text1"/>
              </w:rPr>
            </w:pPr>
            <w:r w:rsidRPr="009354FC">
              <w:rPr>
                <w:color w:val="000000" w:themeColor="text1"/>
              </w:rPr>
              <w:t>自消毒模式：设备自消毒采用湿热消毒或化学消毒两种模式，湿热消毒采用A0值≥3000，通过湿热对设备舱体和管路进行消毒；化学消毒采用消毒液对设备舱体和管路进行消毒。提供注册证明文件。</w:t>
            </w:r>
          </w:p>
        </w:tc>
      </w:tr>
      <w:tr w:rsidR="009354FC" w:rsidRPr="009354FC" w14:paraId="38A14F52" w14:textId="77777777" w:rsidTr="00E70EA6">
        <w:tc>
          <w:tcPr>
            <w:tcW w:w="1129" w:type="dxa"/>
            <w:vAlign w:val="center"/>
          </w:tcPr>
          <w:p w14:paraId="31716ED4" w14:textId="55CC92C1" w:rsidR="00772DDA" w:rsidRPr="009354FC" w:rsidRDefault="00772DDA" w:rsidP="00E70EA6">
            <w:pPr>
              <w:jc w:val="center"/>
              <w:rPr>
                <w:color w:val="000000" w:themeColor="text1"/>
              </w:rPr>
            </w:pPr>
            <w:r w:rsidRPr="009354FC">
              <w:rPr>
                <w:rFonts w:hint="eastAsia"/>
                <w:color w:val="000000" w:themeColor="text1"/>
              </w:rPr>
              <w:t>2.14</w:t>
            </w:r>
          </w:p>
        </w:tc>
        <w:tc>
          <w:tcPr>
            <w:tcW w:w="7167" w:type="dxa"/>
          </w:tcPr>
          <w:p w14:paraId="67B57DA0" w14:textId="12925283" w:rsidR="00772DDA" w:rsidRPr="009354FC" w:rsidRDefault="00772DDA">
            <w:pPr>
              <w:rPr>
                <w:color w:val="000000" w:themeColor="text1"/>
              </w:rPr>
            </w:pPr>
            <w:r w:rsidRPr="009354FC">
              <w:rPr>
                <w:color w:val="000000" w:themeColor="text1"/>
              </w:rPr>
              <w:t>泄漏测试：设备在运行过程中，全程对内镜进行泄漏测试，测试压力可设置为内镜制造商</w:t>
            </w:r>
            <w:r w:rsidR="00922E7B" w:rsidRPr="009354FC">
              <w:rPr>
                <w:rFonts w:hint="eastAsia"/>
                <w:color w:val="000000" w:themeColor="text1"/>
              </w:rPr>
              <w:t>（如奥林巴斯、富士、宾得、奥华、开立等）</w:t>
            </w:r>
            <w:r w:rsidRPr="009354FC">
              <w:rPr>
                <w:rFonts w:hint="eastAsia"/>
                <w:color w:val="000000" w:themeColor="text1"/>
              </w:rPr>
              <w:t>的</w:t>
            </w:r>
            <w:r w:rsidRPr="009354FC">
              <w:rPr>
                <w:color w:val="000000" w:themeColor="text1"/>
              </w:rPr>
              <w:t>要求，提供第三方检验报告。</w:t>
            </w:r>
          </w:p>
        </w:tc>
      </w:tr>
      <w:tr w:rsidR="009354FC" w:rsidRPr="009354FC" w14:paraId="2313C18D" w14:textId="77777777" w:rsidTr="00E70EA6">
        <w:tc>
          <w:tcPr>
            <w:tcW w:w="1129" w:type="dxa"/>
            <w:vAlign w:val="center"/>
          </w:tcPr>
          <w:p w14:paraId="6C39E709" w14:textId="02A9703D" w:rsidR="00772DDA" w:rsidRPr="009354FC" w:rsidRDefault="00772DDA" w:rsidP="00E70EA6">
            <w:pPr>
              <w:jc w:val="center"/>
              <w:rPr>
                <w:color w:val="000000" w:themeColor="text1"/>
              </w:rPr>
            </w:pPr>
            <w:r w:rsidRPr="009354FC">
              <w:rPr>
                <w:rFonts w:hint="eastAsia"/>
                <w:color w:val="000000" w:themeColor="text1"/>
              </w:rPr>
              <w:t>2.15</w:t>
            </w:r>
          </w:p>
        </w:tc>
        <w:tc>
          <w:tcPr>
            <w:tcW w:w="7167" w:type="dxa"/>
          </w:tcPr>
          <w:p w14:paraId="046147FF" w14:textId="667D898C" w:rsidR="00772DDA" w:rsidRPr="009354FC" w:rsidRDefault="00772DDA">
            <w:pPr>
              <w:rPr>
                <w:color w:val="000000" w:themeColor="text1"/>
              </w:rPr>
            </w:pPr>
            <w:r w:rsidRPr="009354FC">
              <w:rPr>
                <w:color w:val="000000" w:themeColor="text1"/>
              </w:rPr>
              <w:t>记录方式：采用非热敏打印机，可自动打印各个过程的运行数据，并可打印内镜信息和消毒剂的信息，提供打印信息记录；在不使用 U 盘等外接存储装置的前提下，可存储最近的至少 3000条运行录，或者实现无纸存储 U 盘直接导入电脑。</w:t>
            </w:r>
          </w:p>
        </w:tc>
      </w:tr>
      <w:tr w:rsidR="009354FC" w:rsidRPr="009354FC" w14:paraId="4BE3A55B" w14:textId="77777777" w:rsidTr="00E70EA6">
        <w:tc>
          <w:tcPr>
            <w:tcW w:w="1129" w:type="dxa"/>
            <w:vAlign w:val="center"/>
          </w:tcPr>
          <w:p w14:paraId="71A300AD" w14:textId="27D013D2" w:rsidR="00772DDA" w:rsidRPr="009354FC" w:rsidRDefault="00772DDA" w:rsidP="00E70EA6">
            <w:pPr>
              <w:jc w:val="center"/>
              <w:rPr>
                <w:color w:val="000000" w:themeColor="text1"/>
              </w:rPr>
            </w:pPr>
            <w:r w:rsidRPr="009354FC">
              <w:rPr>
                <w:rFonts w:hint="eastAsia"/>
                <w:color w:val="000000" w:themeColor="text1"/>
              </w:rPr>
              <w:t>2.16</w:t>
            </w:r>
          </w:p>
        </w:tc>
        <w:tc>
          <w:tcPr>
            <w:tcW w:w="7167" w:type="dxa"/>
          </w:tcPr>
          <w:p w14:paraId="155DD5E6" w14:textId="3386A302" w:rsidR="00772DDA" w:rsidRPr="009354FC" w:rsidRDefault="00772DDA">
            <w:pPr>
              <w:rPr>
                <w:color w:val="000000" w:themeColor="text1"/>
              </w:rPr>
            </w:pPr>
            <w:r w:rsidRPr="009354FC">
              <w:rPr>
                <w:color w:val="000000" w:themeColor="text1"/>
              </w:rPr>
              <w:t>空气过滤器：过滤精度≤0.3um，过滤等级可达到H13级（99.99%）。</w:t>
            </w:r>
          </w:p>
        </w:tc>
      </w:tr>
      <w:tr w:rsidR="009354FC" w:rsidRPr="009354FC" w14:paraId="03F98481" w14:textId="77777777" w:rsidTr="00E70EA6">
        <w:tc>
          <w:tcPr>
            <w:tcW w:w="1129" w:type="dxa"/>
            <w:vAlign w:val="center"/>
          </w:tcPr>
          <w:p w14:paraId="597FDF8B" w14:textId="61B50F7E" w:rsidR="00772DDA" w:rsidRPr="009354FC" w:rsidRDefault="00772DDA" w:rsidP="00E70EA6">
            <w:pPr>
              <w:jc w:val="center"/>
              <w:rPr>
                <w:color w:val="000000" w:themeColor="text1"/>
              </w:rPr>
            </w:pPr>
            <w:r w:rsidRPr="009354FC">
              <w:rPr>
                <w:rFonts w:hint="eastAsia"/>
                <w:color w:val="000000" w:themeColor="text1"/>
              </w:rPr>
              <w:t>2.17</w:t>
            </w:r>
          </w:p>
        </w:tc>
        <w:tc>
          <w:tcPr>
            <w:tcW w:w="7167" w:type="dxa"/>
          </w:tcPr>
          <w:p w14:paraId="19AFAFD7" w14:textId="17B21E06" w:rsidR="00772DDA" w:rsidRPr="009354FC" w:rsidRDefault="00772DDA">
            <w:pPr>
              <w:rPr>
                <w:color w:val="000000" w:themeColor="text1"/>
              </w:rPr>
            </w:pPr>
            <w:r w:rsidRPr="009354FC">
              <w:rPr>
                <w:color w:val="000000" w:themeColor="text1"/>
              </w:rPr>
              <w:t>安全保护：设备具有漏电断路装置、过载保护装置、过热保护装置、加热器保护装置、缺水保护装置、化学助剂缺少保护装置、门安全防护装置等。</w:t>
            </w:r>
          </w:p>
        </w:tc>
      </w:tr>
      <w:tr w:rsidR="009354FC" w:rsidRPr="009354FC" w14:paraId="41368949" w14:textId="77777777" w:rsidTr="00E70EA6">
        <w:tc>
          <w:tcPr>
            <w:tcW w:w="1129" w:type="dxa"/>
            <w:vAlign w:val="center"/>
          </w:tcPr>
          <w:p w14:paraId="1AF22006" w14:textId="3CA56ED9" w:rsidR="00772DDA" w:rsidRPr="009354FC" w:rsidRDefault="00772DDA" w:rsidP="00E70EA6">
            <w:pPr>
              <w:jc w:val="center"/>
              <w:rPr>
                <w:color w:val="000000" w:themeColor="text1"/>
              </w:rPr>
            </w:pPr>
            <w:r w:rsidRPr="009354FC">
              <w:rPr>
                <w:rFonts w:hint="eastAsia"/>
                <w:color w:val="000000" w:themeColor="text1"/>
              </w:rPr>
              <w:t>2.18</w:t>
            </w:r>
          </w:p>
        </w:tc>
        <w:tc>
          <w:tcPr>
            <w:tcW w:w="7167" w:type="dxa"/>
          </w:tcPr>
          <w:p w14:paraId="55C3523B" w14:textId="44061339" w:rsidR="00772DDA" w:rsidRPr="009354FC" w:rsidRDefault="00772DDA">
            <w:pPr>
              <w:rPr>
                <w:color w:val="000000" w:themeColor="text1"/>
              </w:rPr>
            </w:pPr>
            <w:r w:rsidRPr="009354FC">
              <w:rPr>
                <w:color w:val="000000" w:themeColor="text1"/>
              </w:rPr>
              <w:t>信息系统：设备预留追溯接口，可与内镜质量管理追溯系统对接，将设备运行各项数据进行追溯记录。</w:t>
            </w:r>
          </w:p>
        </w:tc>
      </w:tr>
      <w:tr w:rsidR="009354FC" w:rsidRPr="009354FC" w14:paraId="67EF2C90" w14:textId="77777777" w:rsidTr="00E70EA6">
        <w:tc>
          <w:tcPr>
            <w:tcW w:w="1129" w:type="dxa"/>
            <w:vAlign w:val="center"/>
          </w:tcPr>
          <w:p w14:paraId="7A9D67A6" w14:textId="0CAE4F4E" w:rsidR="00772DDA" w:rsidRPr="009354FC" w:rsidRDefault="00772DDA" w:rsidP="00E70EA6">
            <w:pPr>
              <w:jc w:val="center"/>
              <w:rPr>
                <w:color w:val="000000" w:themeColor="text1"/>
              </w:rPr>
            </w:pPr>
            <w:r w:rsidRPr="009354FC">
              <w:rPr>
                <w:rFonts w:hint="eastAsia"/>
                <w:color w:val="000000" w:themeColor="text1"/>
              </w:rPr>
              <w:t>2.19</w:t>
            </w:r>
          </w:p>
        </w:tc>
        <w:tc>
          <w:tcPr>
            <w:tcW w:w="7167" w:type="dxa"/>
          </w:tcPr>
          <w:p w14:paraId="039E38A1" w14:textId="6D8F4D5D" w:rsidR="00772DDA" w:rsidRPr="009354FC" w:rsidRDefault="00772DDA">
            <w:pPr>
              <w:rPr>
                <w:color w:val="000000" w:themeColor="text1"/>
              </w:rPr>
            </w:pPr>
            <w:r w:rsidRPr="009354FC">
              <w:rPr>
                <w:color w:val="000000" w:themeColor="text1"/>
              </w:rPr>
              <w:t>排液：消毒完成后，排放的消毒溶液应≤100mg/L，具有消毒液排放稀释水箱，将消毒后的消毒溶液进行稀释，避免消毒溶液对下水管道进行腐蚀。</w:t>
            </w:r>
          </w:p>
        </w:tc>
      </w:tr>
    </w:tbl>
    <w:p w14:paraId="6952433D" w14:textId="77777777" w:rsidR="003A2A29" w:rsidRDefault="003A2A29"/>
    <w:p w14:paraId="5586B5FF" w14:textId="77777777" w:rsidR="003A2A29" w:rsidRDefault="003A2A29"/>
    <w:p w14:paraId="65334A70" w14:textId="77777777" w:rsidR="00772DDA" w:rsidRPr="00F0585E" w:rsidRDefault="00772DDA"/>
    <w:p w14:paraId="6783F66C" w14:textId="77777777" w:rsidR="00772DDA" w:rsidRDefault="00772DDA"/>
    <w:p w14:paraId="06229C6A" w14:textId="77777777" w:rsidR="00772DDA" w:rsidRDefault="00772DDA"/>
    <w:p w14:paraId="68EF440D" w14:textId="77777777" w:rsidR="00772DDA" w:rsidRDefault="00772DDA"/>
    <w:p w14:paraId="42C2CB57" w14:textId="46B0BEF3" w:rsidR="003A2A29" w:rsidRDefault="003A2A29">
      <w:r>
        <w:rPr>
          <w:rFonts w:hint="eastAsia"/>
        </w:rPr>
        <w:t>附件2：</w:t>
      </w:r>
    </w:p>
    <w:p w14:paraId="0CFD1CD9" w14:textId="0BE940FE" w:rsidR="003A2A29" w:rsidRDefault="003A2A29" w:rsidP="003A2A29">
      <w:pPr>
        <w:jc w:val="center"/>
      </w:pPr>
      <w:r>
        <w:rPr>
          <w:rFonts w:hint="eastAsia"/>
        </w:rPr>
        <w:t>配置清单</w:t>
      </w:r>
    </w:p>
    <w:tbl>
      <w:tblPr>
        <w:tblStyle w:val="a7"/>
        <w:tblW w:w="0" w:type="auto"/>
        <w:jc w:val="center"/>
        <w:tblLook w:val="04A0" w:firstRow="1" w:lastRow="0" w:firstColumn="1" w:lastColumn="0" w:noHBand="0" w:noVBand="1"/>
      </w:tblPr>
      <w:tblGrid>
        <w:gridCol w:w="1069"/>
        <w:gridCol w:w="2333"/>
        <w:gridCol w:w="3198"/>
      </w:tblGrid>
      <w:tr w:rsidR="003A2A29" w14:paraId="5F92DFBC" w14:textId="77777777" w:rsidTr="003A2A29">
        <w:trPr>
          <w:jc w:val="center"/>
        </w:trPr>
        <w:tc>
          <w:tcPr>
            <w:tcW w:w="1069" w:type="dxa"/>
          </w:tcPr>
          <w:p w14:paraId="64DF68F7" w14:textId="6F3DA0FD" w:rsidR="003A2A29" w:rsidRDefault="003A2A29" w:rsidP="003A2A29">
            <w:pPr>
              <w:jc w:val="center"/>
            </w:pPr>
            <w:r>
              <w:rPr>
                <w:rFonts w:hint="eastAsia"/>
              </w:rPr>
              <w:t>序号</w:t>
            </w:r>
          </w:p>
        </w:tc>
        <w:tc>
          <w:tcPr>
            <w:tcW w:w="2333" w:type="dxa"/>
          </w:tcPr>
          <w:p w14:paraId="69CABD65" w14:textId="46B7633E" w:rsidR="003A2A29" w:rsidRDefault="003A2A29" w:rsidP="003A2A29">
            <w:pPr>
              <w:jc w:val="center"/>
            </w:pPr>
            <w:r>
              <w:rPr>
                <w:rFonts w:hint="eastAsia"/>
              </w:rPr>
              <w:t>项目名称</w:t>
            </w:r>
          </w:p>
        </w:tc>
        <w:tc>
          <w:tcPr>
            <w:tcW w:w="3198" w:type="dxa"/>
          </w:tcPr>
          <w:p w14:paraId="21D0BA96" w14:textId="6A9A0B85" w:rsidR="003A2A29" w:rsidRDefault="003A2A29" w:rsidP="003A2A29">
            <w:pPr>
              <w:jc w:val="center"/>
            </w:pPr>
            <w:r>
              <w:rPr>
                <w:rFonts w:hint="eastAsia"/>
              </w:rPr>
              <w:t>数量</w:t>
            </w:r>
          </w:p>
        </w:tc>
      </w:tr>
      <w:tr w:rsidR="003A2A29" w14:paraId="67C4849E" w14:textId="77777777" w:rsidTr="003A2A29">
        <w:trPr>
          <w:jc w:val="center"/>
        </w:trPr>
        <w:tc>
          <w:tcPr>
            <w:tcW w:w="1069" w:type="dxa"/>
          </w:tcPr>
          <w:p w14:paraId="209E27EF" w14:textId="2A55FB5A" w:rsidR="003A2A29" w:rsidRDefault="003A2A29" w:rsidP="003A2A29">
            <w:pPr>
              <w:jc w:val="center"/>
            </w:pPr>
            <w:r>
              <w:rPr>
                <w:rFonts w:hint="eastAsia"/>
              </w:rPr>
              <w:t>1</w:t>
            </w:r>
          </w:p>
        </w:tc>
        <w:tc>
          <w:tcPr>
            <w:tcW w:w="2333" w:type="dxa"/>
          </w:tcPr>
          <w:p w14:paraId="6E6EC03B" w14:textId="5ACC49FD" w:rsidR="003A2A29" w:rsidRDefault="00772DDA" w:rsidP="003A2A29">
            <w:pPr>
              <w:jc w:val="center"/>
            </w:pPr>
            <w:r>
              <w:rPr>
                <w:rFonts w:hint="eastAsia"/>
              </w:rPr>
              <w:t>内镜清洗消毒机</w:t>
            </w:r>
            <w:r w:rsidR="003A2A29">
              <w:rPr>
                <w:rFonts w:hint="eastAsia"/>
              </w:rPr>
              <w:t>主机</w:t>
            </w:r>
          </w:p>
        </w:tc>
        <w:tc>
          <w:tcPr>
            <w:tcW w:w="3198" w:type="dxa"/>
          </w:tcPr>
          <w:p w14:paraId="29D1916B" w14:textId="1877E3B1" w:rsidR="003A2A29" w:rsidRDefault="00772DDA" w:rsidP="003A2A29">
            <w:pPr>
              <w:jc w:val="center"/>
            </w:pPr>
            <w:r>
              <w:rPr>
                <w:rFonts w:hint="eastAsia"/>
              </w:rPr>
              <w:t>4</w:t>
            </w:r>
            <w:r w:rsidR="003A2A29">
              <w:rPr>
                <w:rFonts w:hint="eastAsia"/>
              </w:rPr>
              <w:t>台</w:t>
            </w:r>
          </w:p>
        </w:tc>
      </w:tr>
      <w:tr w:rsidR="003A2A29" w14:paraId="7A66399D" w14:textId="77777777" w:rsidTr="003A2A29">
        <w:trPr>
          <w:jc w:val="center"/>
        </w:trPr>
        <w:tc>
          <w:tcPr>
            <w:tcW w:w="1069" w:type="dxa"/>
          </w:tcPr>
          <w:p w14:paraId="79209DED" w14:textId="3F9885D6" w:rsidR="003A2A29" w:rsidRDefault="003A2A29" w:rsidP="003A2A29">
            <w:pPr>
              <w:jc w:val="center"/>
            </w:pPr>
            <w:r>
              <w:rPr>
                <w:rFonts w:hint="eastAsia"/>
              </w:rPr>
              <w:t>2</w:t>
            </w:r>
          </w:p>
        </w:tc>
        <w:tc>
          <w:tcPr>
            <w:tcW w:w="2333" w:type="dxa"/>
          </w:tcPr>
          <w:p w14:paraId="735788F4" w14:textId="0B83B626" w:rsidR="003A2A29" w:rsidRDefault="00772DDA" w:rsidP="003A2A29">
            <w:pPr>
              <w:jc w:val="center"/>
            </w:pPr>
            <w:r w:rsidRPr="00FB426B">
              <w:rPr>
                <w:rFonts w:ascii="宋体" w:eastAsia="宋体" w:hAnsi="宋体"/>
                <w:sz w:val="24"/>
              </w:rPr>
              <w:t>软式内镜清洗托盘</w:t>
            </w:r>
          </w:p>
        </w:tc>
        <w:tc>
          <w:tcPr>
            <w:tcW w:w="3198" w:type="dxa"/>
          </w:tcPr>
          <w:p w14:paraId="002DDC39" w14:textId="307844CD" w:rsidR="003A2A29" w:rsidRDefault="00772DDA" w:rsidP="003A2A29">
            <w:pPr>
              <w:jc w:val="center"/>
            </w:pPr>
            <w:r>
              <w:rPr>
                <w:rFonts w:hint="eastAsia"/>
              </w:rPr>
              <w:t>12个</w:t>
            </w:r>
          </w:p>
        </w:tc>
      </w:tr>
      <w:tr w:rsidR="003A2A29" w14:paraId="7852613C" w14:textId="77777777" w:rsidTr="003A2A29">
        <w:trPr>
          <w:jc w:val="center"/>
        </w:trPr>
        <w:tc>
          <w:tcPr>
            <w:tcW w:w="1069" w:type="dxa"/>
          </w:tcPr>
          <w:p w14:paraId="3EBD441B" w14:textId="595329EC" w:rsidR="003A2A29" w:rsidRDefault="003A2A29" w:rsidP="003A2A29">
            <w:pPr>
              <w:jc w:val="center"/>
            </w:pPr>
            <w:r>
              <w:rPr>
                <w:rFonts w:hint="eastAsia"/>
              </w:rPr>
              <w:t>3</w:t>
            </w:r>
          </w:p>
        </w:tc>
        <w:tc>
          <w:tcPr>
            <w:tcW w:w="2333" w:type="dxa"/>
          </w:tcPr>
          <w:p w14:paraId="7DEAA2A3" w14:textId="3621371E" w:rsidR="003A2A29" w:rsidRDefault="00772DDA" w:rsidP="003A2A29">
            <w:pPr>
              <w:jc w:val="center"/>
            </w:pPr>
            <w:r w:rsidRPr="00FB426B">
              <w:rPr>
                <w:rFonts w:ascii="宋体" w:eastAsia="宋体" w:hAnsi="宋体" w:hint="eastAsia"/>
                <w:sz w:val="24"/>
              </w:rPr>
              <w:t>I</w:t>
            </w:r>
            <w:r w:rsidRPr="00FB426B">
              <w:rPr>
                <w:rFonts w:ascii="宋体" w:eastAsia="宋体" w:hAnsi="宋体"/>
                <w:sz w:val="24"/>
              </w:rPr>
              <w:t>D</w:t>
            </w:r>
            <w:r w:rsidRPr="00FB426B">
              <w:rPr>
                <w:rFonts w:ascii="宋体" w:eastAsia="宋体" w:hAnsi="宋体" w:hint="eastAsia"/>
                <w:sz w:val="24"/>
              </w:rPr>
              <w:t>卡</w:t>
            </w:r>
          </w:p>
        </w:tc>
        <w:tc>
          <w:tcPr>
            <w:tcW w:w="3198" w:type="dxa"/>
          </w:tcPr>
          <w:p w14:paraId="2D6E3775" w14:textId="4CE2C0AF" w:rsidR="003A2A29" w:rsidRDefault="00772DDA" w:rsidP="003A2A29">
            <w:pPr>
              <w:jc w:val="center"/>
            </w:pPr>
            <w:r>
              <w:rPr>
                <w:rFonts w:hint="eastAsia"/>
              </w:rPr>
              <w:t>40张</w:t>
            </w:r>
          </w:p>
        </w:tc>
      </w:tr>
    </w:tbl>
    <w:p w14:paraId="77009B22" w14:textId="77777777" w:rsidR="003A2A29" w:rsidRPr="003A2A29" w:rsidRDefault="003A2A29" w:rsidP="003A2A29">
      <w:pPr>
        <w:jc w:val="center"/>
      </w:pPr>
    </w:p>
    <w:sectPr w:rsidR="003A2A29" w:rsidRPr="003A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C9A7A" w14:textId="77777777" w:rsidR="00EE5E8E" w:rsidRDefault="00EE5E8E" w:rsidP="00447A1C">
      <w:r>
        <w:separator/>
      </w:r>
    </w:p>
  </w:endnote>
  <w:endnote w:type="continuationSeparator" w:id="0">
    <w:p w14:paraId="77E6D50F" w14:textId="77777777" w:rsidR="00EE5E8E" w:rsidRDefault="00EE5E8E" w:rsidP="004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58A41" w14:textId="77777777" w:rsidR="00EE5E8E" w:rsidRDefault="00EE5E8E" w:rsidP="00447A1C">
      <w:r>
        <w:separator/>
      </w:r>
    </w:p>
  </w:footnote>
  <w:footnote w:type="continuationSeparator" w:id="0">
    <w:p w14:paraId="45F5BEDB" w14:textId="77777777" w:rsidR="00EE5E8E" w:rsidRDefault="00EE5E8E" w:rsidP="00447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6ADC"/>
    <w:multiLevelType w:val="hybridMultilevel"/>
    <w:tmpl w:val="781A20E8"/>
    <w:lvl w:ilvl="0" w:tplc="34368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C3"/>
    <w:rsid w:val="00060B8D"/>
    <w:rsid w:val="00126DBD"/>
    <w:rsid w:val="001C2CFB"/>
    <w:rsid w:val="00222221"/>
    <w:rsid w:val="00230C1F"/>
    <w:rsid w:val="002A0D4F"/>
    <w:rsid w:val="002E7905"/>
    <w:rsid w:val="00357EFE"/>
    <w:rsid w:val="00377338"/>
    <w:rsid w:val="003926E9"/>
    <w:rsid w:val="003A2A29"/>
    <w:rsid w:val="003C1CBC"/>
    <w:rsid w:val="003C261A"/>
    <w:rsid w:val="003D0359"/>
    <w:rsid w:val="00447A1C"/>
    <w:rsid w:val="004516F5"/>
    <w:rsid w:val="00473ABA"/>
    <w:rsid w:val="00477268"/>
    <w:rsid w:val="00555588"/>
    <w:rsid w:val="00562530"/>
    <w:rsid w:val="005D4B1D"/>
    <w:rsid w:val="005F5395"/>
    <w:rsid w:val="006108C3"/>
    <w:rsid w:val="00630AF5"/>
    <w:rsid w:val="00667231"/>
    <w:rsid w:val="00674B97"/>
    <w:rsid w:val="006F2E86"/>
    <w:rsid w:val="0075704C"/>
    <w:rsid w:val="00772DDA"/>
    <w:rsid w:val="00794D66"/>
    <w:rsid w:val="007B3E2D"/>
    <w:rsid w:val="008204C3"/>
    <w:rsid w:val="008226A2"/>
    <w:rsid w:val="00826DBE"/>
    <w:rsid w:val="008456B3"/>
    <w:rsid w:val="0087569C"/>
    <w:rsid w:val="008A2FAF"/>
    <w:rsid w:val="008B1134"/>
    <w:rsid w:val="00910112"/>
    <w:rsid w:val="00922E7B"/>
    <w:rsid w:val="009354FC"/>
    <w:rsid w:val="009B50C3"/>
    <w:rsid w:val="009C231F"/>
    <w:rsid w:val="009C643D"/>
    <w:rsid w:val="009D15E5"/>
    <w:rsid w:val="009F42CF"/>
    <w:rsid w:val="00A11733"/>
    <w:rsid w:val="00A40E22"/>
    <w:rsid w:val="00B14169"/>
    <w:rsid w:val="00B50497"/>
    <w:rsid w:val="00B66A6E"/>
    <w:rsid w:val="00C44440"/>
    <w:rsid w:val="00C62F9D"/>
    <w:rsid w:val="00C70746"/>
    <w:rsid w:val="00C77439"/>
    <w:rsid w:val="00C90E20"/>
    <w:rsid w:val="00CA357B"/>
    <w:rsid w:val="00CA7BA4"/>
    <w:rsid w:val="00CD3B64"/>
    <w:rsid w:val="00D40749"/>
    <w:rsid w:val="00D97A3D"/>
    <w:rsid w:val="00DB5298"/>
    <w:rsid w:val="00DB79DA"/>
    <w:rsid w:val="00E2056A"/>
    <w:rsid w:val="00E40BAD"/>
    <w:rsid w:val="00E46A46"/>
    <w:rsid w:val="00E65309"/>
    <w:rsid w:val="00E70EA6"/>
    <w:rsid w:val="00E91C32"/>
    <w:rsid w:val="00EE4216"/>
    <w:rsid w:val="00EE5E8E"/>
    <w:rsid w:val="00EE7EFB"/>
    <w:rsid w:val="00F0585E"/>
    <w:rsid w:val="00FE0583"/>
    <w:rsid w:val="00FF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C8F0"/>
  <w15:chartTrackingRefBased/>
  <w15:docId w15:val="{16A3EB8E-64EE-46F3-93E0-15C29FA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A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7A1C"/>
    <w:rPr>
      <w:sz w:val="18"/>
      <w:szCs w:val="18"/>
    </w:rPr>
  </w:style>
  <w:style w:type="paragraph" w:styleId="a5">
    <w:name w:val="footer"/>
    <w:basedOn w:val="a"/>
    <w:link w:val="a6"/>
    <w:uiPriority w:val="99"/>
    <w:unhideWhenUsed/>
    <w:rsid w:val="00447A1C"/>
    <w:pPr>
      <w:tabs>
        <w:tab w:val="center" w:pos="4153"/>
        <w:tab w:val="right" w:pos="8306"/>
      </w:tabs>
      <w:snapToGrid w:val="0"/>
      <w:jc w:val="left"/>
    </w:pPr>
    <w:rPr>
      <w:sz w:val="18"/>
      <w:szCs w:val="18"/>
    </w:rPr>
  </w:style>
  <w:style w:type="character" w:customStyle="1" w:styleId="a6">
    <w:name w:val="页脚 字符"/>
    <w:basedOn w:val="a0"/>
    <w:link w:val="a5"/>
    <w:uiPriority w:val="99"/>
    <w:rsid w:val="00447A1C"/>
    <w:rPr>
      <w:sz w:val="18"/>
      <w:szCs w:val="18"/>
    </w:rPr>
  </w:style>
  <w:style w:type="table" w:styleId="a7">
    <w:name w:val="Table Grid"/>
    <w:basedOn w:val="a1"/>
    <w:uiPriority w:val="39"/>
    <w:rsid w:val="003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2DDA"/>
    <w:pPr>
      <w:ind w:firstLineChars="200" w:firstLine="420"/>
    </w:pPr>
  </w:style>
  <w:style w:type="paragraph" w:styleId="a9">
    <w:name w:val="annotation text"/>
    <w:basedOn w:val="a"/>
    <w:link w:val="1"/>
    <w:rsid w:val="009354FC"/>
    <w:pPr>
      <w:jc w:val="left"/>
    </w:pPr>
    <w:rPr>
      <w:rFonts w:ascii="Times New Roman" w:eastAsia="宋体" w:hAnsi="Times New Roman" w:cs="Times New Roman"/>
      <w:szCs w:val="24"/>
      <w:lang w:val="x-none" w:eastAsia="x-none"/>
    </w:rPr>
  </w:style>
  <w:style w:type="character" w:customStyle="1" w:styleId="aa">
    <w:name w:val="批注文字 字符"/>
    <w:basedOn w:val="a0"/>
    <w:uiPriority w:val="99"/>
    <w:semiHidden/>
    <w:rsid w:val="009354FC"/>
  </w:style>
  <w:style w:type="character" w:customStyle="1" w:styleId="1">
    <w:name w:val="批注文字 字符1"/>
    <w:link w:val="a9"/>
    <w:rsid w:val="009354FC"/>
    <w:rPr>
      <w:rFonts w:ascii="Times New Roman" w:eastAsia="宋体" w:hAnsi="Times New Roman" w:cs="Times New Roman"/>
      <w:szCs w:val="24"/>
      <w:lang w:val="x-none" w:eastAsia="x-none"/>
    </w:rPr>
  </w:style>
  <w:style w:type="character" w:styleId="ab">
    <w:name w:val="annotation reference"/>
    <w:qFormat/>
    <w:rsid w:val="009354FC"/>
    <w:rPr>
      <w:sz w:val="21"/>
      <w:szCs w:val="21"/>
    </w:rPr>
  </w:style>
  <w:style w:type="paragraph" w:styleId="ac">
    <w:name w:val="Balloon Text"/>
    <w:basedOn w:val="a"/>
    <w:link w:val="ad"/>
    <w:uiPriority w:val="99"/>
    <w:semiHidden/>
    <w:unhideWhenUsed/>
    <w:rsid w:val="009354FC"/>
    <w:rPr>
      <w:sz w:val="18"/>
      <w:szCs w:val="18"/>
    </w:rPr>
  </w:style>
  <w:style w:type="character" w:customStyle="1" w:styleId="ad">
    <w:name w:val="批注框文本 字符"/>
    <w:basedOn w:val="a0"/>
    <w:link w:val="ac"/>
    <w:uiPriority w:val="99"/>
    <w:semiHidden/>
    <w:rsid w:val="009354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3706-E122-4974-858A-7C52980F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453</Words>
  <Characters>2586</Characters>
  <Application>Microsoft Office Word</Application>
  <DocSecurity>0</DocSecurity>
  <Lines>21</Lines>
  <Paragraphs>6</Paragraphs>
  <ScaleCrop>false</ScaleCrop>
  <Company>上海交通大学医学院附属新华医院</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14</cp:revision>
  <cp:lastPrinted>2024-07-22T08:33:00Z</cp:lastPrinted>
  <dcterms:created xsi:type="dcterms:W3CDTF">2024-06-26T01:19:00Z</dcterms:created>
  <dcterms:modified xsi:type="dcterms:W3CDTF">2024-08-07T07:41:00Z</dcterms:modified>
</cp:coreProperties>
</file>