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505"/>
      </w:tblGrid>
      <w:tr w14:paraId="4614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39" w:type="dxa"/>
            <w:noWrap w:val="0"/>
            <w:vAlign w:val="top"/>
          </w:tcPr>
          <w:p w14:paraId="720B47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505" w:type="dxa"/>
            <w:noWrap w:val="0"/>
            <w:vAlign w:val="top"/>
          </w:tcPr>
          <w:p w14:paraId="4FE0695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需求描述</w:t>
            </w:r>
          </w:p>
        </w:tc>
      </w:tr>
      <w:tr w14:paraId="7E10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39" w:type="dxa"/>
            <w:noWrap w:val="0"/>
            <w:vAlign w:val="top"/>
          </w:tcPr>
          <w:p w14:paraId="74D8338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▲1</w:t>
            </w:r>
          </w:p>
        </w:tc>
        <w:tc>
          <w:tcPr>
            <w:tcW w:w="8505" w:type="dxa"/>
            <w:noWrap w:val="0"/>
            <w:vAlign w:val="top"/>
          </w:tcPr>
          <w:p w14:paraId="17C9E0D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具备监测局部组织血红蛋白浓度指数（T</w:t>
            </w:r>
            <w:r>
              <w:rPr>
                <w:rFonts w:ascii="宋体" w:hAnsi="宋体"/>
                <w:szCs w:val="21"/>
              </w:rPr>
              <w:t>HI</w:t>
            </w:r>
            <w:r>
              <w:rPr>
                <w:rFonts w:hint="eastAsia" w:ascii="宋体" w:hAnsi="宋体"/>
                <w:szCs w:val="21"/>
              </w:rPr>
              <w:t>），</w:t>
            </w:r>
          </w:p>
        </w:tc>
      </w:tr>
      <w:tr w14:paraId="51EF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39" w:type="dxa"/>
            <w:noWrap w:val="0"/>
            <w:vAlign w:val="top"/>
          </w:tcPr>
          <w:p w14:paraId="16CC6E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▲2</w:t>
            </w:r>
          </w:p>
        </w:tc>
        <w:tc>
          <w:tcPr>
            <w:tcW w:w="8505" w:type="dxa"/>
            <w:noWrap w:val="0"/>
            <w:vAlign w:val="top"/>
          </w:tcPr>
          <w:p w14:paraId="08DAEFD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TOI显示范围：0～99.9%，TOI测量范围： 30% ～ 80%，且注册检验报告中实际测量结果指出误差满足≤±0.5%。</w:t>
            </w:r>
          </w:p>
        </w:tc>
      </w:tr>
      <w:tr w14:paraId="0005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39" w:type="dxa"/>
            <w:noWrap w:val="0"/>
            <w:vAlign w:val="top"/>
          </w:tcPr>
          <w:p w14:paraId="567283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▲3</w:t>
            </w:r>
          </w:p>
        </w:tc>
        <w:tc>
          <w:tcPr>
            <w:tcW w:w="8505" w:type="dxa"/>
            <w:noWrap w:val="0"/>
            <w:vAlign w:val="top"/>
          </w:tcPr>
          <w:p w14:paraId="41AC39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THI测量范围</w:t>
            </w:r>
            <w:r>
              <w:rPr>
                <w:rFonts w:ascii="宋体" w:hAnsi="宋体"/>
                <w:szCs w:val="21"/>
              </w:rPr>
              <w:t>及精度</w:t>
            </w:r>
            <w:r>
              <w:rPr>
                <w:rFonts w:hint="eastAsia" w:ascii="宋体" w:hAnsi="宋体"/>
                <w:szCs w:val="21"/>
              </w:rPr>
              <w:t>：0～3.0，且注册检验报告中实际测量结果指出误差满足≤±</w:t>
            </w:r>
            <w:r>
              <w:rPr>
                <w:rFonts w:ascii="宋体" w:hAnsi="宋体"/>
                <w:szCs w:val="21"/>
              </w:rPr>
              <w:t>0.1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57E6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39" w:type="dxa"/>
            <w:noWrap w:val="0"/>
            <w:vAlign w:val="top"/>
          </w:tcPr>
          <w:p w14:paraId="619B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4</w:t>
            </w:r>
          </w:p>
        </w:tc>
        <w:tc>
          <w:tcPr>
            <w:tcW w:w="8505" w:type="dxa"/>
            <w:noWrap w:val="0"/>
            <w:vAlign w:val="top"/>
          </w:tcPr>
          <w:p w14:paraId="41305B5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ΔCHbO2</w:t>
            </w:r>
            <w:r>
              <w:rPr>
                <w:rFonts w:hint="eastAsia" w:ascii="宋体" w:hAnsi="宋体"/>
                <w:szCs w:val="21"/>
              </w:rPr>
              <w:t>测量范围</w:t>
            </w:r>
            <w:r>
              <w:rPr>
                <w:rFonts w:ascii="宋体" w:hAnsi="宋体"/>
                <w:szCs w:val="21"/>
              </w:rPr>
              <w:t>及精度</w:t>
            </w:r>
            <w:r>
              <w:rPr>
                <w:rFonts w:hint="eastAsia" w:ascii="宋体" w:hAnsi="宋体"/>
                <w:szCs w:val="21"/>
              </w:rPr>
              <w:t>：-30 ~ 30μmol/L，且注册检验报告中实际测量结果指出误差满足≤±1μmol/L。</w:t>
            </w:r>
          </w:p>
        </w:tc>
      </w:tr>
      <w:tr w14:paraId="77C5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39" w:type="dxa"/>
            <w:noWrap w:val="0"/>
            <w:vAlign w:val="top"/>
          </w:tcPr>
          <w:p w14:paraId="4DC9808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5</w:t>
            </w:r>
          </w:p>
        </w:tc>
        <w:tc>
          <w:tcPr>
            <w:tcW w:w="8505" w:type="dxa"/>
            <w:noWrap w:val="0"/>
            <w:vAlign w:val="top"/>
          </w:tcPr>
          <w:p w14:paraId="7D7A439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ΔCHb</w:t>
            </w:r>
            <w:r>
              <w:rPr>
                <w:rFonts w:hint="eastAsia" w:ascii="宋体" w:hAnsi="宋体"/>
                <w:szCs w:val="21"/>
              </w:rPr>
              <w:t>测量范围</w:t>
            </w:r>
            <w:r>
              <w:rPr>
                <w:rFonts w:ascii="宋体" w:hAnsi="宋体"/>
                <w:szCs w:val="21"/>
              </w:rPr>
              <w:t>及精度</w:t>
            </w:r>
            <w:r>
              <w:rPr>
                <w:rFonts w:hint="eastAsia" w:ascii="宋体" w:hAnsi="宋体"/>
                <w:szCs w:val="21"/>
              </w:rPr>
              <w:t>：-30~ 30μmol/L，且注册检验报告中实际测量结果指出误差满足≤±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μmol/L。</w:t>
            </w:r>
          </w:p>
        </w:tc>
      </w:tr>
      <w:tr w14:paraId="4AF4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39" w:type="dxa"/>
            <w:noWrap w:val="0"/>
            <w:vAlign w:val="top"/>
          </w:tcPr>
          <w:p w14:paraId="2FFBFA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6</w:t>
            </w:r>
          </w:p>
        </w:tc>
        <w:tc>
          <w:tcPr>
            <w:tcW w:w="8505" w:type="dxa"/>
            <w:noWrap w:val="0"/>
            <w:vAlign w:val="top"/>
          </w:tcPr>
          <w:p w14:paraId="49E7E4A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ΔCtHb</w:t>
            </w:r>
            <w:r>
              <w:rPr>
                <w:rFonts w:hint="eastAsia" w:ascii="宋体" w:hAnsi="宋体"/>
                <w:szCs w:val="21"/>
              </w:rPr>
              <w:t>测量范围</w:t>
            </w:r>
            <w:r>
              <w:rPr>
                <w:rFonts w:ascii="宋体" w:hAnsi="宋体"/>
                <w:szCs w:val="21"/>
              </w:rPr>
              <w:t>及精度</w:t>
            </w:r>
            <w:r>
              <w:rPr>
                <w:rFonts w:hint="eastAsia" w:ascii="宋体" w:hAnsi="宋体"/>
                <w:szCs w:val="21"/>
              </w:rPr>
              <w:t>：-30 ~ 30μmol/L，且注册检验报告中实际测量结果指出误差满足≤±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μmol/L。</w:t>
            </w:r>
          </w:p>
        </w:tc>
      </w:tr>
      <w:tr w14:paraId="615E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39" w:type="dxa"/>
            <w:noWrap w:val="0"/>
            <w:vAlign w:val="top"/>
          </w:tcPr>
          <w:p w14:paraId="071E3B1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▲7</w:t>
            </w:r>
          </w:p>
        </w:tc>
        <w:tc>
          <w:tcPr>
            <w:tcW w:w="8505" w:type="dxa"/>
            <w:noWrap w:val="0"/>
            <w:vAlign w:val="top"/>
          </w:tcPr>
          <w:p w14:paraId="552FCFE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信号质量要求：符合红色、黄色、绿色三级图标。</w:t>
            </w:r>
          </w:p>
        </w:tc>
      </w:tr>
      <w:tr w14:paraId="0603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9" w:type="dxa"/>
            <w:noWrap w:val="0"/>
            <w:vAlign w:val="top"/>
          </w:tcPr>
          <w:p w14:paraId="1A4460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8505" w:type="dxa"/>
            <w:noWrap w:val="0"/>
            <w:vAlign w:val="top"/>
          </w:tcPr>
          <w:p w14:paraId="649DA47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探测光源：三种波长的LED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使用说明书明确指出算法</w:t>
            </w:r>
            <w:r>
              <w:rPr>
                <w:rFonts w:ascii="宋体" w:hAnsi="宋体"/>
                <w:szCs w:val="21"/>
              </w:rPr>
              <w:t>：空间分辨算法</w:t>
            </w:r>
            <w:r>
              <w:rPr>
                <w:rFonts w:hint="eastAsia" w:ascii="宋体" w:hAnsi="宋体"/>
                <w:szCs w:val="21"/>
              </w:rPr>
              <w:t>（SRS</w:t>
            </w:r>
            <w:r>
              <w:rPr>
                <w:rFonts w:ascii="宋体" w:hAnsi="宋体"/>
                <w:szCs w:val="21"/>
              </w:rPr>
              <w:t>）。</w:t>
            </w:r>
          </w:p>
        </w:tc>
      </w:tr>
      <w:tr w14:paraId="0020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9" w:type="dxa"/>
            <w:noWrap w:val="0"/>
            <w:vAlign w:val="top"/>
          </w:tcPr>
          <w:p w14:paraId="5FEC799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8505" w:type="dxa"/>
            <w:noWrap w:val="0"/>
            <w:vAlign w:val="top"/>
          </w:tcPr>
          <w:p w14:paraId="75E4FABF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精确度</w:t>
            </w:r>
          </w:p>
        </w:tc>
      </w:tr>
      <w:tr w14:paraId="01F8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9" w:type="dxa"/>
            <w:noWrap w:val="0"/>
            <w:vAlign w:val="top"/>
          </w:tcPr>
          <w:p w14:paraId="6EE5E9D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Segoe UI Symbol" w:hAnsi="Segoe UI Symbol" w:cs="Segoe UI Symbol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.1</w:t>
            </w:r>
          </w:p>
        </w:tc>
        <w:tc>
          <w:tcPr>
            <w:tcW w:w="8505" w:type="dxa"/>
            <w:noWrap w:val="0"/>
            <w:vAlign w:val="top"/>
          </w:tcPr>
          <w:p w14:paraId="2F7DE9A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具备监测局部组织血氧饱和度（TOI），可反映局部组织的氧供应与消耗动态平衡。</w:t>
            </w:r>
          </w:p>
        </w:tc>
      </w:tr>
      <w:tr w14:paraId="3EED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339" w:type="dxa"/>
            <w:noWrap w:val="0"/>
            <w:vAlign w:val="top"/>
          </w:tcPr>
          <w:p w14:paraId="0F50F84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.2</w:t>
            </w:r>
          </w:p>
        </w:tc>
        <w:tc>
          <w:tcPr>
            <w:tcW w:w="8505" w:type="dxa"/>
            <w:noWrap w:val="0"/>
            <w:vAlign w:val="top"/>
          </w:tcPr>
          <w:p w14:paraId="7C9D20DA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具备监测局部组织中氧合血红蛋白浓度相对测量初始值的变化量（ΔCHbO2）</w:t>
            </w:r>
          </w:p>
        </w:tc>
      </w:tr>
      <w:tr w14:paraId="69FB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9" w:type="dxa"/>
            <w:noWrap w:val="0"/>
            <w:vAlign w:val="top"/>
          </w:tcPr>
          <w:p w14:paraId="3BFAC09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8505" w:type="dxa"/>
            <w:noWrap w:val="0"/>
            <w:vAlign w:val="top"/>
          </w:tcPr>
          <w:p w14:paraId="46F91514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具备监测局部组织中还原血红蛋白浓度相对测量初始值的变化量（ΔCHb）</w:t>
            </w:r>
          </w:p>
        </w:tc>
      </w:tr>
      <w:tr w14:paraId="3CCB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9" w:type="dxa"/>
            <w:noWrap w:val="0"/>
            <w:vAlign w:val="top"/>
          </w:tcPr>
          <w:p w14:paraId="564C7B2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8505" w:type="dxa"/>
            <w:noWrap w:val="0"/>
            <w:vAlign w:val="top"/>
          </w:tcPr>
          <w:p w14:paraId="19FA545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稳定性</w:t>
            </w:r>
          </w:p>
        </w:tc>
      </w:tr>
      <w:tr w14:paraId="2DFC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9" w:type="dxa"/>
            <w:noWrap w:val="0"/>
            <w:vAlign w:val="top"/>
          </w:tcPr>
          <w:p w14:paraId="572D6BD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0.1</w:t>
            </w:r>
          </w:p>
        </w:tc>
        <w:tc>
          <w:tcPr>
            <w:tcW w:w="8505" w:type="dxa"/>
            <w:noWrap w:val="0"/>
            <w:vAlign w:val="top"/>
          </w:tcPr>
          <w:p w14:paraId="5A84B91C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回顾有移动刻度线，显示不同时刻的测量参数数值；可放大缩小时间轴。</w:t>
            </w:r>
          </w:p>
        </w:tc>
      </w:tr>
      <w:tr w14:paraId="0447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9" w:type="dxa"/>
            <w:noWrap w:val="0"/>
            <w:vAlign w:val="top"/>
          </w:tcPr>
          <w:p w14:paraId="6BE8ECE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0.2</w:t>
            </w:r>
          </w:p>
        </w:tc>
        <w:tc>
          <w:tcPr>
            <w:tcW w:w="8505" w:type="dxa"/>
            <w:noWrap w:val="0"/>
            <w:vAlign w:val="top"/>
          </w:tcPr>
          <w:p w14:paraId="48AF89F4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具有历史回顾功能，且可选择性导出所需的测量数据。</w:t>
            </w:r>
          </w:p>
        </w:tc>
      </w:tr>
      <w:tr w14:paraId="6B4A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39" w:type="dxa"/>
            <w:noWrap w:val="0"/>
            <w:vAlign w:val="top"/>
          </w:tcPr>
          <w:p w14:paraId="22FB11E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0.3</w:t>
            </w:r>
          </w:p>
        </w:tc>
        <w:tc>
          <w:tcPr>
            <w:tcW w:w="8505" w:type="dxa"/>
            <w:noWrap w:val="0"/>
            <w:vAlign w:val="top"/>
          </w:tcPr>
          <w:p w14:paraId="567199B9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显示屏幕≥11英寸</w:t>
            </w:r>
          </w:p>
        </w:tc>
      </w:tr>
    </w:tbl>
    <w:p w14:paraId="3EF4C589">
      <w:pPr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商务</w:t>
      </w:r>
      <w:r>
        <w:rPr>
          <w:rFonts w:ascii="宋体" w:hAnsi="宋体" w:cs="宋体"/>
          <w:b/>
          <w:szCs w:val="21"/>
        </w:rPr>
        <w:t>要求</w:t>
      </w:r>
    </w:p>
    <w:p w14:paraId="65ADFDEE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交货期：中标人在合同生效的30天内，向采购人交付上述设备       </w:t>
      </w:r>
    </w:p>
    <w:p w14:paraId="603D3128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 xml:space="preserve">交货地点（合同履约地点）：中标方根据采购方要求送到指定地点。 </w:t>
      </w:r>
    </w:p>
    <w:p w14:paraId="3C3800B6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付款方式：采购人在设备验收合格后三个月内付清全款。</w:t>
      </w:r>
    </w:p>
    <w:p w14:paraId="21E8C60A">
      <w:pPr>
        <w:spacing w:line="360" w:lineRule="auto"/>
        <w:ind w:firstLine="420" w:firstLineChars="200"/>
        <w:rPr>
          <w:rFonts w:ascii="宋体" w:hAnsi="宋体" w:cs="宋体"/>
          <w:szCs w:val="21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szCs w:val="21"/>
          <w:highlight w:val="none"/>
        </w:rPr>
        <w:t>★</w:t>
      </w: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  <w:highlight w:val="none"/>
        </w:rPr>
        <w:t>整机原厂保修</w:t>
      </w:r>
      <w:r>
        <w:rPr>
          <w:rFonts w:ascii="宋体" w:hAnsi="宋体" w:cs="宋体"/>
          <w:szCs w:val="21"/>
          <w:highlight w:val="none"/>
          <w:u w:val="single"/>
        </w:rPr>
        <w:t xml:space="preserve"> 60</w:t>
      </w:r>
      <w:r>
        <w:rPr>
          <w:rFonts w:hint="eastAsia" w:ascii="宋体" w:hAnsi="宋体" w:cs="宋体"/>
          <w:szCs w:val="21"/>
          <w:highlight w:val="none"/>
        </w:rPr>
        <w:t>个月，质保范围包括仪器整机和其所有附属配件。保修期自验收签字之日起计算。</w:t>
      </w:r>
    </w:p>
    <w:p w14:paraId="2A5224F4">
      <w:pPr>
        <w:spacing w:line="360" w:lineRule="auto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</w:p>
    <w:p w14:paraId="7FC104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031CE"/>
    <w:multiLevelType w:val="multilevel"/>
    <w:tmpl w:val="5E8031C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jdkYmM0OTY0YjNkMWMyNmJhYzhlMzY4MjEzNjYifQ=="/>
  </w:docVars>
  <w:rsids>
    <w:rsidRoot w:val="68DA0B7E"/>
    <w:rsid w:val="0D2F5996"/>
    <w:rsid w:val="226E40A5"/>
    <w:rsid w:val="5BAD02F5"/>
    <w:rsid w:val="620B4E5E"/>
    <w:rsid w:val="68D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727</Characters>
  <Lines>0</Lines>
  <Paragraphs>0</Paragraphs>
  <TotalTime>2</TotalTime>
  <ScaleCrop>false</ScaleCrop>
  <LinksUpToDate>false</LinksUpToDate>
  <CharactersWithSpaces>747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2024-08-29T14:15:00Z</dcterms:created>
  <dc:creator>Administrator</dc:creator>
  <cp:lastModifiedBy>Administrator</cp:lastModifiedBy>
  <dcterms:modified xsi:type="dcterms:W3CDTF">2024-08-29T14:30:54Z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5821A738951D44C3A7ABE41E7715ACA7_11</vt:lpwstr>
  </property>
</Properties>
</file>