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1857A" w14:textId="77777777" w:rsidR="00800F7C" w:rsidRPr="002766A1" w:rsidRDefault="00800F7C" w:rsidP="00800F7C">
      <w:pPr>
        <w:rPr>
          <w:rFonts w:ascii="宋体" w:hAnsi="宋体"/>
          <w:b/>
          <w:sz w:val="24"/>
          <w:szCs w:val="24"/>
        </w:rPr>
      </w:pPr>
      <w:r w:rsidRPr="002766A1">
        <w:rPr>
          <w:rFonts w:ascii="宋体" w:hAnsi="宋体" w:hint="eastAsia"/>
          <w:b/>
          <w:sz w:val="24"/>
          <w:szCs w:val="24"/>
        </w:rPr>
        <w:t>设备技术参数需求</w:t>
      </w:r>
    </w:p>
    <w:p w14:paraId="458A958D" w14:textId="77777777" w:rsidR="00800F7C" w:rsidRDefault="00800F7C" w:rsidP="00800F7C">
      <w:pPr>
        <w:rPr>
          <w:rFonts w:ascii="宋体" w:hAnsi="宋体"/>
          <w:b/>
          <w:sz w:val="24"/>
          <w:szCs w:val="24"/>
        </w:rPr>
      </w:pPr>
    </w:p>
    <w:p w14:paraId="7098225A" w14:textId="77777777" w:rsidR="00800F7C" w:rsidRDefault="00800F7C" w:rsidP="00800F7C">
      <w:pPr>
        <w:spacing w:line="360" w:lineRule="auto"/>
        <w:rPr>
          <w:rFonts w:ascii="宋体" w:hAnsi="宋体" w:cs="Arial" w:hint="eastAsia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移动式C形臂X射线机</w:t>
      </w:r>
      <w:r>
        <w:rPr>
          <w:rFonts w:ascii="宋体" w:hAnsi="宋体" w:cs="Arial" w:hint="eastAsia"/>
          <w:b/>
          <w:bCs/>
          <w:kern w:val="0"/>
          <w:sz w:val="24"/>
          <w:szCs w:val="24"/>
        </w:rPr>
        <w:t>，1套</w:t>
      </w:r>
    </w:p>
    <w:p w14:paraId="176AD8A0" w14:textId="77777777" w:rsidR="00800F7C" w:rsidRDefault="00800F7C" w:rsidP="00800F7C">
      <w:p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</w:p>
    <w:p w14:paraId="79052466" w14:textId="77777777" w:rsidR="00800F7C" w:rsidRDefault="00800F7C" w:rsidP="00800F7C">
      <w:p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（一）主要功能及工作原理：移动式C形臂X射线机主要包含高压发生器、影像增强器、显示器及图像处理系统。</w:t>
      </w:r>
    </w:p>
    <w:p w14:paraId="555258AF" w14:textId="77777777" w:rsidR="00800F7C" w:rsidRDefault="00800F7C" w:rsidP="00800F7C">
      <w:p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（二）应用场景：用于骨科手术中，为医生提供术中实时高清透视及点片图像。</w:t>
      </w:r>
    </w:p>
    <w:p w14:paraId="532126B0" w14:textId="77777777" w:rsidR="00800F7C" w:rsidRDefault="00800F7C" w:rsidP="00800F7C">
      <w:p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（三）技术参数要求</w:t>
      </w:r>
    </w:p>
    <w:p w14:paraId="39D6041B" w14:textId="77777777" w:rsidR="00800F7C" w:rsidRDefault="00800F7C" w:rsidP="00800F7C">
      <w:pPr>
        <w:numPr>
          <w:ilvl w:val="0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★整机采用一体化整体设计（C臂和工作站一体化设计）。</w:t>
      </w:r>
    </w:p>
    <w:p w14:paraId="6268554D" w14:textId="77777777" w:rsidR="00800F7C" w:rsidRDefault="00800F7C" w:rsidP="00800F7C">
      <w:pPr>
        <w:numPr>
          <w:ilvl w:val="0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▲</w:t>
      </w:r>
      <w:r>
        <w:rPr>
          <w:rFonts w:ascii="宋体" w:hAnsi="宋体" w:cs="Arial" w:hint="eastAsia"/>
          <w:kern w:val="0"/>
          <w:sz w:val="24"/>
          <w:szCs w:val="24"/>
        </w:rPr>
        <w:t>配置UPS 不间断电源系统。</w:t>
      </w:r>
    </w:p>
    <w:p w14:paraId="579D4E7A" w14:textId="77777777" w:rsidR="00800F7C" w:rsidRDefault="00800F7C" w:rsidP="00800F7C">
      <w:pPr>
        <w:numPr>
          <w:ilvl w:val="0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▲</w:t>
      </w:r>
      <w:r>
        <w:rPr>
          <w:rFonts w:ascii="宋体" w:hAnsi="宋体" w:cs="Arial" w:hint="eastAsia"/>
          <w:kern w:val="0"/>
          <w:sz w:val="24"/>
          <w:szCs w:val="24"/>
        </w:rPr>
        <w:t>具备不插电待机转场功能≥5 分钟</w:t>
      </w:r>
    </w:p>
    <w:p w14:paraId="48D8808D" w14:textId="77777777" w:rsidR="00800F7C" w:rsidRDefault="00800F7C" w:rsidP="00800F7C">
      <w:pPr>
        <w:numPr>
          <w:ilvl w:val="0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▲</w:t>
      </w:r>
      <w:r>
        <w:rPr>
          <w:rFonts w:ascii="宋体" w:hAnsi="宋体" w:cs="Arial" w:hint="eastAsia"/>
          <w:kern w:val="0"/>
          <w:sz w:val="24"/>
          <w:szCs w:val="24"/>
        </w:rPr>
        <w:t>具备数字笔功能，可在屏幕上标记位置。</w:t>
      </w:r>
    </w:p>
    <w:p w14:paraId="34C88015" w14:textId="77777777" w:rsidR="00800F7C" w:rsidRDefault="00800F7C" w:rsidP="00800F7C">
      <w:pPr>
        <w:numPr>
          <w:ilvl w:val="0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高压发生器</w:t>
      </w:r>
    </w:p>
    <w:p w14:paraId="0AE67DD3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最大输出功率≥2.5kW</w:t>
      </w:r>
    </w:p>
    <w:p w14:paraId="4775B31C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发生器频率≥40kHz</w:t>
      </w:r>
    </w:p>
    <w:p w14:paraId="09652080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透视最大KV值≥110kV</w:t>
      </w:r>
    </w:p>
    <w:p w14:paraId="079C947D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透视最小KV值≤40kV</w:t>
      </w:r>
    </w:p>
    <w:p w14:paraId="1CF9258D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透视最大mA值≥12mA</w:t>
      </w:r>
    </w:p>
    <w:p w14:paraId="1D225729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摄片mA 值≥20mA</w:t>
      </w:r>
    </w:p>
    <w:p w14:paraId="49767791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脉冲透视</w:t>
      </w:r>
      <w:r>
        <w:rPr>
          <w:rFonts w:ascii="宋体" w:hAnsi="宋体" w:cs="Arial"/>
          <w:kern w:val="0"/>
          <w:sz w:val="24"/>
          <w:szCs w:val="24"/>
        </w:rPr>
        <w:t>1</w:t>
      </w:r>
      <w:r>
        <w:rPr>
          <w:rFonts w:ascii="宋体" w:hAnsi="宋体" w:cs="Arial" w:hint="eastAsia"/>
          <w:kern w:val="0"/>
          <w:sz w:val="24"/>
          <w:szCs w:val="24"/>
        </w:rPr>
        <w:t>、</w:t>
      </w:r>
      <w:r>
        <w:rPr>
          <w:rFonts w:ascii="宋体" w:hAnsi="宋体" w:cs="Arial"/>
          <w:kern w:val="0"/>
          <w:sz w:val="24"/>
          <w:szCs w:val="24"/>
        </w:rPr>
        <w:t>2</w:t>
      </w:r>
      <w:r>
        <w:rPr>
          <w:rFonts w:ascii="宋体" w:hAnsi="宋体" w:cs="Arial" w:hint="eastAsia"/>
          <w:kern w:val="0"/>
          <w:sz w:val="24"/>
          <w:szCs w:val="24"/>
        </w:rPr>
        <w:t>、</w:t>
      </w:r>
      <w:r>
        <w:rPr>
          <w:rFonts w:ascii="宋体" w:hAnsi="宋体" w:cs="Arial"/>
          <w:kern w:val="0"/>
          <w:sz w:val="24"/>
          <w:szCs w:val="24"/>
        </w:rPr>
        <w:t>4</w:t>
      </w:r>
      <w:r>
        <w:rPr>
          <w:rFonts w:ascii="宋体" w:hAnsi="宋体" w:cs="Arial" w:hint="eastAsia"/>
          <w:kern w:val="0"/>
          <w:sz w:val="24"/>
          <w:szCs w:val="24"/>
        </w:rPr>
        <w:t>、</w:t>
      </w:r>
      <w:r>
        <w:rPr>
          <w:rFonts w:ascii="宋体" w:hAnsi="宋体" w:cs="Arial"/>
          <w:kern w:val="0"/>
          <w:sz w:val="24"/>
          <w:szCs w:val="24"/>
        </w:rPr>
        <w:t>8pps</w:t>
      </w:r>
    </w:p>
    <w:p w14:paraId="60D5CDF1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脉冲透视最大mA≥25mA</w:t>
      </w:r>
    </w:p>
    <w:p w14:paraId="054A6F58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数字点片最大mA≥20mA</w:t>
      </w:r>
    </w:p>
    <w:p w14:paraId="139E3FD0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具备半剂量透视模式</w:t>
      </w:r>
    </w:p>
    <w:p w14:paraId="3902D4EC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具备半剂量脉冲透视模式</w:t>
      </w:r>
    </w:p>
    <w:p w14:paraId="3CAF2AB7" w14:textId="77777777" w:rsidR="00800F7C" w:rsidRDefault="00800F7C" w:rsidP="00800F7C">
      <w:pPr>
        <w:numPr>
          <w:ilvl w:val="0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球管系统</w:t>
      </w:r>
    </w:p>
    <w:p w14:paraId="2706852D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双焦点设计</w:t>
      </w:r>
    </w:p>
    <w:p w14:paraId="402FC8E5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★焦点：小焦点≤0.6mm ；大焦点≤1.4mm</w:t>
      </w:r>
    </w:p>
    <w:p w14:paraId="043ABFDA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管套散热率≥12.5KHU/min</w:t>
      </w:r>
    </w:p>
    <w:p w14:paraId="5CDECCAF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管套热容量≥900KHU</w:t>
      </w:r>
    </w:p>
    <w:p w14:paraId="6A5F4225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阳极热容量≥76KHU</w:t>
      </w:r>
    </w:p>
    <w:p w14:paraId="637966D9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lastRenderedPageBreak/>
        <w:t>阳极散热率≥37KHU/min(440W)</w:t>
      </w:r>
    </w:p>
    <w:p w14:paraId="436B71C4" w14:textId="77777777" w:rsidR="00800F7C" w:rsidRDefault="00800F7C" w:rsidP="00800F7C">
      <w:pPr>
        <w:numPr>
          <w:ilvl w:val="0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CCD摄像系统</w:t>
      </w:r>
    </w:p>
    <w:p w14:paraId="0BF84B5E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CCD像素矩阵≥1k×1k</w:t>
      </w:r>
    </w:p>
    <w:p w14:paraId="4F6FFC7C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后处理灰阶≥32bit</w:t>
      </w:r>
    </w:p>
    <w:p w14:paraId="163608C0" w14:textId="77777777" w:rsidR="00800F7C" w:rsidRDefault="00800F7C" w:rsidP="00800F7C">
      <w:pPr>
        <w:numPr>
          <w:ilvl w:val="0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影像增强器</w:t>
      </w:r>
    </w:p>
    <w:p w14:paraId="31FA7036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可变三视野：具备9英寸、6英寸、4.5英寸</w:t>
      </w:r>
    </w:p>
    <w:p w14:paraId="6FAFA5E0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 xml:space="preserve">视野中心最大分辨率(影增端)≥6.8 </w:t>
      </w:r>
      <w:proofErr w:type="spellStart"/>
      <w:r>
        <w:rPr>
          <w:rFonts w:ascii="宋体" w:hAnsi="宋体" w:cs="Arial" w:hint="eastAsia"/>
          <w:kern w:val="0"/>
          <w:sz w:val="24"/>
          <w:szCs w:val="24"/>
        </w:rPr>
        <w:t>lp</w:t>
      </w:r>
      <w:proofErr w:type="spellEnd"/>
      <w:r>
        <w:rPr>
          <w:rFonts w:ascii="宋体" w:hAnsi="宋体" w:cs="Arial" w:hint="eastAsia"/>
          <w:kern w:val="0"/>
          <w:sz w:val="24"/>
          <w:szCs w:val="24"/>
        </w:rPr>
        <w:t>/mm</w:t>
      </w:r>
    </w:p>
    <w:p w14:paraId="407B6F8C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 xml:space="preserve">视野中心最大分辨率（监视器端）≥3.3 </w:t>
      </w:r>
      <w:proofErr w:type="spellStart"/>
      <w:r>
        <w:rPr>
          <w:rFonts w:ascii="宋体" w:hAnsi="宋体" w:cs="Arial" w:hint="eastAsia"/>
          <w:kern w:val="0"/>
          <w:sz w:val="24"/>
          <w:szCs w:val="24"/>
        </w:rPr>
        <w:t>lp</w:t>
      </w:r>
      <w:proofErr w:type="spellEnd"/>
      <w:r>
        <w:rPr>
          <w:rFonts w:ascii="宋体" w:hAnsi="宋体" w:cs="Arial" w:hint="eastAsia"/>
          <w:kern w:val="0"/>
          <w:sz w:val="24"/>
          <w:szCs w:val="24"/>
        </w:rPr>
        <w:t>/mm</w:t>
      </w:r>
    </w:p>
    <w:p w14:paraId="5A731A5C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 xml:space="preserve">滤线栅≥40 L/cm </w:t>
      </w:r>
    </w:p>
    <w:p w14:paraId="0CC726B9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栅比≥8:1</w:t>
      </w:r>
    </w:p>
    <w:p w14:paraId="4F253EE1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DQE≥65%</w:t>
      </w:r>
    </w:p>
    <w:p w14:paraId="62EA1601" w14:textId="77777777" w:rsidR="00800F7C" w:rsidRDefault="00800F7C" w:rsidP="00800F7C">
      <w:pPr>
        <w:numPr>
          <w:ilvl w:val="0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限束器</w:t>
      </w:r>
    </w:p>
    <w:p w14:paraId="495AFD27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具备双叶限束器</w:t>
      </w:r>
    </w:p>
    <w:p w14:paraId="42AEA460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具备虹膜限束器</w:t>
      </w:r>
    </w:p>
    <w:p w14:paraId="40E4BD3C" w14:textId="77777777" w:rsidR="00800F7C" w:rsidRDefault="00800F7C" w:rsidP="00800F7C">
      <w:pPr>
        <w:numPr>
          <w:ilvl w:val="0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显示器</w:t>
      </w:r>
    </w:p>
    <w:p w14:paraId="223C6FC7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医用液晶彩色平板显示器≥27英寸</w:t>
      </w:r>
    </w:p>
    <w:p w14:paraId="0398FBFD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显示器最高分辨率≥1920×1080</w:t>
      </w:r>
    </w:p>
    <w:p w14:paraId="1F07D275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具备五轴万向显示器臂设计</w:t>
      </w:r>
      <w:r>
        <w:rPr>
          <w:rFonts w:ascii="宋体" w:hAnsi="宋体" w:cs="Arial" w:hint="eastAsia"/>
          <w:kern w:val="0"/>
          <w:sz w:val="24"/>
          <w:szCs w:val="24"/>
        </w:rPr>
        <w:tab/>
      </w:r>
    </w:p>
    <w:p w14:paraId="0A21992A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显示器俯仰角调节度</w:t>
      </w:r>
      <w:r>
        <w:rPr>
          <w:rFonts w:ascii="宋体" w:hAnsi="宋体" w:cs="Arial"/>
          <w:kern w:val="0"/>
          <w:sz w:val="24"/>
          <w:szCs w:val="24"/>
          <w:lang w:val="en"/>
        </w:rPr>
        <w:t>≥ +5 °/-25 °</w:t>
      </w:r>
    </w:p>
    <w:p w14:paraId="45FD9EBF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显示器水平垂直观察角度≥178°</w:t>
      </w:r>
    </w:p>
    <w:p w14:paraId="2DBFF1F6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显示器摆动臂横向移动范围</w:t>
      </w:r>
      <w:r>
        <w:rPr>
          <w:rFonts w:ascii="宋体" w:hAnsi="宋体" w:cs="Arial" w:hint="eastAsia"/>
          <w:kern w:val="0"/>
          <w:sz w:val="24"/>
          <w:szCs w:val="24"/>
        </w:rPr>
        <w:tab/>
      </w:r>
      <w:r>
        <w:rPr>
          <w:rFonts w:ascii="宋体" w:hAnsi="宋体" w:cs="Arial"/>
          <w:kern w:val="0"/>
          <w:sz w:val="24"/>
          <w:szCs w:val="24"/>
          <w:lang w:val="en"/>
        </w:rPr>
        <w:t>≥</w:t>
      </w:r>
      <w:r>
        <w:rPr>
          <w:rFonts w:ascii="宋体" w:hAnsi="宋体" w:cs="Arial" w:hint="eastAsia"/>
          <w:kern w:val="0"/>
          <w:sz w:val="24"/>
          <w:szCs w:val="24"/>
        </w:rPr>
        <w:t>210°</w:t>
      </w:r>
    </w:p>
    <w:p w14:paraId="37B22569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显示器可垂直升降高度调整至少包含+20cm/-20cm</w:t>
      </w:r>
    </w:p>
    <w:p w14:paraId="48520C14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显示器摆动角度≥180°</w:t>
      </w:r>
    </w:p>
    <w:p w14:paraId="0EA63A6E" w14:textId="77777777" w:rsidR="00800F7C" w:rsidRDefault="00800F7C" w:rsidP="00800F7C">
      <w:pPr>
        <w:numPr>
          <w:ilvl w:val="0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系统控制</w:t>
      </w:r>
    </w:p>
    <w:p w14:paraId="1A1C354D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提供中文系统控制界面</w:t>
      </w:r>
    </w:p>
    <w:p w14:paraId="47358C4F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提供Linux工业用软件操作系统</w:t>
      </w:r>
    </w:p>
    <w:p w14:paraId="6C549B86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手闸、脚闸曝光控制</w:t>
      </w:r>
    </w:p>
    <w:p w14:paraId="04DF41F2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具备控制界面，要求为液晶触摸屏</w:t>
      </w:r>
    </w:p>
    <w:p w14:paraId="03F18183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控制界面与C臂一体化设计</w:t>
      </w:r>
    </w:p>
    <w:p w14:paraId="63023297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lastRenderedPageBreak/>
        <w:t>控制界面与显示系统一体化设计</w:t>
      </w:r>
    </w:p>
    <w:p w14:paraId="665BA6F1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控制界面与图像实时处理系统一体化设计</w:t>
      </w:r>
    </w:p>
    <w:p w14:paraId="65204E74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控制界面大小≥10英寸</w:t>
      </w:r>
    </w:p>
    <w:p w14:paraId="236EAF5B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控制界面最高分辨率≥1280×800</w:t>
      </w:r>
    </w:p>
    <w:p w14:paraId="6849E928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控制界面可旋转摆动≥270°</w:t>
      </w:r>
    </w:p>
    <w:p w14:paraId="76829F16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具备控制界面可观察、管理图像</w:t>
      </w:r>
    </w:p>
    <w:p w14:paraId="0C1DFCFE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具备控制界面可进行患者管理</w:t>
      </w:r>
    </w:p>
    <w:p w14:paraId="757F4242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具备控制界面可进行剂量管理</w:t>
      </w:r>
      <w:r>
        <w:rPr>
          <w:rFonts w:ascii="宋体" w:hAnsi="宋体" w:cs="Arial" w:hint="eastAsia"/>
          <w:kern w:val="0"/>
          <w:sz w:val="24"/>
          <w:szCs w:val="24"/>
        </w:rPr>
        <w:tab/>
      </w:r>
      <w:r>
        <w:rPr>
          <w:rFonts w:ascii="宋体" w:hAnsi="宋体" w:cs="Arial" w:hint="eastAsia"/>
          <w:kern w:val="0"/>
          <w:sz w:val="24"/>
          <w:szCs w:val="24"/>
        </w:rPr>
        <w:tab/>
      </w:r>
    </w:p>
    <w:p w14:paraId="2E1DE1B4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脚踏曝光开关线缆≥10米</w:t>
      </w:r>
    </w:p>
    <w:p w14:paraId="4B687674" w14:textId="77777777" w:rsidR="00800F7C" w:rsidRDefault="00800F7C" w:rsidP="00800F7C">
      <w:pPr>
        <w:numPr>
          <w:ilvl w:val="0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C形臂</w:t>
      </w:r>
    </w:p>
    <w:p w14:paraId="01952599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源像距</w:t>
      </w:r>
      <w:r>
        <w:rPr>
          <w:rFonts w:ascii="宋体" w:hAnsi="宋体" w:cs="Arial" w:hint="eastAsia"/>
          <w:kern w:val="0"/>
          <w:sz w:val="24"/>
          <w:szCs w:val="24"/>
        </w:rPr>
        <w:t>SID≥100cm</w:t>
      </w:r>
    </w:p>
    <w:p w14:paraId="51D00FCF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开口≥78cm</w:t>
      </w:r>
    </w:p>
    <w:p w14:paraId="35FB5F01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弧深≥66cm</w:t>
      </w:r>
    </w:p>
    <w:p w14:paraId="07787066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水平移动≥20cm</w:t>
      </w:r>
    </w:p>
    <w:p w14:paraId="327CB406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★电动垂直升降≥44cm</w:t>
      </w:r>
    </w:p>
    <w:p w14:paraId="75132225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左右摆角≥±12.5°</w:t>
      </w:r>
    </w:p>
    <w:p w14:paraId="7A11C8B8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C臂旋转角度≥±205°</w:t>
      </w:r>
    </w:p>
    <w:p w14:paraId="174E2E9C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C臂轨道内运动角度≥120°</w:t>
      </w:r>
    </w:p>
    <w:p w14:paraId="2D5EE293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C臂轨道内过伸角度≥30°</w:t>
      </w:r>
    </w:p>
    <w:p w14:paraId="2C26FB51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C臂最低水平位投照高度≤102cm</w:t>
      </w:r>
    </w:p>
    <w:p w14:paraId="6E842B10" w14:textId="77777777" w:rsidR="00800F7C" w:rsidRDefault="00800F7C" w:rsidP="00800F7C">
      <w:pPr>
        <w:numPr>
          <w:ilvl w:val="0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图像处理功能</w:t>
      </w:r>
    </w:p>
    <w:p w14:paraId="5F750071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具备患者信息编辑</w:t>
      </w:r>
    </w:p>
    <w:p w14:paraId="269EE42A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图像存储≥100000幅</w:t>
      </w:r>
    </w:p>
    <w:p w14:paraId="38A3F56D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曝光模式≥8种</w:t>
      </w:r>
    </w:p>
    <w:p w14:paraId="050B2C18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具备末帧图像优化显示</w:t>
      </w:r>
    </w:p>
    <w:p w14:paraId="18A751DD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具备自动亮度对比度调整</w:t>
      </w:r>
    </w:p>
    <w:p w14:paraId="65FC4727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实时动态降噪功能</w:t>
      </w:r>
    </w:p>
    <w:p w14:paraId="1A428208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实时去除运动伪影功能</w:t>
      </w:r>
    </w:p>
    <w:p w14:paraId="04831EBD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实时金属修正功能</w:t>
      </w:r>
    </w:p>
    <w:p w14:paraId="353EE41F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lastRenderedPageBreak/>
        <w:t>实时软组织修正功能</w:t>
      </w:r>
    </w:p>
    <w:p w14:paraId="48C23A39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图像放大及游走≥400%</w:t>
      </w:r>
    </w:p>
    <w:p w14:paraId="5E40890D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具备实时图像边缘增强技术</w:t>
      </w:r>
    </w:p>
    <w:p w14:paraId="6CD6AA96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具备负片技术</w:t>
      </w:r>
    </w:p>
    <w:p w14:paraId="025B27CB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图像360度旋转</w:t>
      </w:r>
    </w:p>
    <w:p w14:paraId="7E124E6A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图像左右反转</w:t>
      </w:r>
    </w:p>
    <w:p w14:paraId="1F573724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图像上下翻转</w:t>
      </w:r>
    </w:p>
    <w:p w14:paraId="6FEB2995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同屏图像显示≥16幅</w:t>
      </w:r>
    </w:p>
    <w:p w14:paraId="2BA71A3D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图像回调及预览</w:t>
      </w:r>
    </w:p>
    <w:p w14:paraId="44A65939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存储图像后处理</w:t>
      </w:r>
    </w:p>
    <w:p w14:paraId="3CB9A8FD" w14:textId="77777777" w:rsidR="00800F7C" w:rsidRDefault="00800F7C" w:rsidP="00800F7C">
      <w:pPr>
        <w:numPr>
          <w:ilvl w:val="1"/>
          <w:numId w:val="4"/>
        </w:num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具备USB端口及存储格式、DICOM&amp;BMP格式</w:t>
      </w:r>
    </w:p>
    <w:p w14:paraId="3994BE1D" w14:textId="77777777" w:rsidR="00800F7C" w:rsidRDefault="00800F7C" w:rsidP="00800F7C">
      <w:p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（四）配置要求</w:t>
      </w:r>
    </w:p>
    <w:p w14:paraId="1A4E2DF6" w14:textId="77777777" w:rsidR="00800F7C" w:rsidRDefault="00800F7C" w:rsidP="00800F7C">
      <w:p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1、全数字化一体式移动C形臂系统*1套</w:t>
      </w:r>
    </w:p>
    <w:p w14:paraId="4445FE86" w14:textId="77777777" w:rsidR="00800F7C" w:rsidRDefault="00800F7C" w:rsidP="00800F7C">
      <w:p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2、27英寸高清全屏触摸显示器*1套</w:t>
      </w:r>
    </w:p>
    <w:p w14:paraId="4C423172" w14:textId="77777777" w:rsidR="00800F7C" w:rsidRDefault="00800F7C" w:rsidP="00800F7C">
      <w:p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3、10米双脚踏曝光开关（带存储键）*1套</w:t>
      </w:r>
    </w:p>
    <w:p w14:paraId="226FC94B" w14:textId="77777777" w:rsidR="00800F7C" w:rsidRDefault="00800F7C" w:rsidP="00800F7C">
      <w:p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4、UPS断电保护系统*1套</w:t>
      </w:r>
    </w:p>
    <w:p w14:paraId="358A04C9" w14:textId="77777777" w:rsidR="00800F7C" w:rsidRDefault="00800F7C" w:rsidP="00800F7C">
      <w:pPr>
        <w:spacing w:line="360" w:lineRule="auto"/>
        <w:rPr>
          <w:rFonts w:ascii="宋体" w:hAnsi="宋体" w:cs="Arial" w:hint="eastAsia"/>
          <w:b/>
          <w:bCs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5、中文操作手册*1套</w:t>
      </w:r>
    </w:p>
    <w:p w14:paraId="0AE651E3" w14:textId="77777777" w:rsidR="00800F7C" w:rsidRDefault="00800F7C" w:rsidP="00800F7C">
      <w:pPr>
        <w:adjustRightInd w:val="0"/>
        <w:snapToGrid w:val="0"/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二、伴随服务要求：</w:t>
      </w:r>
    </w:p>
    <w:p w14:paraId="40E03427" w14:textId="77777777" w:rsidR="00800F7C" w:rsidRDefault="00800F7C" w:rsidP="00800F7C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产品附件要求：同配置要求。</w:t>
      </w:r>
    </w:p>
    <w:p w14:paraId="743D88F7" w14:textId="77777777" w:rsidR="00800F7C" w:rsidRDefault="00800F7C" w:rsidP="00800F7C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产品升级服务要求：终身免费提供软件升级</w:t>
      </w:r>
    </w:p>
    <w:p w14:paraId="77BC72E6" w14:textId="77777777" w:rsidR="00800F7C" w:rsidRDefault="00800F7C" w:rsidP="00800F7C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安装及调试：提供免费现场安装和调试</w:t>
      </w:r>
    </w:p>
    <w:p w14:paraId="1390D579" w14:textId="77777777" w:rsidR="00800F7C" w:rsidRDefault="00800F7C" w:rsidP="00800F7C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提供技术援助：提供</w:t>
      </w:r>
      <w:r>
        <w:rPr>
          <w:rFonts w:ascii="宋体" w:hAnsi="宋体"/>
          <w:bCs/>
          <w:sz w:val="24"/>
          <w:szCs w:val="24"/>
        </w:rPr>
        <w:t>原厂工程师</w:t>
      </w:r>
      <w:r>
        <w:rPr>
          <w:rFonts w:ascii="宋体" w:hAnsi="宋体" w:hint="eastAsia"/>
          <w:bCs/>
          <w:sz w:val="24"/>
          <w:szCs w:val="24"/>
        </w:rPr>
        <w:t>技术援助</w:t>
      </w:r>
    </w:p>
    <w:p w14:paraId="365A366F" w14:textId="77777777" w:rsidR="00800F7C" w:rsidRDefault="00800F7C" w:rsidP="00800F7C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培训：据医院要求，由原厂工程师对操作人员进行操作使用培训及使用跟台培训</w:t>
      </w:r>
    </w:p>
    <w:p w14:paraId="3DE711FF" w14:textId="77777777" w:rsidR="00800F7C" w:rsidRDefault="00800F7C" w:rsidP="00800F7C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验收方案：需满足医院需求</w:t>
      </w:r>
    </w:p>
    <w:p w14:paraId="64AA3D06" w14:textId="77777777" w:rsidR="00800F7C" w:rsidRDefault="00800F7C" w:rsidP="00800F7C">
      <w:pPr>
        <w:adjustRightInd w:val="0"/>
        <w:snapToGrid w:val="0"/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三、售后服务要求</w:t>
      </w:r>
    </w:p>
    <w:p w14:paraId="71F403C4" w14:textId="77777777" w:rsidR="00800F7C" w:rsidRDefault="00800F7C" w:rsidP="00800F7C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响应时间： 2小时内响应，24小时内到达现场。</w:t>
      </w:r>
    </w:p>
    <w:p w14:paraId="39416852" w14:textId="77777777" w:rsidR="00800F7C" w:rsidRDefault="00800F7C" w:rsidP="00800F7C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保修年限：原厂整机≥4年保修</w:t>
      </w:r>
    </w:p>
    <w:p w14:paraId="1D4BDDD8" w14:textId="77777777" w:rsidR="00800F7C" w:rsidRDefault="00800F7C" w:rsidP="00800F7C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维保内容与价格：出保后维保费用不高于市场价的80%</w:t>
      </w:r>
    </w:p>
    <w:p w14:paraId="08EF52B6" w14:textId="028A68F6" w:rsidR="00D36AAF" w:rsidRPr="00800F7C" w:rsidRDefault="00800F7C" w:rsidP="00800F7C">
      <w:r>
        <w:rPr>
          <w:rFonts w:ascii="宋体" w:hAnsi="宋体" w:hint="eastAsia"/>
          <w:sz w:val="24"/>
          <w:szCs w:val="24"/>
        </w:rPr>
        <w:t>备品备件供货价格：储备足够的零配件备库，保修期满后，以不高于市场价的8</w:t>
      </w:r>
      <w:r>
        <w:rPr>
          <w:rFonts w:ascii="宋体" w:hAnsi="宋体" w:hint="eastAsia"/>
          <w:sz w:val="24"/>
          <w:szCs w:val="24"/>
        </w:rPr>
        <w:lastRenderedPageBreak/>
        <w:t>折供应维修零配件</w:t>
      </w:r>
    </w:p>
    <w:sectPr w:rsidR="00D36AAF" w:rsidRPr="00800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D6156" w14:textId="77777777" w:rsidR="00DF170B" w:rsidRDefault="00DF170B" w:rsidP="00D36AAF">
      <w:r>
        <w:separator/>
      </w:r>
    </w:p>
  </w:endnote>
  <w:endnote w:type="continuationSeparator" w:id="0">
    <w:p w14:paraId="65083B85" w14:textId="77777777" w:rsidR="00DF170B" w:rsidRDefault="00DF170B" w:rsidP="00D3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9BD80" w14:textId="77777777" w:rsidR="00DF170B" w:rsidRDefault="00DF170B" w:rsidP="00D36AAF">
      <w:r>
        <w:separator/>
      </w:r>
    </w:p>
  </w:footnote>
  <w:footnote w:type="continuationSeparator" w:id="0">
    <w:p w14:paraId="04C68268" w14:textId="77777777" w:rsidR="00DF170B" w:rsidRDefault="00DF170B" w:rsidP="00D3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34D8"/>
    <w:multiLevelType w:val="multilevel"/>
    <w:tmpl w:val="0F3C34D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D653516"/>
    <w:multiLevelType w:val="multilevel"/>
    <w:tmpl w:val="2D65351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5EA40721"/>
    <w:multiLevelType w:val="multilevel"/>
    <w:tmpl w:val="5EA4072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60C70DA6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8641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9061" w:hanging="420"/>
      </w:pPr>
    </w:lvl>
    <w:lvl w:ilvl="2">
      <w:start w:val="1"/>
      <w:numFmt w:val="lowerRoman"/>
      <w:lvlText w:val="%3."/>
      <w:lvlJc w:val="right"/>
      <w:pPr>
        <w:ind w:left="9481" w:hanging="420"/>
      </w:pPr>
    </w:lvl>
    <w:lvl w:ilvl="3">
      <w:start w:val="1"/>
      <w:numFmt w:val="decimal"/>
      <w:lvlText w:val="%4."/>
      <w:lvlJc w:val="left"/>
      <w:pPr>
        <w:ind w:left="9901" w:hanging="420"/>
      </w:pPr>
    </w:lvl>
    <w:lvl w:ilvl="4">
      <w:start w:val="1"/>
      <w:numFmt w:val="lowerLetter"/>
      <w:lvlText w:val="%5)"/>
      <w:lvlJc w:val="left"/>
      <w:pPr>
        <w:ind w:left="10321" w:hanging="420"/>
      </w:pPr>
    </w:lvl>
    <w:lvl w:ilvl="5">
      <w:start w:val="1"/>
      <w:numFmt w:val="lowerRoman"/>
      <w:lvlText w:val="%6."/>
      <w:lvlJc w:val="right"/>
      <w:pPr>
        <w:ind w:left="10741" w:hanging="420"/>
      </w:pPr>
    </w:lvl>
    <w:lvl w:ilvl="6">
      <w:start w:val="1"/>
      <w:numFmt w:val="decimal"/>
      <w:lvlText w:val="%7."/>
      <w:lvlJc w:val="left"/>
      <w:pPr>
        <w:ind w:left="11161" w:hanging="420"/>
      </w:pPr>
    </w:lvl>
    <w:lvl w:ilvl="7">
      <w:start w:val="1"/>
      <w:numFmt w:val="lowerLetter"/>
      <w:lvlText w:val="%8)"/>
      <w:lvlJc w:val="left"/>
      <w:pPr>
        <w:ind w:left="11581" w:hanging="420"/>
      </w:pPr>
    </w:lvl>
    <w:lvl w:ilvl="8">
      <w:start w:val="1"/>
      <w:numFmt w:val="lowerRoman"/>
      <w:lvlText w:val="%9."/>
      <w:lvlJc w:val="right"/>
      <w:pPr>
        <w:ind w:left="12001" w:hanging="420"/>
      </w:pPr>
    </w:lvl>
  </w:abstractNum>
  <w:num w:numId="1" w16cid:durableId="2064061879">
    <w:abstractNumId w:val="3"/>
  </w:num>
  <w:num w:numId="2" w16cid:durableId="1749308714">
    <w:abstractNumId w:val="0"/>
  </w:num>
  <w:num w:numId="3" w16cid:durableId="1971126416">
    <w:abstractNumId w:val="2"/>
  </w:num>
  <w:num w:numId="4" w16cid:durableId="247351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F3"/>
    <w:rsid w:val="00097E74"/>
    <w:rsid w:val="00167E05"/>
    <w:rsid w:val="00216545"/>
    <w:rsid w:val="00302566"/>
    <w:rsid w:val="003227F3"/>
    <w:rsid w:val="00350E42"/>
    <w:rsid w:val="005622DE"/>
    <w:rsid w:val="005A7750"/>
    <w:rsid w:val="0078173B"/>
    <w:rsid w:val="00800F7C"/>
    <w:rsid w:val="00A6274C"/>
    <w:rsid w:val="00AA497F"/>
    <w:rsid w:val="00C33808"/>
    <w:rsid w:val="00D36AAF"/>
    <w:rsid w:val="00D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7D407"/>
  <w15:chartTrackingRefBased/>
  <w15:docId w15:val="{644D4870-ABE3-43F1-B85A-7BBCA25C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A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A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A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AAF"/>
    <w:rPr>
      <w:sz w:val="18"/>
      <w:szCs w:val="18"/>
    </w:rPr>
  </w:style>
  <w:style w:type="table" w:styleId="a7">
    <w:name w:val="Table Grid"/>
    <w:basedOn w:val="a1"/>
    <w:uiPriority w:val="39"/>
    <w:qFormat/>
    <w:rsid w:val="00D36A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6A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5</cp:revision>
  <dcterms:created xsi:type="dcterms:W3CDTF">2024-09-20T09:26:00Z</dcterms:created>
  <dcterms:modified xsi:type="dcterms:W3CDTF">2024-09-23T08:26:00Z</dcterms:modified>
</cp:coreProperties>
</file>