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2CD64" w14:textId="77777777" w:rsidR="00A64410" w:rsidRDefault="00A64410" w:rsidP="00A64410">
      <w:pPr>
        <w:spacing w:line="360" w:lineRule="auto"/>
        <w:rPr>
          <w:rFonts w:ascii="宋体" w:hAnsi="宋体" w:hint="eastAsia"/>
          <w:b/>
          <w:szCs w:val="21"/>
        </w:rPr>
      </w:pPr>
      <w:r>
        <w:rPr>
          <w:rFonts w:ascii="宋体" w:hAnsi="宋体" w:hint="eastAsia"/>
          <w:b/>
          <w:szCs w:val="21"/>
        </w:rPr>
        <w:t>一、货物需求一览表</w:t>
      </w: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1532"/>
        <w:gridCol w:w="846"/>
        <w:gridCol w:w="1401"/>
        <w:gridCol w:w="1714"/>
        <w:gridCol w:w="931"/>
        <w:gridCol w:w="931"/>
      </w:tblGrid>
      <w:tr w:rsidR="00A64410" w14:paraId="3E6B1C21" w14:textId="77777777" w:rsidTr="00137C6D">
        <w:trPr>
          <w:trHeight w:val="601"/>
        </w:trPr>
        <w:tc>
          <w:tcPr>
            <w:tcW w:w="437" w:type="pct"/>
            <w:vAlign w:val="center"/>
          </w:tcPr>
          <w:p w14:paraId="516E3CE2" w14:textId="77777777" w:rsidR="00A64410" w:rsidRDefault="00A64410" w:rsidP="00137C6D">
            <w:pPr>
              <w:spacing w:line="360" w:lineRule="auto"/>
              <w:jc w:val="center"/>
              <w:rPr>
                <w:rFonts w:ascii="Arial" w:hAnsi="Arial" w:cs="Arial"/>
                <w:b/>
                <w:szCs w:val="22"/>
              </w:rPr>
            </w:pPr>
            <w:r>
              <w:rPr>
                <w:rFonts w:ascii="Arial" w:hAnsi="Arial" w:cs="Arial"/>
                <w:b/>
                <w:szCs w:val="22"/>
              </w:rPr>
              <w:t>包件号</w:t>
            </w:r>
          </w:p>
        </w:tc>
        <w:tc>
          <w:tcPr>
            <w:tcW w:w="960" w:type="pct"/>
            <w:vAlign w:val="center"/>
          </w:tcPr>
          <w:p w14:paraId="0D2295DA" w14:textId="77777777" w:rsidR="00A64410" w:rsidRDefault="00A64410" w:rsidP="00137C6D">
            <w:pPr>
              <w:spacing w:line="360" w:lineRule="auto"/>
              <w:jc w:val="center"/>
              <w:rPr>
                <w:rFonts w:ascii="Arial" w:hAnsi="Arial" w:cs="Arial"/>
                <w:spacing w:val="-2"/>
                <w:lang w:val="en-GB"/>
              </w:rPr>
            </w:pPr>
            <w:r>
              <w:rPr>
                <w:rFonts w:ascii="Arial" w:hAnsi="Arial" w:cs="Arial"/>
                <w:b/>
                <w:szCs w:val="22"/>
              </w:rPr>
              <w:t>设备名称</w:t>
            </w:r>
          </w:p>
        </w:tc>
        <w:tc>
          <w:tcPr>
            <w:tcW w:w="479" w:type="pct"/>
            <w:vAlign w:val="center"/>
          </w:tcPr>
          <w:p w14:paraId="02DB8751" w14:textId="77777777" w:rsidR="00A64410" w:rsidRDefault="00A64410" w:rsidP="00137C6D">
            <w:pPr>
              <w:spacing w:line="360" w:lineRule="auto"/>
              <w:jc w:val="center"/>
              <w:rPr>
                <w:rFonts w:ascii="Arial" w:hAnsi="Arial" w:cs="Arial"/>
                <w:b/>
                <w:szCs w:val="22"/>
              </w:rPr>
            </w:pPr>
            <w:r>
              <w:rPr>
                <w:rFonts w:ascii="Arial" w:hAnsi="Arial" w:cs="Arial"/>
                <w:b/>
                <w:szCs w:val="22"/>
              </w:rPr>
              <w:t>数量</w:t>
            </w:r>
          </w:p>
        </w:tc>
        <w:tc>
          <w:tcPr>
            <w:tcW w:w="879" w:type="pct"/>
            <w:vAlign w:val="center"/>
          </w:tcPr>
          <w:p w14:paraId="3AE2EDF7" w14:textId="77777777" w:rsidR="00A64410" w:rsidRDefault="00A64410" w:rsidP="00137C6D">
            <w:pPr>
              <w:spacing w:line="360" w:lineRule="auto"/>
              <w:jc w:val="center"/>
              <w:rPr>
                <w:rFonts w:ascii="Arial" w:hAnsi="Arial" w:cs="Arial"/>
                <w:b/>
                <w:szCs w:val="22"/>
              </w:rPr>
            </w:pPr>
            <w:r>
              <w:rPr>
                <w:rFonts w:ascii="Arial" w:hAnsi="Arial" w:cs="Arial"/>
                <w:b/>
                <w:szCs w:val="22"/>
              </w:rPr>
              <w:t>简要技术规格</w:t>
            </w:r>
          </w:p>
        </w:tc>
        <w:tc>
          <w:tcPr>
            <w:tcW w:w="1073" w:type="pct"/>
            <w:vAlign w:val="center"/>
          </w:tcPr>
          <w:p w14:paraId="2ECFF7C6" w14:textId="77777777" w:rsidR="00A64410" w:rsidRDefault="00A64410" w:rsidP="00137C6D">
            <w:pPr>
              <w:spacing w:line="360" w:lineRule="auto"/>
              <w:jc w:val="center"/>
              <w:rPr>
                <w:rFonts w:ascii="Arial" w:hAnsi="Arial" w:cs="Arial"/>
                <w:b/>
                <w:szCs w:val="22"/>
              </w:rPr>
            </w:pPr>
            <w:r>
              <w:rPr>
                <w:rFonts w:ascii="Arial" w:hAnsi="Arial" w:cs="Arial" w:hint="eastAsia"/>
                <w:b/>
                <w:szCs w:val="22"/>
              </w:rPr>
              <w:t>交付时间</w:t>
            </w:r>
          </w:p>
        </w:tc>
        <w:tc>
          <w:tcPr>
            <w:tcW w:w="586" w:type="pct"/>
            <w:vAlign w:val="center"/>
          </w:tcPr>
          <w:p w14:paraId="7B6125A4" w14:textId="77777777" w:rsidR="00A64410" w:rsidRDefault="00A64410" w:rsidP="00137C6D">
            <w:pPr>
              <w:spacing w:line="360" w:lineRule="auto"/>
              <w:jc w:val="center"/>
              <w:rPr>
                <w:rFonts w:ascii="Arial" w:hAnsi="Arial" w:cs="Arial"/>
                <w:b/>
                <w:szCs w:val="22"/>
              </w:rPr>
            </w:pPr>
            <w:r>
              <w:rPr>
                <w:rFonts w:ascii="Arial" w:hAnsi="Arial" w:cs="Arial"/>
                <w:b/>
                <w:szCs w:val="22"/>
              </w:rPr>
              <w:t>指定到货地点</w:t>
            </w:r>
          </w:p>
        </w:tc>
        <w:tc>
          <w:tcPr>
            <w:tcW w:w="586" w:type="pct"/>
            <w:vAlign w:val="center"/>
          </w:tcPr>
          <w:p w14:paraId="58EE060E" w14:textId="77777777" w:rsidR="00A64410" w:rsidRDefault="00A64410" w:rsidP="00137C6D">
            <w:pPr>
              <w:spacing w:line="360" w:lineRule="auto"/>
              <w:jc w:val="center"/>
              <w:rPr>
                <w:rFonts w:ascii="宋体" w:hAnsi="宋体"/>
                <w:b/>
                <w:szCs w:val="22"/>
              </w:rPr>
            </w:pPr>
            <w:r>
              <w:rPr>
                <w:rFonts w:ascii="宋体" w:hAnsi="宋体" w:hint="eastAsia"/>
                <w:b/>
                <w:szCs w:val="22"/>
              </w:rPr>
              <w:t>最高限价（万元/人民币）</w:t>
            </w:r>
          </w:p>
        </w:tc>
      </w:tr>
      <w:tr w:rsidR="00A64410" w14:paraId="2DF60D7A" w14:textId="77777777" w:rsidTr="00137C6D">
        <w:trPr>
          <w:trHeight w:val="335"/>
        </w:trPr>
        <w:tc>
          <w:tcPr>
            <w:tcW w:w="437" w:type="pct"/>
            <w:vAlign w:val="center"/>
          </w:tcPr>
          <w:p w14:paraId="2E22FE0C" w14:textId="77777777" w:rsidR="00A64410" w:rsidRDefault="00A64410" w:rsidP="00137C6D">
            <w:pPr>
              <w:spacing w:line="360" w:lineRule="auto"/>
              <w:jc w:val="center"/>
              <w:rPr>
                <w:rFonts w:ascii="宋体" w:hAnsi="宋体"/>
              </w:rPr>
            </w:pPr>
            <w:r>
              <w:rPr>
                <w:rFonts w:ascii="宋体" w:hAnsi="宋体" w:hint="eastAsia"/>
              </w:rPr>
              <w:t>1</w:t>
            </w:r>
          </w:p>
        </w:tc>
        <w:tc>
          <w:tcPr>
            <w:tcW w:w="960" w:type="pct"/>
            <w:vAlign w:val="center"/>
          </w:tcPr>
          <w:p w14:paraId="0F78E6F5" w14:textId="77777777" w:rsidR="00A64410" w:rsidRDefault="00A64410" w:rsidP="00137C6D">
            <w:pPr>
              <w:spacing w:line="360" w:lineRule="auto"/>
              <w:jc w:val="center"/>
              <w:rPr>
                <w:rFonts w:ascii="宋体" w:hAnsi="宋体"/>
              </w:rPr>
            </w:pPr>
            <w:r>
              <w:rPr>
                <w:rFonts w:ascii="宋体" w:hAnsi="宋体" w:hint="eastAsia"/>
              </w:rPr>
              <w:t>胎儿高端超声诊断仪器</w:t>
            </w:r>
          </w:p>
        </w:tc>
        <w:tc>
          <w:tcPr>
            <w:tcW w:w="479" w:type="pct"/>
            <w:vAlign w:val="center"/>
          </w:tcPr>
          <w:p w14:paraId="2C40FB41" w14:textId="77777777" w:rsidR="00A64410" w:rsidRDefault="00A64410" w:rsidP="00137C6D">
            <w:pPr>
              <w:spacing w:line="360" w:lineRule="auto"/>
              <w:jc w:val="center"/>
              <w:rPr>
                <w:rFonts w:ascii="宋体" w:hAnsi="宋体"/>
              </w:rPr>
            </w:pPr>
            <w:r>
              <w:rPr>
                <w:rFonts w:ascii="宋体" w:hAnsi="宋体" w:hint="eastAsia"/>
              </w:rPr>
              <w:t>1台（套）</w:t>
            </w:r>
          </w:p>
        </w:tc>
        <w:tc>
          <w:tcPr>
            <w:tcW w:w="879" w:type="pct"/>
            <w:vAlign w:val="center"/>
          </w:tcPr>
          <w:p w14:paraId="53F3B392" w14:textId="77777777" w:rsidR="00A64410" w:rsidRDefault="00A64410" w:rsidP="00137C6D">
            <w:pPr>
              <w:snapToGrid w:val="0"/>
              <w:spacing w:line="360" w:lineRule="auto"/>
              <w:jc w:val="center"/>
              <w:rPr>
                <w:rFonts w:ascii="宋体" w:hAnsi="宋体"/>
              </w:rPr>
            </w:pPr>
            <w:r w:rsidRPr="0080429D">
              <w:rPr>
                <w:rFonts w:ascii="宋体" w:hAnsi="宋体" w:hint="eastAsia"/>
              </w:rPr>
              <w:t>用于妇产科、腹部、心脏、新生儿、浅表组织、小器官、外周血管等病例诊断，进行临床科研和疑难病例会诊等智能化超高端彩色多普勒超声诊断系统</w:t>
            </w:r>
          </w:p>
        </w:tc>
        <w:tc>
          <w:tcPr>
            <w:tcW w:w="1073" w:type="pct"/>
            <w:vAlign w:val="center"/>
          </w:tcPr>
          <w:p w14:paraId="473CC267" w14:textId="77777777" w:rsidR="00A64410" w:rsidRDefault="00A64410" w:rsidP="00137C6D">
            <w:pPr>
              <w:spacing w:line="360" w:lineRule="auto"/>
              <w:jc w:val="center"/>
              <w:rPr>
                <w:rFonts w:ascii="宋体" w:hAnsi="宋体" w:hint="eastAsia"/>
              </w:rPr>
            </w:pPr>
            <w:r>
              <w:rPr>
                <w:rFonts w:ascii="宋体" w:hAnsi="宋体" w:hint="eastAsia"/>
              </w:rPr>
              <w:t>中华人民共和国关境外交付的货物：信用证开立后60天内；</w:t>
            </w:r>
          </w:p>
          <w:p w14:paraId="00FAC582" w14:textId="77777777" w:rsidR="00A64410" w:rsidRDefault="00A64410" w:rsidP="00137C6D">
            <w:pPr>
              <w:spacing w:line="360" w:lineRule="auto"/>
              <w:jc w:val="center"/>
              <w:rPr>
                <w:rFonts w:ascii="宋体" w:hAnsi="宋体"/>
              </w:rPr>
            </w:pPr>
            <w:r>
              <w:rPr>
                <w:rFonts w:ascii="宋体" w:hAnsi="宋体" w:hint="eastAsia"/>
              </w:rPr>
              <w:t>中华人民共和国关境内交付的货物：合同签订后60天内</w:t>
            </w:r>
          </w:p>
        </w:tc>
        <w:tc>
          <w:tcPr>
            <w:tcW w:w="586" w:type="pct"/>
            <w:vAlign w:val="center"/>
          </w:tcPr>
          <w:p w14:paraId="2F77C8C5" w14:textId="77777777" w:rsidR="00A64410" w:rsidRDefault="00A64410" w:rsidP="00137C6D">
            <w:pPr>
              <w:spacing w:line="360" w:lineRule="auto"/>
              <w:jc w:val="center"/>
              <w:rPr>
                <w:rFonts w:ascii="宋体" w:hAnsi="宋体" w:hint="eastAsia"/>
              </w:rPr>
            </w:pPr>
            <w:r>
              <w:rPr>
                <w:rFonts w:ascii="宋体" w:hAnsi="宋体" w:hint="eastAsia"/>
              </w:rPr>
              <w:t xml:space="preserve">上海交通大学医学附属新华医院奉贤院区 </w:t>
            </w:r>
          </w:p>
        </w:tc>
        <w:tc>
          <w:tcPr>
            <w:tcW w:w="586" w:type="pct"/>
            <w:vAlign w:val="center"/>
          </w:tcPr>
          <w:p w14:paraId="215DFE6B" w14:textId="77777777" w:rsidR="00A64410" w:rsidRDefault="00A64410" w:rsidP="00137C6D">
            <w:pPr>
              <w:spacing w:line="360" w:lineRule="auto"/>
              <w:jc w:val="center"/>
              <w:rPr>
                <w:rFonts w:ascii="宋体" w:hAnsi="宋体"/>
              </w:rPr>
            </w:pPr>
            <w:r>
              <w:rPr>
                <w:rFonts w:ascii="宋体" w:hAnsi="宋体" w:hint="eastAsia"/>
              </w:rPr>
              <w:t>250</w:t>
            </w:r>
          </w:p>
        </w:tc>
      </w:tr>
    </w:tbl>
    <w:p w14:paraId="536FBECC" w14:textId="77777777" w:rsidR="00A64410" w:rsidRDefault="00A64410" w:rsidP="00A64410">
      <w:pPr>
        <w:spacing w:line="360" w:lineRule="auto"/>
        <w:rPr>
          <w:rFonts w:ascii="宋体" w:hAnsi="宋体"/>
          <w:b/>
          <w:szCs w:val="21"/>
        </w:rPr>
      </w:pPr>
      <w:r>
        <w:rPr>
          <w:rFonts w:ascii="宋体" w:hAnsi="宋体" w:hint="eastAsia"/>
          <w:b/>
          <w:szCs w:val="21"/>
        </w:rPr>
        <w:t>二、配置清单：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604"/>
        <w:gridCol w:w="2693"/>
      </w:tblGrid>
      <w:tr w:rsidR="00A64410" w:rsidRPr="002400CF" w14:paraId="0D822391" w14:textId="77777777" w:rsidTr="00137C6D">
        <w:trPr>
          <w:trHeight w:val="472"/>
          <w:jc w:val="center"/>
        </w:trPr>
        <w:tc>
          <w:tcPr>
            <w:tcW w:w="1069" w:type="dxa"/>
            <w:shd w:val="clear" w:color="auto" w:fill="auto"/>
            <w:vAlign w:val="center"/>
          </w:tcPr>
          <w:p w14:paraId="00F78685" w14:textId="77777777" w:rsidR="00A64410" w:rsidRPr="00EE30BD" w:rsidRDefault="00A64410" w:rsidP="00137C6D">
            <w:pPr>
              <w:jc w:val="center"/>
              <w:rPr>
                <w:rFonts w:ascii="宋体" w:hAnsi="宋体" w:hint="eastAsia"/>
              </w:rPr>
            </w:pPr>
            <w:r w:rsidRPr="00EE30BD">
              <w:rPr>
                <w:rFonts w:ascii="宋体" w:hAnsi="宋体" w:hint="eastAsia"/>
              </w:rPr>
              <w:t>序号</w:t>
            </w:r>
          </w:p>
        </w:tc>
        <w:tc>
          <w:tcPr>
            <w:tcW w:w="3604" w:type="dxa"/>
            <w:shd w:val="clear" w:color="auto" w:fill="auto"/>
            <w:vAlign w:val="center"/>
          </w:tcPr>
          <w:p w14:paraId="32F0556A" w14:textId="77777777" w:rsidR="00A64410" w:rsidRPr="00EE30BD" w:rsidRDefault="00A64410" w:rsidP="00137C6D">
            <w:pPr>
              <w:jc w:val="center"/>
              <w:rPr>
                <w:rFonts w:ascii="宋体" w:hAnsi="宋体" w:hint="eastAsia"/>
              </w:rPr>
            </w:pPr>
            <w:r w:rsidRPr="00EE30BD">
              <w:rPr>
                <w:rFonts w:ascii="宋体" w:hAnsi="宋体" w:hint="eastAsia"/>
              </w:rPr>
              <w:t>项目名称</w:t>
            </w:r>
          </w:p>
        </w:tc>
        <w:tc>
          <w:tcPr>
            <w:tcW w:w="2693" w:type="dxa"/>
            <w:shd w:val="clear" w:color="auto" w:fill="auto"/>
            <w:vAlign w:val="center"/>
          </w:tcPr>
          <w:p w14:paraId="490986B8" w14:textId="77777777" w:rsidR="00A64410" w:rsidRPr="00EE30BD" w:rsidRDefault="00A64410" w:rsidP="00137C6D">
            <w:pPr>
              <w:jc w:val="center"/>
              <w:rPr>
                <w:rFonts w:ascii="宋体" w:hAnsi="宋体" w:hint="eastAsia"/>
              </w:rPr>
            </w:pPr>
            <w:r w:rsidRPr="00EE30BD">
              <w:rPr>
                <w:rFonts w:ascii="宋体" w:hAnsi="宋体" w:hint="eastAsia"/>
              </w:rPr>
              <w:t>数量</w:t>
            </w:r>
          </w:p>
        </w:tc>
      </w:tr>
      <w:tr w:rsidR="00A64410" w:rsidRPr="002400CF" w14:paraId="657609B1" w14:textId="77777777" w:rsidTr="00137C6D">
        <w:trPr>
          <w:jc w:val="center"/>
        </w:trPr>
        <w:tc>
          <w:tcPr>
            <w:tcW w:w="1069" w:type="dxa"/>
            <w:shd w:val="clear" w:color="auto" w:fill="auto"/>
          </w:tcPr>
          <w:p w14:paraId="549B1DE2" w14:textId="77777777" w:rsidR="00A64410" w:rsidRPr="0080429D" w:rsidRDefault="00A64410" w:rsidP="00137C6D">
            <w:pPr>
              <w:jc w:val="center"/>
              <w:rPr>
                <w:rFonts w:ascii="宋体" w:hAnsi="宋体"/>
              </w:rPr>
            </w:pPr>
            <w:r w:rsidRPr="0080429D">
              <w:rPr>
                <w:rFonts w:ascii="宋体" w:hAnsi="宋体" w:hint="eastAsia"/>
              </w:rPr>
              <w:t>1</w:t>
            </w:r>
          </w:p>
        </w:tc>
        <w:tc>
          <w:tcPr>
            <w:tcW w:w="3604" w:type="dxa"/>
            <w:shd w:val="clear" w:color="auto" w:fill="auto"/>
          </w:tcPr>
          <w:p w14:paraId="5DD64762" w14:textId="77777777" w:rsidR="00A64410" w:rsidRPr="0080429D" w:rsidRDefault="00A64410" w:rsidP="00137C6D">
            <w:pPr>
              <w:jc w:val="center"/>
              <w:rPr>
                <w:rFonts w:ascii="宋体" w:hAnsi="宋体"/>
              </w:rPr>
            </w:pPr>
            <w:r w:rsidRPr="0080429D">
              <w:rPr>
                <w:rFonts w:ascii="宋体" w:hAnsi="宋体" w:hint="eastAsia"/>
              </w:rPr>
              <w:t>超高端彩色超声诊断仪主机</w:t>
            </w:r>
          </w:p>
        </w:tc>
        <w:tc>
          <w:tcPr>
            <w:tcW w:w="2693" w:type="dxa"/>
            <w:shd w:val="clear" w:color="auto" w:fill="auto"/>
          </w:tcPr>
          <w:p w14:paraId="007D641B" w14:textId="77777777" w:rsidR="00A64410" w:rsidRPr="0080429D" w:rsidRDefault="00A64410" w:rsidP="00137C6D">
            <w:pPr>
              <w:jc w:val="center"/>
              <w:rPr>
                <w:rFonts w:ascii="宋体" w:hAnsi="宋体"/>
              </w:rPr>
            </w:pPr>
            <w:r w:rsidRPr="0080429D">
              <w:rPr>
                <w:rFonts w:ascii="宋体" w:hAnsi="宋体" w:hint="eastAsia"/>
              </w:rPr>
              <w:t>1台</w:t>
            </w:r>
          </w:p>
        </w:tc>
      </w:tr>
      <w:tr w:rsidR="00A64410" w:rsidRPr="002400CF" w14:paraId="74CBC613" w14:textId="77777777" w:rsidTr="00137C6D">
        <w:trPr>
          <w:jc w:val="center"/>
        </w:trPr>
        <w:tc>
          <w:tcPr>
            <w:tcW w:w="1069" w:type="dxa"/>
            <w:shd w:val="clear" w:color="auto" w:fill="auto"/>
          </w:tcPr>
          <w:p w14:paraId="7C5EB9BE" w14:textId="77777777" w:rsidR="00A64410" w:rsidRPr="0080429D" w:rsidRDefault="00A64410" w:rsidP="00137C6D">
            <w:pPr>
              <w:jc w:val="center"/>
              <w:rPr>
                <w:rFonts w:ascii="宋体" w:hAnsi="宋体"/>
              </w:rPr>
            </w:pPr>
            <w:r w:rsidRPr="0080429D">
              <w:rPr>
                <w:rFonts w:ascii="宋体" w:hAnsi="宋体" w:hint="eastAsia"/>
              </w:rPr>
              <w:t>2</w:t>
            </w:r>
          </w:p>
        </w:tc>
        <w:tc>
          <w:tcPr>
            <w:tcW w:w="3604" w:type="dxa"/>
            <w:shd w:val="clear" w:color="auto" w:fill="auto"/>
          </w:tcPr>
          <w:p w14:paraId="5908AFA6" w14:textId="77777777" w:rsidR="00A64410" w:rsidRPr="0080429D" w:rsidRDefault="00A64410" w:rsidP="00137C6D">
            <w:pPr>
              <w:jc w:val="center"/>
              <w:rPr>
                <w:rFonts w:ascii="宋体" w:hAnsi="宋体"/>
              </w:rPr>
            </w:pPr>
            <w:r w:rsidRPr="0080429D">
              <w:rPr>
                <w:rFonts w:ascii="宋体" w:hAnsi="宋体" w:hint="eastAsia"/>
              </w:rPr>
              <w:t>单晶体</w:t>
            </w:r>
            <w:proofErr w:type="gramStart"/>
            <w:r w:rsidRPr="0080429D">
              <w:rPr>
                <w:rFonts w:ascii="宋体" w:hAnsi="宋体" w:hint="eastAsia"/>
              </w:rPr>
              <w:t>凸</w:t>
            </w:r>
            <w:proofErr w:type="gramEnd"/>
            <w:r w:rsidRPr="0080429D">
              <w:rPr>
                <w:rFonts w:ascii="宋体" w:hAnsi="宋体" w:hint="eastAsia"/>
              </w:rPr>
              <w:t>阵探头</w:t>
            </w:r>
          </w:p>
        </w:tc>
        <w:tc>
          <w:tcPr>
            <w:tcW w:w="2693" w:type="dxa"/>
            <w:shd w:val="clear" w:color="auto" w:fill="auto"/>
          </w:tcPr>
          <w:p w14:paraId="3D47566F" w14:textId="77777777" w:rsidR="00A64410" w:rsidRPr="0080429D" w:rsidRDefault="00A64410" w:rsidP="00137C6D">
            <w:pPr>
              <w:jc w:val="center"/>
              <w:rPr>
                <w:rFonts w:ascii="宋体" w:hAnsi="宋体"/>
              </w:rPr>
            </w:pPr>
            <w:r w:rsidRPr="0080429D">
              <w:rPr>
                <w:rFonts w:ascii="宋体" w:hAnsi="宋体" w:hint="eastAsia"/>
              </w:rPr>
              <w:t>2把</w:t>
            </w:r>
          </w:p>
        </w:tc>
      </w:tr>
      <w:tr w:rsidR="00A64410" w:rsidRPr="002400CF" w14:paraId="48FA5E8C" w14:textId="77777777" w:rsidTr="00137C6D">
        <w:trPr>
          <w:jc w:val="center"/>
        </w:trPr>
        <w:tc>
          <w:tcPr>
            <w:tcW w:w="1069" w:type="dxa"/>
            <w:shd w:val="clear" w:color="auto" w:fill="auto"/>
          </w:tcPr>
          <w:p w14:paraId="487ABA5E" w14:textId="77777777" w:rsidR="00A64410" w:rsidRPr="0080429D" w:rsidRDefault="00A64410" w:rsidP="00137C6D">
            <w:pPr>
              <w:jc w:val="center"/>
              <w:rPr>
                <w:rFonts w:ascii="宋体" w:hAnsi="宋体"/>
              </w:rPr>
            </w:pPr>
            <w:r w:rsidRPr="0080429D">
              <w:rPr>
                <w:rFonts w:ascii="宋体" w:hAnsi="宋体" w:hint="eastAsia"/>
              </w:rPr>
              <w:t>3</w:t>
            </w:r>
          </w:p>
        </w:tc>
        <w:tc>
          <w:tcPr>
            <w:tcW w:w="3604" w:type="dxa"/>
            <w:shd w:val="clear" w:color="auto" w:fill="auto"/>
          </w:tcPr>
          <w:p w14:paraId="274C7E8B" w14:textId="77777777" w:rsidR="00A64410" w:rsidRPr="0080429D" w:rsidRDefault="00A64410" w:rsidP="00137C6D">
            <w:pPr>
              <w:jc w:val="center"/>
              <w:rPr>
                <w:rFonts w:ascii="宋体" w:hAnsi="宋体"/>
              </w:rPr>
            </w:pPr>
            <w:r w:rsidRPr="0080429D">
              <w:rPr>
                <w:rFonts w:ascii="宋体" w:hAnsi="宋体" w:hint="eastAsia"/>
              </w:rPr>
              <w:t>单晶体</w:t>
            </w:r>
            <w:proofErr w:type="gramStart"/>
            <w:r w:rsidRPr="0080429D">
              <w:rPr>
                <w:rFonts w:ascii="宋体" w:hAnsi="宋体" w:hint="eastAsia"/>
              </w:rPr>
              <w:t>凸</w:t>
            </w:r>
            <w:proofErr w:type="gramEnd"/>
            <w:r w:rsidRPr="0080429D">
              <w:rPr>
                <w:rFonts w:ascii="宋体" w:hAnsi="宋体" w:hint="eastAsia"/>
              </w:rPr>
              <w:t>阵容积探头</w:t>
            </w:r>
          </w:p>
        </w:tc>
        <w:tc>
          <w:tcPr>
            <w:tcW w:w="2693" w:type="dxa"/>
            <w:shd w:val="clear" w:color="auto" w:fill="auto"/>
          </w:tcPr>
          <w:p w14:paraId="3C9F5E88" w14:textId="77777777" w:rsidR="00A64410" w:rsidRPr="0080429D" w:rsidRDefault="00A64410" w:rsidP="00137C6D">
            <w:pPr>
              <w:jc w:val="center"/>
              <w:rPr>
                <w:rFonts w:ascii="宋体" w:hAnsi="宋体"/>
              </w:rPr>
            </w:pPr>
            <w:r w:rsidRPr="0080429D">
              <w:rPr>
                <w:rFonts w:ascii="宋体" w:hAnsi="宋体" w:hint="eastAsia"/>
              </w:rPr>
              <w:t>1把</w:t>
            </w:r>
          </w:p>
        </w:tc>
      </w:tr>
      <w:tr w:rsidR="00A64410" w:rsidRPr="002400CF" w14:paraId="329FC2D9" w14:textId="77777777" w:rsidTr="00137C6D">
        <w:trPr>
          <w:jc w:val="center"/>
        </w:trPr>
        <w:tc>
          <w:tcPr>
            <w:tcW w:w="1069" w:type="dxa"/>
            <w:shd w:val="clear" w:color="auto" w:fill="auto"/>
          </w:tcPr>
          <w:p w14:paraId="480A0437" w14:textId="77777777" w:rsidR="00A64410" w:rsidRPr="0080429D" w:rsidRDefault="00A64410" w:rsidP="00137C6D">
            <w:pPr>
              <w:jc w:val="center"/>
              <w:rPr>
                <w:rFonts w:ascii="宋体" w:hAnsi="宋体"/>
              </w:rPr>
            </w:pPr>
            <w:r w:rsidRPr="0080429D">
              <w:rPr>
                <w:rFonts w:ascii="宋体" w:hAnsi="宋体" w:hint="eastAsia"/>
              </w:rPr>
              <w:t>4</w:t>
            </w:r>
          </w:p>
        </w:tc>
        <w:tc>
          <w:tcPr>
            <w:tcW w:w="3604" w:type="dxa"/>
            <w:shd w:val="clear" w:color="auto" w:fill="auto"/>
          </w:tcPr>
          <w:p w14:paraId="43508646" w14:textId="77777777" w:rsidR="00A64410" w:rsidRPr="0080429D" w:rsidRDefault="00A64410" w:rsidP="00137C6D">
            <w:pPr>
              <w:jc w:val="center"/>
              <w:rPr>
                <w:rFonts w:ascii="宋体" w:hAnsi="宋体"/>
              </w:rPr>
            </w:pPr>
            <w:r w:rsidRPr="0080429D">
              <w:rPr>
                <w:rFonts w:ascii="宋体" w:hAnsi="宋体" w:hint="eastAsia"/>
              </w:rPr>
              <w:t>腔内容积探头</w:t>
            </w:r>
          </w:p>
        </w:tc>
        <w:tc>
          <w:tcPr>
            <w:tcW w:w="2693" w:type="dxa"/>
            <w:shd w:val="clear" w:color="auto" w:fill="auto"/>
          </w:tcPr>
          <w:p w14:paraId="033C1289" w14:textId="77777777" w:rsidR="00A64410" w:rsidRPr="0080429D" w:rsidRDefault="00A64410" w:rsidP="00137C6D">
            <w:pPr>
              <w:jc w:val="center"/>
              <w:rPr>
                <w:rFonts w:ascii="宋体" w:hAnsi="宋体"/>
              </w:rPr>
            </w:pPr>
            <w:r w:rsidRPr="0080429D">
              <w:rPr>
                <w:rFonts w:ascii="宋体" w:hAnsi="宋体" w:hint="eastAsia"/>
              </w:rPr>
              <w:t>1把</w:t>
            </w:r>
          </w:p>
        </w:tc>
      </w:tr>
      <w:tr w:rsidR="00A64410" w:rsidRPr="002400CF" w14:paraId="56D6C0C2" w14:textId="77777777" w:rsidTr="00137C6D">
        <w:trPr>
          <w:jc w:val="center"/>
        </w:trPr>
        <w:tc>
          <w:tcPr>
            <w:tcW w:w="1069" w:type="dxa"/>
            <w:shd w:val="clear" w:color="auto" w:fill="auto"/>
          </w:tcPr>
          <w:p w14:paraId="3602D7B3" w14:textId="77777777" w:rsidR="00A64410" w:rsidRPr="0080429D" w:rsidRDefault="00A64410" w:rsidP="00137C6D">
            <w:pPr>
              <w:jc w:val="center"/>
              <w:rPr>
                <w:rFonts w:ascii="宋体" w:hAnsi="宋体" w:hint="eastAsia"/>
              </w:rPr>
            </w:pPr>
            <w:r>
              <w:rPr>
                <w:rFonts w:ascii="宋体" w:hAnsi="宋体" w:hint="eastAsia"/>
              </w:rPr>
              <w:t>5</w:t>
            </w:r>
          </w:p>
        </w:tc>
        <w:tc>
          <w:tcPr>
            <w:tcW w:w="3604" w:type="dxa"/>
            <w:shd w:val="clear" w:color="auto" w:fill="auto"/>
          </w:tcPr>
          <w:p w14:paraId="2619C8D8" w14:textId="77777777" w:rsidR="00A64410" w:rsidRPr="0080429D" w:rsidRDefault="00A64410" w:rsidP="00137C6D">
            <w:pPr>
              <w:jc w:val="center"/>
              <w:rPr>
                <w:rFonts w:ascii="宋体" w:hAnsi="宋体" w:hint="eastAsia"/>
              </w:rPr>
            </w:pPr>
            <w:r w:rsidRPr="00F4710A">
              <w:rPr>
                <w:rFonts w:ascii="宋体" w:hAnsi="宋体" w:hint="eastAsia"/>
              </w:rPr>
              <w:t>单晶体线阵探头</w:t>
            </w:r>
          </w:p>
        </w:tc>
        <w:tc>
          <w:tcPr>
            <w:tcW w:w="2693" w:type="dxa"/>
            <w:shd w:val="clear" w:color="auto" w:fill="auto"/>
          </w:tcPr>
          <w:p w14:paraId="463ABFA4" w14:textId="77777777" w:rsidR="00A64410" w:rsidRPr="0080429D" w:rsidRDefault="00A64410" w:rsidP="00137C6D">
            <w:pPr>
              <w:jc w:val="center"/>
              <w:rPr>
                <w:rFonts w:ascii="宋体" w:hAnsi="宋体" w:hint="eastAsia"/>
              </w:rPr>
            </w:pPr>
            <w:r>
              <w:rPr>
                <w:rFonts w:ascii="宋体" w:hAnsi="宋体" w:hint="eastAsia"/>
              </w:rPr>
              <w:t>1把</w:t>
            </w:r>
          </w:p>
        </w:tc>
      </w:tr>
    </w:tbl>
    <w:p w14:paraId="07ADA593" w14:textId="77777777" w:rsidR="00A64410" w:rsidRPr="002400CF" w:rsidRDefault="00A64410" w:rsidP="00A64410">
      <w:pPr>
        <w:jc w:val="center"/>
        <w:rPr>
          <w:rFonts w:ascii="等线" w:eastAsia="等线" w:hAnsi="等线" w:hint="eastAsia"/>
          <w:szCs w:val="22"/>
        </w:rPr>
      </w:pPr>
    </w:p>
    <w:p w14:paraId="2BB5BCBD" w14:textId="77777777" w:rsidR="00A64410" w:rsidRDefault="00A64410" w:rsidP="00A64410">
      <w:pPr>
        <w:spacing w:line="360" w:lineRule="auto"/>
        <w:rPr>
          <w:rFonts w:ascii="宋体" w:hAnsi="宋体" w:hint="eastAsia"/>
          <w:b/>
          <w:szCs w:val="21"/>
        </w:rPr>
      </w:pPr>
    </w:p>
    <w:p w14:paraId="76166B4F" w14:textId="77777777" w:rsidR="00A64410" w:rsidRDefault="00A64410" w:rsidP="00A64410">
      <w:pPr>
        <w:spacing w:line="360" w:lineRule="auto"/>
        <w:rPr>
          <w:rFonts w:ascii="宋体" w:hAnsi="宋体" w:hint="eastAsia"/>
          <w:b/>
          <w:szCs w:val="21"/>
        </w:rPr>
      </w:pPr>
      <w:r>
        <w:rPr>
          <w:rFonts w:ascii="宋体" w:hAnsi="宋体" w:hint="eastAsia"/>
          <w:b/>
          <w:szCs w:val="21"/>
        </w:rPr>
        <w:t>三、技术规格要求</w:t>
      </w:r>
    </w:p>
    <w:p w14:paraId="551FAEEF" w14:textId="77777777" w:rsidR="00A64410" w:rsidRDefault="00A64410" w:rsidP="00A64410">
      <w:pPr>
        <w:spacing w:line="360" w:lineRule="auto"/>
        <w:rPr>
          <w:rFonts w:ascii="宋体" w:hAnsi="宋体" w:hint="eastAsia"/>
          <w:b/>
          <w:szCs w:val="21"/>
        </w:rPr>
      </w:pPr>
      <w:r>
        <w:rPr>
          <w:rFonts w:ascii="宋体" w:hAnsi="宋体" w:hint="eastAsia"/>
          <w:b/>
          <w:szCs w:val="21"/>
        </w:rPr>
        <w:t>投标方需对以下条款逐条响应。</w:t>
      </w:r>
    </w:p>
    <w:tbl>
      <w:tblPr>
        <w:tblW w:w="4944" w:type="pct"/>
        <w:tblLayout w:type="fixed"/>
        <w:tblLook w:val="04A0" w:firstRow="1" w:lastRow="0" w:firstColumn="1" w:lastColumn="0" w:noHBand="0" w:noVBand="1"/>
      </w:tblPr>
      <w:tblGrid>
        <w:gridCol w:w="1374"/>
        <w:gridCol w:w="4854"/>
        <w:gridCol w:w="987"/>
        <w:gridCol w:w="988"/>
      </w:tblGrid>
      <w:tr w:rsidR="00A64410" w:rsidRPr="00FB5D61" w14:paraId="7F6A604C" w14:textId="77777777" w:rsidTr="00137C6D">
        <w:trPr>
          <w:trHeight w:val="287"/>
        </w:trPr>
        <w:tc>
          <w:tcPr>
            <w:tcW w:w="1544" w:type="dxa"/>
            <w:tcBorders>
              <w:top w:val="single" w:sz="4" w:space="0" w:color="auto"/>
              <w:left w:val="single" w:sz="4" w:space="0" w:color="auto"/>
              <w:bottom w:val="single" w:sz="4" w:space="0" w:color="auto"/>
              <w:right w:val="single" w:sz="4" w:space="0" w:color="auto"/>
            </w:tcBorders>
            <w:vAlign w:val="center"/>
            <w:hideMark/>
          </w:tcPr>
          <w:p w14:paraId="3B86DCC4" w14:textId="77777777" w:rsidR="00A64410" w:rsidRPr="00FB5D61" w:rsidRDefault="00A64410" w:rsidP="00137C6D">
            <w:pPr>
              <w:snapToGrid w:val="0"/>
              <w:spacing w:line="360" w:lineRule="auto"/>
              <w:contextualSpacing/>
              <w:jc w:val="center"/>
              <w:rPr>
                <w:rFonts w:ascii="宋体" w:hAnsi="宋体" w:cs="宋体"/>
                <w:b/>
                <w:bCs/>
                <w:sz w:val="24"/>
              </w:rPr>
            </w:pPr>
            <w:r w:rsidRPr="00FB5D61">
              <w:rPr>
                <w:rFonts w:ascii="宋体" w:hAnsi="宋体" w:cs="宋体" w:hint="eastAsia"/>
                <w:b/>
                <w:bCs/>
                <w:sz w:val="24"/>
              </w:rPr>
              <w:t>序号</w:t>
            </w:r>
          </w:p>
        </w:tc>
        <w:tc>
          <w:tcPr>
            <w:tcW w:w="5546" w:type="dxa"/>
            <w:tcBorders>
              <w:top w:val="single" w:sz="4" w:space="0" w:color="auto"/>
              <w:left w:val="nil"/>
              <w:bottom w:val="single" w:sz="4" w:space="0" w:color="auto"/>
              <w:right w:val="single" w:sz="4" w:space="0" w:color="auto"/>
            </w:tcBorders>
            <w:vAlign w:val="center"/>
            <w:hideMark/>
          </w:tcPr>
          <w:p w14:paraId="3FD03228" w14:textId="77777777" w:rsidR="00A64410" w:rsidRPr="00FB5D61" w:rsidRDefault="00A64410" w:rsidP="00137C6D">
            <w:pPr>
              <w:snapToGrid w:val="0"/>
              <w:spacing w:line="360" w:lineRule="auto"/>
              <w:contextualSpacing/>
              <w:jc w:val="center"/>
              <w:rPr>
                <w:rFonts w:ascii="宋体" w:hAnsi="宋体" w:cs="宋体"/>
                <w:b/>
                <w:bCs/>
                <w:sz w:val="24"/>
              </w:rPr>
            </w:pPr>
            <w:r w:rsidRPr="00FB5D61">
              <w:rPr>
                <w:rFonts w:ascii="宋体" w:hAnsi="宋体" w:cs="宋体" w:hint="eastAsia"/>
                <w:b/>
                <w:bCs/>
                <w:sz w:val="24"/>
              </w:rPr>
              <w:t>招标要求</w:t>
            </w:r>
          </w:p>
        </w:tc>
        <w:tc>
          <w:tcPr>
            <w:tcW w:w="1100" w:type="dxa"/>
            <w:tcBorders>
              <w:top w:val="single" w:sz="4" w:space="0" w:color="auto"/>
              <w:left w:val="nil"/>
              <w:bottom w:val="single" w:sz="4" w:space="0" w:color="auto"/>
              <w:right w:val="single" w:sz="4" w:space="0" w:color="auto"/>
            </w:tcBorders>
            <w:vAlign w:val="center"/>
          </w:tcPr>
          <w:p w14:paraId="3120F20A" w14:textId="77777777" w:rsidR="00A64410" w:rsidRPr="00FB5D61" w:rsidRDefault="00A64410" w:rsidP="00137C6D">
            <w:pPr>
              <w:snapToGrid w:val="0"/>
              <w:spacing w:line="360" w:lineRule="auto"/>
              <w:contextualSpacing/>
              <w:jc w:val="center"/>
              <w:rPr>
                <w:rFonts w:ascii="宋体" w:hAnsi="宋体" w:cs="宋体" w:hint="eastAsia"/>
                <w:b/>
                <w:bCs/>
                <w:sz w:val="24"/>
              </w:rPr>
            </w:pPr>
            <w:r w:rsidRPr="00FB5D61">
              <w:rPr>
                <w:rFonts w:ascii="宋体" w:hAnsi="宋体" w:cs="Arial"/>
                <w:b/>
                <w:sz w:val="24"/>
              </w:rPr>
              <w:t>投标响应内容</w:t>
            </w:r>
          </w:p>
        </w:tc>
        <w:tc>
          <w:tcPr>
            <w:tcW w:w="1101" w:type="dxa"/>
            <w:tcBorders>
              <w:top w:val="single" w:sz="4" w:space="0" w:color="auto"/>
              <w:left w:val="nil"/>
              <w:bottom w:val="single" w:sz="4" w:space="0" w:color="auto"/>
              <w:right w:val="single" w:sz="4" w:space="0" w:color="auto"/>
            </w:tcBorders>
            <w:vAlign w:val="center"/>
          </w:tcPr>
          <w:p w14:paraId="57F22460" w14:textId="77777777" w:rsidR="00A64410" w:rsidRPr="00FB5D61" w:rsidRDefault="00A64410" w:rsidP="00137C6D">
            <w:pPr>
              <w:snapToGrid w:val="0"/>
              <w:spacing w:line="360" w:lineRule="auto"/>
              <w:contextualSpacing/>
              <w:jc w:val="center"/>
              <w:rPr>
                <w:rFonts w:ascii="宋体" w:hAnsi="宋体" w:cs="宋体" w:hint="eastAsia"/>
                <w:b/>
                <w:bCs/>
                <w:sz w:val="24"/>
              </w:rPr>
            </w:pPr>
            <w:r w:rsidRPr="00FB5D61">
              <w:rPr>
                <w:rFonts w:ascii="宋体" w:hAnsi="宋体" w:cs="Arial"/>
                <w:b/>
                <w:sz w:val="24"/>
              </w:rPr>
              <w:t>响应/偏离/优于</w:t>
            </w:r>
          </w:p>
        </w:tc>
      </w:tr>
      <w:tr w:rsidR="00A64410" w:rsidRPr="00FB5D61" w14:paraId="13200F5F" w14:textId="77777777" w:rsidTr="00137C6D">
        <w:trPr>
          <w:trHeight w:val="287"/>
        </w:trPr>
        <w:tc>
          <w:tcPr>
            <w:tcW w:w="1544" w:type="dxa"/>
            <w:tcBorders>
              <w:top w:val="nil"/>
              <w:left w:val="single" w:sz="4" w:space="0" w:color="auto"/>
              <w:bottom w:val="single" w:sz="4" w:space="0" w:color="auto"/>
              <w:right w:val="single" w:sz="4" w:space="0" w:color="auto"/>
            </w:tcBorders>
            <w:vAlign w:val="center"/>
            <w:hideMark/>
          </w:tcPr>
          <w:p w14:paraId="2EFD3341"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lastRenderedPageBreak/>
              <w:t>1</w:t>
            </w:r>
          </w:p>
        </w:tc>
        <w:tc>
          <w:tcPr>
            <w:tcW w:w="5546" w:type="dxa"/>
            <w:tcBorders>
              <w:top w:val="nil"/>
              <w:left w:val="nil"/>
              <w:bottom w:val="single" w:sz="4" w:space="0" w:color="auto"/>
              <w:right w:val="single" w:sz="4" w:space="0" w:color="auto"/>
            </w:tcBorders>
            <w:vAlign w:val="center"/>
            <w:hideMark/>
          </w:tcPr>
          <w:p w14:paraId="42A410F7"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用途：用于妇产科、腹部、心脏、新生儿、浅表组织、小器官、外周血管等病例诊断，进行临床科研和疑难病例会诊等智能化超高端彩色多普勒超声诊断系统</w:t>
            </w:r>
          </w:p>
        </w:tc>
        <w:tc>
          <w:tcPr>
            <w:tcW w:w="1100" w:type="dxa"/>
            <w:tcBorders>
              <w:top w:val="nil"/>
              <w:left w:val="nil"/>
              <w:bottom w:val="single" w:sz="4" w:space="0" w:color="auto"/>
              <w:right w:val="single" w:sz="4" w:space="0" w:color="auto"/>
            </w:tcBorders>
          </w:tcPr>
          <w:p w14:paraId="2B2BB118" w14:textId="77777777" w:rsidR="00A64410" w:rsidRPr="00FB5D61" w:rsidRDefault="00A64410" w:rsidP="00137C6D">
            <w:pPr>
              <w:snapToGrid w:val="0"/>
              <w:spacing w:line="360" w:lineRule="auto"/>
              <w:contextualSpacing/>
              <w:rPr>
                <w:rFonts w:ascii="宋体" w:hAnsi="宋体" w:cs="宋体" w:hint="eastAsia"/>
                <w:b/>
                <w:bCs/>
                <w:sz w:val="24"/>
              </w:rPr>
            </w:pPr>
          </w:p>
        </w:tc>
        <w:tc>
          <w:tcPr>
            <w:tcW w:w="1101" w:type="dxa"/>
            <w:tcBorders>
              <w:top w:val="nil"/>
              <w:left w:val="nil"/>
              <w:bottom w:val="single" w:sz="4" w:space="0" w:color="auto"/>
              <w:right w:val="single" w:sz="4" w:space="0" w:color="auto"/>
            </w:tcBorders>
          </w:tcPr>
          <w:p w14:paraId="4635A5A2" w14:textId="77777777" w:rsidR="00A64410" w:rsidRPr="00FB5D61" w:rsidRDefault="00A64410" w:rsidP="00137C6D">
            <w:pPr>
              <w:snapToGrid w:val="0"/>
              <w:spacing w:line="360" w:lineRule="auto"/>
              <w:contextualSpacing/>
              <w:rPr>
                <w:rFonts w:ascii="宋体" w:hAnsi="宋体" w:cs="宋体" w:hint="eastAsia"/>
                <w:b/>
                <w:bCs/>
                <w:sz w:val="24"/>
              </w:rPr>
            </w:pPr>
          </w:p>
        </w:tc>
      </w:tr>
      <w:tr w:rsidR="00A64410" w:rsidRPr="00FB5D61" w14:paraId="51F637C4" w14:textId="77777777" w:rsidTr="00137C6D">
        <w:trPr>
          <w:trHeight w:val="287"/>
        </w:trPr>
        <w:tc>
          <w:tcPr>
            <w:tcW w:w="1544" w:type="dxa"/>
            <w:tcBorders>
              <w:top w:val="nil"/>
              <w:left w:val="single" w:sz="4" w:space="0" w:color="auto"/>
              <w:bottom w:val="single" w:sz="4" w:space="0" w:color="auto"/>
              <w:right w:val="single" w:sz="4" w:space="0" w:color="auto"/>
            </w:tcBorders>
            <w:vAlign w:val="center"/>
          </w:tcPr>
          <w:p w14:paraId="4FFA68FB"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2</w:t>
            </w:r>
          </w:p>
        </w:tc>
        <w:tc>
          <w:tcPr>
            <w:tcW w:w="5546" w:type="dxa"/>
            <w:tcBorders>
              <w:top w:val="nil"/>
              <w:left w:val="nil"/>
              <w:bottom w:val="single" w:sz="4" w:space="0" w:color="auto"/>
              <w:right w:val="single" w:sz="4" w:space="0" w:color="auto"/>
            </w:tcBorders>
            <w:vAlign w:val="center"/>
          </w:tcPr>
          <w:p w14:paraId="549A4B3C"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具备高端彩色超声诊断系统功能</w:t>
            </w:r>
          </w:p>
        </w:tc>
        <w:tc>
          <w:tcPr>
            <w:tcW w:w="1100" w:type="dxa"/>
            <w:tcBorders>
              <w:top w:val="nil"/>
              <w:left w:val="nil"/>
              <w:bottom w:val="single" w:sz="4" w:space="0" w:color="auto"/>
              <w:right w:val="single" w:sz="4" w:space="0" w:color="auto"/>
            </w:tcBorders>
          </w:tcPr>
          <w:p w14:paraId="3E4525C6"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DC6E2C2"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51A65344"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6DC64DD1"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2.1</w:t>
            </w:r>
          </w:p>
        </w:tc>
        <w:tc>
          <w:tcPr>
            <w:tcW w:w="5546" w:type="dxa"/>
            <w:tcBorders>
              <w:top w:val="nil"/>
              <w:left w:val="nil"/>
              <w:bottom w:val="single" w:sz="4" w:space="0" w:color="auto"/>
              <w:right w:val="single" w:sz="4" w:space="0" w:color="auto"/>
            </w:tcBorders>
            <w:noWrap/>
            <w:vAlign w:val="center"/>
            <w:hideMark/>
          </w:tcPr>
          <w:p w14:paraId="6BA42F2D"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高清 LED 显示器≥21英寸，分辨率≥1920×1080，具备上下升降、左右旋转、前后仰</w:t>
            </w:r>
            <w:proofErr w:type="gramStart"/>
            <w:r w:rsidRPr="00FB5D61">
              <w:rPr>
                <w:rFonts w:ascii="宋体" w:hAnsi="宋体"/>
                <w:sz w:val="24"/>
              </w:rPr>
              <w:t>俯功能</w:t>
            </w:r>
            <w:proofErr w:type="gramEnd"/>
          </w:p>
        </w:tc>
        <w:tc>
          <w:tcPr>
            <w:tcW w:w="1100" w:type="dxa"/>
            <w:tcBorders>
              <w:top w:val="nil"/>
              <w:left w:val="nil"/>
              <w:bottom w:val="single" w:sz="4" w:space="0" w:color="auto"/>
              <w:right w:val="single" w:sz="4" w:space="0" w:color="auto"/>
            </w:tcBorders>
          </w:tcPr>
          <w:p w14:paraId="14B2D30D"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B575D62"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6F142396"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74D5294C" w14:textId="77777777" w:rsidR="00A64410" w:rsidRPr="00FB5D61" w:rsidRDefault="00A64410" w:rsidP="00137C6D">
            <w:pPr>
              <w:widowControl/>
              <w:jc w:val="left"/>
              <w:textAlignment w:val="center"/>
              <w:rPr>
                <w:rFonts w:ascii="宋体" w:hAnsi="宋体"/>
                <w:sz w:val="24"/>
              </w:rPr>
            </w:pPr>
            <w:r>
              <w:rPr>
                <w:rFonts w:hint="eastAsia"/>
                <w:sz w:val="24"/>
              </w:rPr>
              <w:t>★</w:t>
            </w:r>
            <w:r w:rsidRPr="00FB5D61">
              <w:rPr>
                <w:rFonts w:ascii="宋体" w:hAnsi="宋体"/>
                <w:sz w:val="24"/>
              </w:rPr>
              <w:t>2.2</w:t>
            </w:r>
          </w:p>
        </w:tc>
        <w:tc>
          <w:tcPr>
            <w:tcW w:w="5546" w:type="dxa"/>
            <w:tcBorders>
              <w:top w:val="nil"/>
              <w:left w:val="nil"/>
              <w:bottom w:val="single" w:sz="4" w:space="0" w:color="auto"/>
              <w:right w:val="single" w:sz="4" w:space="0" w:color="auto"/>
            </w:tcBorders>
            <w:noWrap/>
            <w:vAlign w:val="center"/>
            <w:hideMark/>
          </w:tcPr>
          <w:p w14:paraId="309E4165"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具备彩色触摸控制屏尺寸≥13.3英寸，具备各种功能及参数设置功能</w:t>
            </w:r>
          </w:p>
        </w:tc>
        <w:tc>
          <w:tcPr>
            <w:tcW w:w="1100" w:type="dxa"/>
            <w:tcBorders>
              <w:top w:val="nil"/>
              <w:left w:val="nil"/>
              <w:bottom w:val="single" w:sz="4" w:space="0" w:color="auto"/>
              <w:right w:val="single" w:sz="4" w:space="0" w:color="auto"/>
            </w:tcBorders>
          </w:tcPr>
          <w:p w14:paraId="423F920A"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BD25503"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11B27B04"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72A626FA"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2.3</w:t>
            </w:r>
          </w:p>
        </w:tc>
        <w:tc>
          <w:tcPr>
            <w:tcW w:w="5546" w:type="dxa"/>
            <w:tcBorders>
              <w:top w:val="nil"/>
              <w:left w:val="nil"/>
              <w:bottom w:val="single" w:sz="4" w:space="0" w:color="auto"/>
              <w:right w:val="single" w:sz="4" w:space="0" w:color="auto"/>
            </w:tcBorders>
            <w:noWrap/>
            <w:vAlign w:val="center"/>
            <w:hideMark/>
          </w:tcPr>
          <w:p w14:paraId="6B323DD4"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具备操作面板电动控制功能，至少包含：升降、旋转、前后位置调节，具备万向多关节连接支臂</w:t>
            </w:r>
          </w:p>
        </w:tc>
        <w:tc>
          <w:tcPr>
            <w:tcW w:w="1100" w:type="dxa"/>
            <w:tcBorders>
              <w:top w:val="nil"/>
              <w:left w:val="nil"/>
              <w:bottom w:val="single" w:sz="4" w:space="0" w:color="auto"/>
              <w:right w:val="single" w:sz="4" w:space="0" w:color="auto"/>
            </w:tcBorders>
          </w:tcPr>
          <w:p w14:paraId="017AD559"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0575706"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156A3525"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072614BC"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2.4</w:t>
            </w:r>
          </w:p>
        </w:tc>
        <w:tc>
          <w:tcPr>
            <w:tcW w:w="5546" w:type="dxa"/>
            <w:tcBorders>
              <w:top w:val="nil"/>
              <w:left w:val="nil"/>
              <w:bottom w:val="single" w:sz="4" w:space="0" w:color="auto"/>
              <w:right w:val="single" w:sz="4" w:space="0" w:color="auto"/>
            </w:tcBorders>
            <w:noWrap/>
            <w:vAlign w:val="center"/>
            <w:hideMark/>
          </w:tcPr>
          <w:p w14:paraId="5AF62053"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系统动态范围≥350dB</w:t>
            </w:r>
          </w:p>
        </w:tc>
        <w:tc>
          <w:tcPr>
            <w:tcW w:w="1100" w:type="dxa"/>
            <w:tcBorders>
              <w:top w:val="nil"/>
              <w:left w:val="nil"/>
              <w:bottom w:val="single" w:sz="4" w:space="0" w:color="auto"/>
              <w:right w:val="single" w:sz="4" w:space="0" w:color="auto"/>
            </w:tcBorders>
          </w:tcPr>
          <w:p w14:paraId="2F42FA8D"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792CA5D"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5A2B093F"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26857A60"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2.5</w:t>
            </w:r>
          </w:p>
        </w:tc>
        <w:tc>
          <w:tcPr>
            <w:tcW w:w="5546" w:type="dxa"/>
            <w:tcBorders>
              <w:top w:val="nil"/>
              <w:left w:val="nil"/>
              <w:bottom w:val="single" w:sz="4" w:space="0" w:color="auto"/>
              <w:right w:val="single" w:sz="4" w:space="0" w:color="auto"/>
            </w:tcBorders>
            <w:noWrap/>
            <w:vAlign w:val="center"/>
            <w:hideMark/>
          </w:tcPr>
          <w:p w14:paraId="69B4759C"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具备</w:t>
            </w:r>
            <w:proofErr w:type="gramStart"/>
            <w:r w:rsidRPr="00FB5D61">
              <w:rPr>
                <w:rFonts w:ascii="宋体" w:hAnsi="宋体"/>
                <w:sz w:val="24"/>
              </w:rPr>
              <w:t>二维灰阶</w:t>
            </w:r>
            <w:proofErr w:type="gramEnd"/>
            <w:r w:rsidRPr="00FB5D61">
              <w:rPr>
                <w:rFonts w:ascii="宋体" w:hAnsi="宋体"/>
                <w:sz w:val="24"/>
              </w:rPr>
              <w:t>成像、彩色多普勒、能量多普勒、脉冲多普勒显示及分析功能</w:t>
            </w:r>
          </w:p>
        </w:tc>
        <w:tc>
          <w:tcPr>
            <w:tcW w:w="1100" w:type="dxa"/>
            <w:tcBorders>
              <w:top w:val="nil"/>
              <w:left w:val="nil"/>
              <w:bottom w:val="single" w:sz="4" w:space="0" w:color="auto"/>
              <w:right w:val="single" w:sz="4" w:space="0" w:color="auto"/>
            </w:tcBorders>
          </w:tcPr>
          <w:p w14:paraId="4B10DF7A" w14:textId="77777777" w:rsidR="00A64410" w:rsidRPr="00FB5D61" w:rsidRDefault="00A64410" w:rsidP="00137C6D">
            <w:pPr>
              <w:snapToGrid w:val="0"/>
              <w:spacing w:line="360" w:lineRule="auto"/>
              <w:contextualSpacing/>
              <w:rPr>
                <w:rFonts w:ascii="宋体" w:hAnsi="宋体" w:cs="宋体" w:hint="eastAsia"/>
                <w:b/>
                <w:bCs/>
                <w:sz w:val="24"/>
              </w:rPr>
            </w:pPr>
          </w:p>
        </w:tc>
        <w:tc>
          <w:tcPr>
            <w:tcW w:w="1101" w:type="dxa"/>
            <w:tcBorders>
              <w:top w:val="nil"/>
              <w:left w:val="nil"/>
              <w:bottom w:val="single" w:sz="4" w:space="0" w:color="auto"/>
              <w:right w:val="single" w:sz="4" w:space="0" w:color="auto"/>
            </w:tcBorders>
          </w:tcPr>
          <w:p w14:paraId="615A242F" w14:textId="77777777" w:rsidR="00A64410" w:rsidRPr="00FB5D61" w:rsidRDefault="00A64410" w:rsidP="00137C6D">
            <w:pPr>
              <w:snapToGrid w:val="0"/>
              <w:spacing w:line="360" w:lineRule="auto"/>
              <w:contextualSpacing/>
              <w:rPr>
                <w:rFonts w:ascii="宋体" w:hAnsi="宋体" w:cs="宋体" w:hint="eastAsia"/>
                <w:b/>
                <w:bCs/>
                <w:sz w:val="24"/>
              </w:rPr>
            </w:pPr>
          </w:p>
        </w:tc>
      </w:tr>
      <w:tr w:rsidR="00A64410" w:rsidRPr="00FB5D61" w14:paraId="2611373E"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400E9E7D"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2.6</w:t>
            </w:r>
          </w:p>
        </w:tc>
        <w:tc>
          <w:tcPr>
            <w:tcW w:w="5546" w:type="dxa"/>
            <w:tcBorders>
              <w:top w:val="nil"/>
              <w:left w:val="nil"/>
              <w:bottom w:val="single" w:sz="4" w:space="0" w:color="auto"/>
              <w:right w:val="single" w:sz="4" w:space="0" w:color="auto"/>
            </w:tcBorders>
            <w:noWrap/>
            <w:vAlign w:val="center"/>
            <w:hideMark/>
          </w:tcPr>
          <w:p w14:paraId="0BE2EAC5"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具备动态核磁成像功能，具备≥5级调节功能，支持所有探头</w:t>
            </w:r>
          </w:p>
        </w:tc>
        <w:tc>
          <w:tcPr>
            <w:tcW w:w="1100" w:type="dxa"/>
            <w:tcBorders>
              <w:top w:val="nil"/>
              <w:left w:val="nil"/>
              <w:bottom w:val="single" w:sz="4" w:space="0" w:color="auto"/>
              <w:right w:val="single" w:sz="4" w:space="0" w:color="auto"/>
            </w:tcBorders>
          </w:tcPr>
          <w:p w14:paraId="1B553460"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EC7122E"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71C01FEE"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7D8118C4"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2.7</w:t>
            </w:r>
          </w:p>
        </w:tc>
        <w:tc>
          <w:tcPr>
            <w:tcW w:w="5546" w:type="dxa"/>
            <w:tcBorders>
              <w:top w:val="nil"/>
              <w:left w:val="nil"/>
              <w:bottom w:val="single" w:sz="4" w:space="0" w:color="auto"/>
              <w:right w:val="single" w:sz="4" w:space="0" w:color="auto"/>
            </w:tcBorders>
            <w:noWrap/>
            <w:vAlign w:val="center"/>
            <w:hideMark/>
          </w:tcPr>
          <w:p w14:paraId="5CA00FD6" w14:textId="77777777" w:rsidR="00A64410" w:rsidRPr="00FB5D61" w:rsidRDefault="00A64410" w:rsidP="00137C6D">
            <w:pPr>
              <w:widowControl/>
              <w:jc w:val="left"/>
              <w:textAlignment w:val="center"/>
              <w:rPr>
                <w:rFonts w:ascii="宋体" w:hAnsi="宋体"/>
                <w:sz w:val="24"/>
              </w:rPr>
            </w:pPr>
            <w:r w:rsidRPr="00FB5D61">
              <w:rPr>
                <w:rFonts w:ascii="宋体" w:hAnsi="宋体"/>
                <w:sz w:val="24"/>
              </w:rPr>
              <w:t>具备精细血流成像功能，用于检测低速血流信号和显示细微血管</w:t>
            </w:r>
          </w:p>
        </w:tc>
        <w:tc>
          <w:tcPr>
            <w:tcW w:w="1100" w:type="dxa"/>
            <w:tcBorders>
              <w:top w:val="nil"/>
              <w:left w:val="nil"/>
              <w:bottom w:val="single" w:sz="4" w:space="0" w:color="auto"/>
              <w:right w:val="single" w:sz="4" w:space="0" w:color="auto"/>
            </w:tcBorders>
          </w:tcPr>
          <w:p w14:paraId="038C6FAB"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DA4AE51"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656336DB"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7295EABD"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2.8</w:t>
            </w:r>
          </w:p>
        </w:tc>
        <w:tc>
          <w:tcPr>
            <w:tcW w:w="5546" w:type="dxa"/>
            <w:tcBorders>
              <w:top w:val="nil"/>
              <w:left w:val="nil"/>
              <w:bottom w:val="single" w:sz="4" w:space="0" w:color="auto"/>
              <w:right w:val="single" w:sz="4" w:space="0" w:color="auto"/>
            </w:tcBorders>
            <w:noWrap/>
            <w:vAlign w:val="center"/>
            <w:hideMark/>
          </w:tcPr>
          <w:p w14:paraId="7C5B4978"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具备微细血流灌注功能，用于观察微血管结构的血流灌注情况，实现类似造影成像效果</w:t>
            </w:r>
          </w:p>
        </w:tc>
        <w:tc>
          <w:tcPr>
            <w:tcW w:w="1100" w:type="dxa"/>
            <w:tcBorders>
              <w:top w:val="nil"/>
              <w:left w:val="nil"/>
              <w:bottom w:val="single" w:sz="4" w:space="0" w:color="auto"/>
              <w:right w:val="single" w:sz="4" w:space="0" w:color="auto"/>
            </w:tcBorders>
          </w:tcPr>
          <w:p w14:paraId="551E87B0"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F4857F6"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45E6975F"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2A3C5C22"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2.9</w:t>
            </w:r>
          </w:p>
        </w:tc>
        <w:tc>
          <w:tcPr>
            <w:tcW w:w="5546" w:type="dxa"/>
            <w:tcBorders>
              <w:top w:val="nil"/>
              <w:left w:val="nil"/>
              <w:bottom w:val="single" w:sz="4" w:space="0" w:color="auto"/>
              <w:right w:val="single" w:sz="4" w:space="0" w:color="auto"/>
            </w:tcBorders>
            <w:noWrap/>
            <w:vAlign w:val="center"/>
            <w:hideMark/>
          </w:tcPr>
          <w:p w14:paraId="68A73F65"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具备微细血流灌注成像定量分析功能，用于定量显示血管指数</w:t>
            </w:r>
          </w:p>
        </w:tc>
        <w:tc>
          <w:tcPr>
            <w:tcW w:w="1100" w:type="dxa"/>
            <w:tcBorders>
              <w:top w:val="nil"/>
              <w:left w:val="nil"/>
              <w:bottom w:val="single" w:sz="4" w:space="0" w:color="auto"/>
              <w:right w:val="single" w:sz="4" w:space="0" w:color="auto"/>
            </w:tcBorders>
          </w:tcPr>
          <w:p w14:paraId="7337E49F"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24AAD49"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1876F026"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3A49E6C9"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w:t>
            </w:r>
          </w:p>
        </w:tc>
        <w:tc>
          <w:tcPr>
            <w:tcW w:w="5546" w:type="dxa"/>
            <w:tcBorders>
              <w:top w:val="nil"/>
              <w:left w:val="nil"/>
              <w:bottom w:val="single" w:sz="4" w:space="0" w:color="auto"/>
              <w:right w:val="single" w:sz="4" w:space="0" w:color="auto"/>
            </w:tcBorders>
            <w:noWrap/>
            <w:vAlign w:val="center"/>
            <w:hideMark/>
          </w:tcPr>
          <w:p w14:paraId="40278D9A"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具备立体血</w:t>
            </w:r>
            <w:proofErr w:type="gramStart"/>
            <w:r w:rsidRPr="00FB5D61">
              <w:rPr>
                <w:rFonts w:ascii="宋体" w:hAnsi="宋体" w:cs="宋体"/>
                <w:color w:val="000000"/>
                <w:kern w:val="0"/>
                <w:sz w:val="24"/>
                <w:lang w:bidi="ar"/>
              </w:rPr>
              <w:t>流显示</w:t>
            </w:r>
            <w:proofErr w:type="gramEnd"/>
            <w:r w:rsidRPr="00FB5D61">
              <w:rPr>
                <w:rFonts w:ascii="宋体" w:hAnsi="宋体" w:cs="宋体"/>
                <w:color w:val="000000"/>
                <w:kern w:val="0"/>
                <w:sz w:val="24"/>
                <w:lang w:bidi="ar"/>
              </w:rPr>
              <w:t>功能，用于探查血流状况、小血管的结构和走形以及与周围组织的关系，能与彩色血流图、彩色能量图及微血流灌注成像联合使用，支持所有探头</w:t>
            </w:r>
          </w:p>
        </w:tc>
        <w:tc>
          <w:tcPr>
            <w:tcW w:w="1100" w:type="dxa"/>
            <w:tcBorders>
              <w:top w:val="nil"/>
              <w:left w:val="nil"/>
              <w:bottom w:val="single" w:sz="4" w:space="0" w:color="auto"/>
              <w:right w:val="single" w:sz="4" w:space="0" w:color="auto"/>
            </w:tcBorders>
          </w:tcPr>
          <w:p w14:paraId="48702BF4"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25315C5"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37D4FE97"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25E7A385"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2.11</w:t>
            </w:r>
          </w:p>
        </w:tc>
        <w:tc>
          <w:tcPr>
            <w:tcW w:w="5546" w:type="dxa"/>
            <w:tcBorders>
              <w:top w:val="nil"/>
              <w:left w:val="nil"/>
              <w:bottom w:val="single" w:sz="4" w:space="0" w:color="auto"/>
              <w:right w:val="single" w:sz="4" w:space="0" w:color="auto"/>
            </w:tcBorders>
            <w:noWrap/>
            <w:vAlign w:val="center"/>
            <w:hideMark/>
          </w:tcPr>
          <w:p w14:paraId="4278E442"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具备胎儿心率自动测量功能，能自动识别频谱，用于自动测量及显示胎儿心率</w:t>
            </w:r>
          </w:p>
        </w:tc>
        <w:tc>
          <w:tcPr>
            <w:tcW w:w="1100" w:type="dxa"/>
            <w:tcBorders>
              <w:top w:val="nil"/>
              <w:left w:val="nil"/>
              <w:bottom w:val="single" w:sz="4" w:space="0" w:color="auto"/>
              <w:right w:val="single" w:sz="4" w:space="0" w:color="auto"/>
            </w:tcBorders>
          </w:tcPr>
          <w:p w14:paraId="32D981A2"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D4EEC88"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37C68760"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0137B0E4"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2.12</w:t>
            </w:r>
          </w:p>
        </w:tc>
        <w:tc>
          <w:tcPr>
            <w:tcW w:w="5546" w:type="dxa"/>
            <w:tcBorders>
              <w:top w:val="nil"/>
              <w:left w:val="nil"/>
              <w:bottom w:val="single" w:sz="4" w:space="0" w:color="auto"/>
              <w:right w:val="single" w:sz="4" w:space="0" w:color="auto"/>
            </w:tcBorders>
            <w:noWrap/>
            <w:vAlign w:val="center"/>
            <w:hideMark/>
          </w:tcPr>
          <w:p w14:paraId="5089B99F"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具备胎儿生长参数智能检测功能，用于智能识别和检测胎儿颅脑双顶径、头围、腹围、股骨等主要结构和自动测量生长参数</w:t>
            </w:r>
          </w:p>
        </w:tc>
        <w:tc>
          <w:tcPr>
            <w:tcW w:w="1100" w:type="dxa"/>
            <w:tcBorders>
              <w:top w:val="nil"/>
              <w:left w:val="nil"/>
              <w:bottom w:val="single" w:sz="4" w:space="0" w:color="auto"/>
              <w:right w:val="single" w:sz="4" w:space="0" w:color="auto"/>
            </w:tcBorders>
          </w:tcPr>
          <w:p w14:paraId="4EA2FBB4"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D9EFFC1"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51246AE9"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564435CE"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 xml:space="preserve">2.13 </w:t>
            </w:r>
          </w:p>
        </w:tc>
        <w:tc>
          <w:tcPr>
            <w:tcW w:w="5546" w:type="dxa"/>
            <w:tcBorders>
              <w:top w:val="nil"/>
              <w:left w:val="nil"/>
              <w:bottom w:val="single" w:sz="4" w:space="0" w:color="auto"/>
              <w:right w:val="single" w:sz="4" w:space="0" w:color="auto"/>
            </w:tcBorders>
            <w:noWrap/>
            <w:vAlign w:val="center"/>
            <w:hideMark/>
          </w:tcPr>
          <w:p w14:paraId="11D10810"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具备双幅实时动态显示功能，用于同屏显示二维及彩色血流的实时图像</w:t>
            </w:r>
          </w:p>
        </w:tc>
        <w:tc>
          <w:tcPr>
            <w:tcW w:w="1100" w:type="dxa"/>
            <w:tcBorders>
              <w:top w:val="nil"/>
              <w:left w:val="nil"/>
              <w:bottom w:val="single" w:sz="4" w:space="0" w:color="auto"/>
              <w:right w:val="single" w:sz="4" w:space="0" w:color="auto"/>
            </w:tcBorders>
          </w:tcPr>
          <w:p w14:paraId="1B2F1AB1"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91FB9B6"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577FEF30"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7D2646C8"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2.14</w:t>
            </w:r>
          </w:p>
        </w:tc>
        <w:tc>
          <w:tcPr>
            <w:tcW w:w="5546" w:type="dxa"/>
            <w:tcBorders>
              <w:top w:val="nil"/>
              <w:left w:val="nil"/>
              <w:bottom w:val="single" w:sz="4" w:space="0" w:color="auto"/>
              <w:right w:val="single" w:sz="4" w:space="0" w:color="auto"/>
            </w:tcBorders>
            <w:noWrap/>
            <w:vAlign w:val="center"/>
            <w:hideMark/>
          </w:tcPr>
          <w:p w14:paraId="40765434"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具备宫颈弹性成像功能，用于评价宫颈软硬度，不依赖外界压力，利用动脉搏动产生应变获得弹性成像图像，具备质</w:t>
            </w:r>
            <w:proofErr w:type="gramStart"/>
            <w:r w:rsidRPr="00FB5D61">
              <w:rPr>
                <w:rFonts w:ascii="宋体" w:hAnsi="宋体" w:cs="宋体"/>
                <w:color w:val="000000"/>
                <w:kern w:val="0"/>
                <w:sz w:val="24"/>
                <w:lang w:bidi="ar"/>
              </w:rPr>
              <w:t>控功能</w:t>
            </w:r>
            <w:proofErr w:type="gramEnd"/>
            <w:r w:rsidRPr="00FB5D61">
              <w:rPr>
                <w:rFonts w:ascii="宋体" w:hAnsi="宋体" w:cs="宋体"/>
                <w:color w:val="000000"/>
                <w:kern w:val="0"/>
                <w:sz w:val="24"/>
                <w:lang w:bidi="ar"/>
              </w:rPr>
              <w:t>智能评估稳定性后自动冻结功能，用于自动获取宫颈弹性对比指数、硬度比、宫颈内、外口</w:t>
            </w:r>
            <w:proofErr w:type="gramStart"/>
            <w:r w:rsidRPr="00FB5D61">
              <w:rPr>
                <w:rFonts w:ascii="宋体" w:hAnsi="宋体" w:cs="宋体"/>
                <w:color w:val="000000"/>
                <w:kern w:val="0"/>
                <w:sz w:val="24"/>
                <w:lang w:bidi="ar"/>
              </w:rPr>
              <w:t>应变值</w:t>
            </w:r>
            <w:proofErr w:type="gramEnd"/>
            <w:r w:rsidRPr="00FB5D61">
              <w:rPr>
                <w:rFonts w:ascii="宋体" w:hAnsi="宋体" w:cs="宋体"/>
                <w:color w:val="000000"/>
                <w:kern w:val="0"/>
                <w:sz w:val="24"/>
                <w:lang w:bidi="ar"/>
              </w:rPr>
              <w:t>等量化参数</w:t>
            </w:r>
          </w:p>
        </w:tc>
        <w:tc>
          <w:tcPr>
            <w:tcW w:w="1100" w:type="dxa"/>
            <w:tcBorders>
              <w:top w:val="nil"/>
              <w:left w:val="nil"/>
              <w:bottom w:val="single" w:sz="4" w:space="0" w:color="auto"/>
              <w:right w:val="single" w:sz="4" w:space="0" w:color="auto"/>
            </w:tcBorders>
          </w:tcPr>
          <w:p w14:paraId="168917F3"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4687C94"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298AEAF9"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6207F1D5"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2.15</w:t>
            </w:r>
          </w:p>
        </w:tc>
        <w:tc>
          <w:tcPr>
            <w:tcW w:w="5546" w:type="dxa"/>
            <w:tcBorders>
              <w:top w:val="nil"/>
              <w:left w:val="nil"/>
              <w:bottom w:val="single" w:sz="4" w:space="0" w:color="auto"/>
              <w:right w:val="single" w:sz="4" w:space="0" w:color="auto"/>
            </w:tcBorders>
            <w:noWrap/>
            <w:vAlign w:val="center"/>
            <w:hideMark/>
          </w:tcPr>
          <w:p w14:paraId="65D559B5"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具备胎儿心肌做功指数检测功能，能智能识别胎儿频谱，通过一键操作实现半自动测量</w:t>
            </w:r>
            <w:r w:rsidRPr="00FB5D61">
              <w:rPr>
                <w:rFonts w:ascii="宋体" w:hAnsi="宋体" w:cs="宋体"/>
                <w:color w:val="000000"/>
                <w:kern w:val="0"/>
                <w:sz w:val="24"/>
                <w:lang w:bidi="ar"/>
              </w:rPr>
              <w:lastRenderedPageBreak/>
              <w:t>获取至少包含IVCT、IVRT、ET、MCO、Tei指数等多项测量结果，适用于胎儿左心及右心的心</w:t>
            </w:r>
            <w:proofErr w:type="gramStart"/>
            <w:r w:rsidRPr="00FB5D61">
              <w:rPr>
                <w:rFonts w:ascii="宋体" w:hAnsi="宋体" w:cs="宋体"/>
                <w:color w:val="000000"/>
                <w:kern w:val="0"/>
                <w:sz w:val="24"/>
                <w:lang w:bidi="ar"/>
              </w:rPr>
              <w:t>功指数</w:t>
            </w:r>
            <w:proofErr w:type="gramEnd"/>
            <w:r w:rsidRPr="00FB5D61">
              <w:rPr>
                <w:rFonts w:ascii="宋体" w:hAnsi="宋体" w:cs="宋体"/>
                <w:color w:val="000000"/>
                <w:kern w:val="0"/>
                <w:sz w:val="24"/>
                <w:lang w:bidi="ar"/>
              </w:rPr>
              <w:t>的智能检测</w:t>
            </w:r>
          </w:p>
        </w:tc>
        <w:tc>
          <w:tcPr>
            <w:tcW w:w="1100" w:type="dxa"/>
            <w:tcBorders>
              <w:top w:val="nil"/>
              <w:left w:val="nil"/>
              <w:bottom w:val="single" w:sz="4" w:space="0" w:color="auto"/>
              <w:right w:val="single" w:sz="4" w:space="0" w:color="auto"/>
            </w:tcBorders>
          </w:tcPr>
          <w:p w14:paraId="44DF7315"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B4ECFE9"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58547D6D"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51651751"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 xml:space="preserve">2.16 </w:t>
            </w:r>
          </w:p>
        </w:tc>
        <w:tc>
          <w:tcPr>
            <w:tcW w:w="5546" w:type="dxa"/>
            <w:tcBorders>
              <w:top w:val="nil"/>
              <w:left w:val="nil"/>
              <w:bottom w:val="single" w:sz="4" w:space="0" w:color="auto"/>
              <w:right w:val="single" w:sz="4" w:space="0" w:color="auto"/>
            </w:tcBorders>
            <w:noWrap/>
            <w:vAlign w:val="center"/>
            <w:hideMark/>
          </w:tcPr>
          <w:p w14:paraId="2E3C557E"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具备四维成像功能</w:t>
            </w:r>
          </w:p>
        </w:tc>
        <w:tc>
          <w:tcPr>
            <w:tcW w:w="1100" w:type="dxa"/>
            <w:tcBorders>
              <w:top w:val="nil"/>
              <w:left w:val="nil"/>
              <w:bottom w:val="single" w:sz="4" w:space="0" w:color="auto"/>
              <w:right w:val="single" w:sz="4" w:space="0" w:color="auto"/>
            </w:tcBorders>
          </w:tcPr>
          <w:p w14:paraId="5BA89F29"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EEEC04F"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594F480A"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3C5C99A3"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2.16.1</w:t>
            </w:r>
          </w:p>
        </w:tc>
        <w:tc>
          <w:tcPr>
            <w:tcW w:w="5546" w:type="dxa"/>
            <w:tcBorders>
              <w:top w:val="nil"/>
              <w:left w:val="nil"/>
              <w:bottom w:val="single" w:sz="4" w:space="0" w:color="auto"/>
              <w:right w:val="single" w:sz="4" w:space="0" w:color="auto"/>
            </w:tcBorders>
            <w:noWrap/>
            <w:vAlign w:val="center"/>
            <w:hideMark/>
          </w:tcPr>
          <w:p w14:paraId="477ED04A"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具备静态3D、实时立体3D/4D功能</w:t>
            </w:r>
          </w:p>
        </w:tc>
        <w:tc>
          <w:tcPr>
            <w:tcW w:w="1100" w:type="dxa"/>
            <w:tcBorders>
              <w:top w:val="nil"/>
              <w:left w:val="nil"/>
              <w:bottom w:val="single" w:sz="4" w:space="0" w:color="auto"/>
              <w:right w:val="single" w:sz="4" w:space="0" w:color="auto"/>
            </w:tcBorders>
          </w:tcPr>
          <w:p w14:paraId="67098B0F"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428B907"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3707C236"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518B8345"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2.16.2</w:t>
            </w:r>
          </w:p>
        </w:tc>
        <w:tc>
          <w:tcPr>
            <w:tcW w:w="5546" w:type="dxa"/>
            <w:tcBorders>
              <w:top w:val="nil"/>
              <w:left w:val="nil"/>
              <w:bottom w:val="single" w:sz="4" w:space="0" w:color="auto"/>
              <w:right w:val="single" w:sz="4" w:space="0" w:color="auto"/>
            </w:tcBorders>
            <w:noWrap/>
            <w:vAlign w:val="center"/>
            <w:hideMark/>
          </w:tcPr>
          <w:p w14:paraId="7037CD86"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具备三维显示模式≥3种，至少包含：表面模式、透明模式(最大模式,最小模式,X线成像模式)、亮度模式</w:t>
            </w:r>
          </w:p>
        </w:tc>
        <w:tc>
          <w:tcPr>
            <w:tcW w:w="1100" w:type="dxa"/>
            <w:tcBorders>
              <w:top w:val="nil"/>
              <w:left w:val="nil"/>
              <w:bottom w:val="single" w:sz="4" w:space="0" w:color="auto"/>
              <w:right w:val="single" w:sz="4" w:space="0" w:color="auto"/>
            </w:tcBorders>
          </w:tcPr>
          <w:p w14:paraId="27D47741"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CEFCFE8"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47BF5052"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3FB25DAB"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2.16.3</w:t>
            </w:r>
          </w:p>
        </w:tc>
        <w:tc>
          <w:tcPr>
            <w:tcW w:w="5546" w:type="dxa"/>
            <w:tcBorders>
              <w:top w:val="nil"/>
              <w:left w:val="nil"/>
              <w:bottom w:val="single" w:sz="4" w:space="0" w:color="auto"/>
              <w:right w:val="single" w:sz="4" w:space="0" w:color="auto"/>
            </w:tcBorders>
            <w:noWrap/>
            <w:vAlign w:val="center"/>
            <w:hideMark/>
          </w:tcPr>
          <w:p w14:paraId="38C050F9"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具备立体彩色、能量多普勒成像单元功能</w:t>
            </w:r>
          </w:p>
        </w:tc>
        <w:tc>
          <w:tcPr>
            <w:tcW w:w="1100" w:type="dxa"/>
            <w:tcBorders>
              <w:top w:val="nil"/>
              <w:left w:val="nil"/>
              <w:bottom w:val="single" w:sz="4" w:space="0" w:color="auto"/>
              <w:right w:val="single" w:sz="4" w:space="0" w:color="auto"/>
            </w:tcBorders>
          </w:tcPr>
          <w:p w14:paraId="44EF30DB"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7321794"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34D64D55"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1179458A"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2.16.4</w:t>
            </w:r>
          </w:p>
        </w:tc>
        <w:tc>
          <w:tcPr>
            <w:tcW w:w="5546" w:type="dxa"/>
            <w:tcBorders>
              <w:top w:val="nil"/>
              <w:left w:val="nil"/>
              <w:bottom w:val="single" w:sz="4" w:space="0" w:color="auto"/>
              <w:right w:val="single" w:sz="4" w:space="0" w:color="auto"/>
            </w:tcBorders>
            <w:noWrap/>
            <w:vAlign w:val="center"/>
            <w:hideMark/>
          </w:tcPr>
          <w:p w14:paraId="746D7A40"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具备任意形状体积计算功能,具备多种结果分析功能</w:t>
            </w:r>
          </w:p>
        </w:tc>
        <w:tc>
          <w:tcPr>
            <w:tcW w:w="1100" w:type="dxa"/>
            <w:tcBorders>
              <w:top w:val="nil"/>
              <w:left w:val="nil"/>
              <w:bottom w:val="single" w:sz="4" w:space="0" w:color="auto"/>
              <w:right w:val="single" w:sz="4" w:space="0" w:color="auto"/>
            </w:tcBorders>
          </w:tcPr>
          <w:p w14:paraId="26F7CF28"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BD2E636"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70D307E9"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1C6173B2"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2.16.5</w:t>
            </w:r>
          </w:p>
        </w:tc>
        <w:tc>
          <w:tcPr>
            <w:tcW w:w="5546" w:type="dxa"/>
            <w:tcBorders>
              <w:top w:val="nil"/>
              <w:left w:val="nil"/>
              <w:bottom w:val="single" w:sz="4" w:space="0" w:color="auto"/>
              <w:right w:val="single" w:sz="4" w:space="0" w:color="auto"/>
            </w:tcBorders>
            <w:noWrap/>
            <w:vAlign w:val="center"/>
            <w:hideMark/>
          </w:tcPr>
          <w:p w14:paraId="61A047E2"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具备胎儿仿真成像功能，具备皮肤和组织显示功能，用于异常结构诊断的三维成像显示</w:t>
            </w:r>
          </w:p>
        </w:tc>
        <w:tc>
          <w:tcPr>
            <w:tcW w:w="1100" w:type="dxa"/>
            <w:tcBorders>
              <w:top w:val="nil"/>
              <w:left w:val="nil"/>
              <w:bottom w:val="single" w:sz="4" w:space="0" w:color="auto"/>
              <w:right w:val="single" w:sz="4" w:space="0" w:color="auto"/>
            </w:tcBorders>
          </w:tcPr>
          <w:p w14:paraId="5CF2893C"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F879E5C"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712871C1" w14:textId="77777777" w:rsidTr="00137C6D">
        <w:trPr>
          <w:trHeight w:val="342"/>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6AE36356"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2.16.6</w:t>
            </w:r>
          </w:p>
        </w:tc>
        <w:tc>
          <w:tcPr>
            <w:tcW w:w="5546" w:type="dxa"/>
            <w:tcBorders>
              <w:top w:val="single" w:sz="4" w:space="0" w:color="auto"/>
              <w:left w:val="single" w:sz="4" w:space="0" w:color="auto"/>
              <w:bottom w:val="single" w:sz="4" w:space="0" w:color="auto"/>
              <w:right w:val="single" w:sz="4" w:space="0" w:color="auto"/>
            </w:tcBorders>
            <w:noWrap/>
            <w:vAlign w:val="center"/>
            <w:hideMark/>
          </w:tcPr>
          <w:p w14:paraId="3066D773"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具备三维渲染成像功能，用于在容积成像时同时显示胎儿内外部结构，区分软组织和</w:t>
            </w:r>
            <w:proofErr w:type="gramStart"/>
            <w:r w:rsidRPr="00FB5D61">
              <w:rPr>
                <w:rFonts w:ascii="宋体" w:hAnsi="宋体" w:cs="宋体"/>
                <w:color w:val="000000"/>
                <w:kern w:val="0"/>
                <w:sz w:val="24"/>
                <w:lang w:bidi="ar"/>
              </w:rPr>
              <w:t>骨结构</w:t>
            </w:r>
            <w:proofErr w:type="gramEnd"/>
            <w:r w:rsidRPr="00FB5D61">
              <w:rPr>
                <w:rFonts w:ascii="宋体" w:hAnsi="宋体" w:cs="宋体"/>
                <w:color w:val="000000"/>
                <w:kern w:val="0"/>
                <w:sz w:val="24"/>
                <w:lang w:bidi="ar"/>
              </w:rPr>
              <w:t>，用于胎儿骨骼系统、神经系统等异常辅助诊断，用于分辨气管，胎盘植入等，提供附图证明</w:t>
            </w:r>
          </w:p>
        </w:tc>
        <w:tc>
          <w:tcPr>
            <w:tcW w:w="1100" w:type="dxa"/>
            <w:tcBorders>
              <w:top w:val="single" w:sz="4" w:space="0" w:color="auto"/>
              <w:left w:val="single" w:sz="4" w:space="0" w:color="auto"/>
              <w:bottom w:val="single" w:sz="4" w:space="0" w:color="auto"/>
              <w:right w:val="single" w:sz="4" w:space="0" w:color="auto"/>
            </w:tcBorders>
          </w:tcPr>
          <w:p w14:paraId="74641E55"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single" w:sz="4" w:space="0" w:color="auto"/>
              <w:left w:val="single" w:sz="4" w:space="0" w:color="auto"/>
              <w:bottom w:val="single" w:sz="4" w:space="0" w:color="auto"/>
              <w:right w:val="single" w:sz="4" w:space="0" w:color="auto"/>
            </w:tcBorders>
          </w:tcPr>
          <w:p w14:paraId="3FEC8EA0"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7A9D4158" w14:textId="77777777" w:rsidTr="00137C6D">
        <w:trPr>
          <w:trHeight w:val="276"/>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37A0ECF4"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2.16.7</w:t>
            </w:r>
          </w:p>
        </w:tc>
        <w:tc>
          <w:tcPr>
            <w:tcW w:w="5546" w:type="dxa"/>
            <w:tcBorders>
              <w:top w:val="single" w:sz="4" w:space="0" w:color="auto"/>
              <w:left w:val="nil"/>
              <w:bottom w:val="single" w:sz="4" w:space="0" w:color="auto"/>
              <w:right w:val="single" w:sz="4" w:space="0" w:color="auto"/>
            </w:tcBorders>
            <w:noWrap/>
            <w:vAlign w:val="center"/>
            <w:hideMark/>
          </w:tcPr>
          <w:p w14:paraId="33AF1F96"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具备三维渲染血流成像功能，具备血流信息显示功能，用于不同平面和深度的血管结构成像，用于胎儿循环系统、胎盘植入、卵巢肿瘤的三维血管分布等观察和诊断</w:t>
            </w:r>
          </w:p>
        </w:tc>
        <w:tc>
          <w:tcPr>
            <w:tcW w:w="1100" w:type="dxa"/>
            <w:tcBorders>
              <w:top w:val="single" w:sz="4" w:space="0" w:color="auto"/>
              <w:left w:val="nil"/>
              <w:bottom w:val="single" w:sz="4" w:space="0" w:color="auto"/>
              <w:right w:val="single" w:sz="4" w:space="0" w:color="auto"/>
            </w:tcBorders>
          </w:tcPr>
          <w:p w14:paraId="605B9A40"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5398482"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2D9CE479" w14:textId="77777777" w:rsidTr="00137C6D">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7DE0D02A"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2.16.8</w:t>
            </w:r>
          </w:p>
        </w:tc>
        <w:tc>
          <w:tcPr>
            <w:tcW w:w="5546" w:type="dxa"/>
            <w:tcBorders>
              <w:top w:val="single" w:sz="4" w:space="0" w:color="auto"/>
              <w:left w:val="single" w:sz="4" w:space="0" w:color="auto"/>
              <w:bottom w:val="single" w:sz="4" w:space="0" w:color="auto"/>
              <w:right w:val="single" w:sz="4" w:space="0" w:color="auto"/>
            </w:tcBorders>
            <w:noWrap/>
            <w:vAlign w:val="center"/>
            <w:hideMark/>
          </w:tcPr>
          <w:p w14:paraId="349EDD8F"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具备断层成像功能，具备3维立体数据沿A、B、C三个正交平面分别进行连续平行断层切割，具备</w:t>
            </w:r>
            <w:proofErr w:type="gramStart"/>
            <w:r w:rsidRPr="00FB5D61">
              <w:rPr>
                <w:rFonts w:ascii="宋体" w:hAnsi="宋体" w:cs="宋体"/>
                <w:color w:val="000000"/>
                <w:kern w:val="0"/>
                <w:sz w:val="24"/>
                <w:lang w:bidi="ar"/>
              </w:rPr>
              <w:t>实时扫查功能</w:t>
            </w:r>
            <w:proofErr w:type="gramEnd"/>
            <w:r w:rsidRPr="00FB5D61">
              <w:rPr>
                <w:rFonts w:ascii="宋体" w:hAnsi="宋体" w:cs="宋体"/>
                <w:color w:val="000000"/>
                <w:kern w:val="0"/>
                <w:sz w:val="24"/>
                <w:lang w:bidi="ar"/>
              </w:rPr>
              <w:t>，能同屏显示≥24幅不同深度图像，断层间距调节范围至少包含：0.5mm-10mm</w:t>
            </w:r>
          </w:p>
        </w:tc>
        <w:tc>
          <w:tcPr>
            <w:tcW w:w="1100" w:type="dxa"/>
            <w:tcBorders>
              <w:top w:val="single" w:sz="4" w:space="0" w:color="auto"/>
              <w:left w:val="single" w:sz="4" w:space="0" w:color="auto"/>
              <w:bottom w:val="single" w:sz="4" w:space="0" w:color="auto"/>
              <w:right w:val="single" w:sz="4" w:space="0" w:color="auto"/>
            </w:tcBorders>
          </w:tcPr>
          <w:p w14:paraId="4DA68BFE"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single" w:sz="4" w:space="0" w:color="auto"/>
              <w:left w:val="single" w:sz="4" w:space="0" w:color="auto"/>
              <w:bottom w:val="single" w:sz="4" w:space="0" w:color="auto"/>
              <w:right w:val="single" w:sz="4" w:space="0" w:color="auto"/>
            </w:tcBorders>
          </w:tcPr>
          <w:p w14:paraId="09556F56"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08A392CB" w14:textId="77777777" w:rsidTr="00137C6D">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76F5D291"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2.17</w:t>
            </w:r>
          </w:p>
        </w:tc>
        <w:tc>
          <w:tcPr>
            <w:tcW w:w="5546" w:type="dxa"/>
            <w:tcBorders>
              <w:top w:val="single" w:sz="4" w:space="0" w:color="auto"/>
              <w:left w:val="nil"/>
              <w:bottom w:val="single" w:sz="4" w:space="0" w:color="auto"/>
              <w:right w:val="single" w:sz="4" w:space="0" w:color="auto"/>
            </w:tcBorders>
            <w:noWrap/>
            <w:vAlign w:val="center"/>
            <w:hideMark/>
          </w:tcPr>
          <w:p w14:paraId="4F9BF1FF"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妇科子宫三维自动成像，一键自动成像，不需要手动勾画子宫内膜线。</w:t>
            </w:r>
          </w:p>
        </w:tc>
        <w:tc>
          <w:tcPr>
            <w:tcW w:w="1100" w:type="dxa"/>
            <w:tcBorders>
              <w:top w:val="single" w:sz="4" w:space="0" w:color="auto"/>
              <w:left w:val="nil"/>
              <w:bottom w:val="single" w:sz="4" w:space="0" w:color="auto"/>
              <w:right w:val="single" w:sz="4" w:space="0" w:color="auto"/>
            </w:tcBorders>
          </w:tcPr>
          <w:p w14:paraId="2C9F9E14"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28021F6"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08392603"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0643209C"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2.18</w:t>
            </w:r>
          </w:p>
        </w:tc>
        <w:tc>
          <w:tcPr>
            <w:tcW w:w="5546" w:type="dxa"/>
            <w:tcBorders>
              <w:top w:val="nil"/>
              <w:left w:val="nil"/>
              <w:bottom w:val="single" w:sz="4" w:space="0" w:color="auto"/>
              <w:right w:val="single" w:sz="4" w:space="0" w:color="auto"/>
            </w:tcBorders>
            <w:noWrap/>
            <w:vAlign w:val="center"/>
            <w:hideMark/>
          </w:tcPr>
          <w:p w14:paraId="5846C73E"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具备一般测量功能，至少包含：距离、周长、面积、体积、角度、百分比、曲线长度及不规则面积</w:t>
            </w:r>
          </w:p>
        </w:tc>
        <w:tc>
          <w:tcPr>
            <w:tcW w:w="1100" w:type="dxa"/>
            <w:tcBorders>
              <w:top w:val="nil"/>
              <w:left w:val="nil"/>
              <w:bottom w:val="single" w:sz="4" w:space="0" w:color="auto"/>
              <w:right w:val="single" w:sz="4" w:space="0" w:color="auto"/>
            </w:tcBorders>
          </w:tcPr>
          <w:p w14:paraId="2E568A84"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90CB99A"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46980210"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1373E522"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2.19</w:t>
            </w:r>
          </w:p>
        </w:tc>
        <w:tc>
          <w:tcPr>
            <w:tcW w:w="5546" w:type="dxa"/>
            <w:tcBorders>
              <w:top w:val="nil"/>
              <w:left w:val="nil"/>
              <w:bottom w:val="single" w:sz="4" w:space="0" w:color="auto"/>
              <w:right w:val="single" w:sz="4" w:space="0" w:color="auto"/>
            </w:tcBorders>
            <w:noWrap/>
            <w:vAlign w:val="center"/>
            <w:hideMark/>
          </w:tcPr>
          <w:p w14:paraId="602A0AFD"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具备产科测量与分析功能，具有胎儿体重孕龄评估，生长曲线显示功能</w:t>
            </w:r>
          </w:p>
        </w:tc>
        <w:tc>
          <w:tcPr>
            <w:tcW w:w="1100" w:type="dxa"/>
            <w:tcBorders>
              <w:top w:val="nil"/>
              <w:left w:val="nil"/>
              <w:bottom w:val="single" w:sz="4" w:space="0" w:color="auto"/>
              <w:right w:val="single" w:sz="4" w:space="0" w:color="auto"/>
            </w:tcBorders>
          </w:tcPr>
          <w:p w14:paraId="47F46A3F"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69CC0AB"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640F4D8A"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50940484"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 xml:space="preserve">2.20 </w:t>
            </w:r>
          </w:p>
        </w:tc>
        <w:tc>
          <w:tcPr>
            <w:tcW w:w="5546" w:type="dxa"/>
            <w:tcBorders>
              <w:top w:val="nil"/>
              <w:left w:val="nil"/>
              <w:bottom w:val="single" w:sz="4" w:space="0" w:color="auto"/>
              <w:right w:val="single" w:sz="4" w:space="0" w:color="auto"/>
            </w:tcBorders>
            <w:noWrap/>
            <w:vAlign w:val="center"/>
            <w:hideMark/>
          </w:tcPr>
          <w:p w14:paraId="597E1A96"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具备妇科测量与分析功能，具备新生儿髋关节测量并给出自动分型报告</w:t>
            </w:r>
          </w:p>
        </w:tc>
        <w:tc>
          <w:tcPr>
            <w:tcW w:w="1100" w:type="dxa"/>
            <w:tcBorders>
              <w:top w:val="nil"/>
              <w:left w:val="nil"/>
              <w:bottom w:val="single" w:sz="4" w:space="0" w:color="auto"/>
              <w:right w:val="single" w:sz="4" w:space="0" w:color="auto"/>
            </w:tcBorders>
          </w:tcPr>
          <w:p w14:paraId="55CED624"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AFA0142"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58863427"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3A1E9E0B"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2.21</w:t>
            </w:r>
          </w:p>
        </w:tc>
        <w:tc>
          <w:tcPr>
            <w:tcW w:w="5546" w:type="dxa"/>
            <w:tcBorders>
              <w:top w:val="nil"/>
              <w:left w:val="nil"/>
              <w:bottom w:val="single" w:sz="4" w:space="0" w:color="auto"/>
              <w:right w:val="single" w:sz="4" w:space="0" w:color="auto"/>
            </w:tcBorders>
            <w:noWrap/>
            <w:vAlign w:val="center"/>
            <w:hideMark/>
          </w:tcPr>
          <w:p w14:paraId="43A1EFF3"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具备输入/输出信号功能</w:t>
            </w:r>
          </w:p>
        </w:tc>
        <w:tc>
          <w:tcPr>
            <w:tcW w:w="1100" w:type="dxa"/>
            <w:tcBorders>
              <w:top w:val="nil"/>
              <w:left w:val="nil"/>
              <w:bottom w:val="single" w:sz="4" w:space="0" w:color="auto"/>
              <w:right w:val="single" w:sz="4" w:space="0" w:color="auto"/>
            </w:tcBorders>
          </w:tcPr>
          <w:p w14:paraId="367F22F5"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66CD723"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3B2C0EB8" w14:textId="77777777" w:rsidTr="00137C6D">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2F8B9F39"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2.21.1</w:t>
            </w:r>
          </w:p>
        </w:tc>
        <w:tc>
          <w:tcPr>
            <w:tcW w:w="5546" w:type="dxa"/>
            <w:tcBorders>
              <w:top w:val="single" w:sz="4" w:space="0" w:color="auto"/>
              <w:left w:val="nil"/>
              <w:bottom w:val="single" w:sz="4" w:space="0" w:color="auto"/>
              <w:right w:val="single" w:sz="4" w:space="0" w:color="auto"/>
            </w:tcBorders>
            <w:noWrap/>
            <w:vAlign w:val="center"/>
            <w:hideMark/>
          </w:tcPr>
          <w:p w14:paraId="1A682C7E"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输入端口至少包含：USB3.0、DICOM、外部音频；输出：HDMI、S-VHS、VGA、音频输出、USB3.0，主机内置USB接口数量≥6个</w:t>
            </w:r>
          </w:p>
        </w:tc>
        <w:tc>
          <w:tcPr>
            <w:tcW w:w="1100" w:type="dxa"/>
            <w:tcBorders>
              <w:top w:val="single" w:sz="4" w:space="0" w:color="auto"/>
              <w:left w:val="nil"/>
              <w:bottom w:val="single" w:sz="4" w:space="0" w:color="auto"/>
              <w:right w:val="single" w:sz="4" w:space="0" w:color="auto"/>
            </w:tcBorders>
          </w:tcPr>
          <w:p w14:paraId="297FAEFF"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2694295"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66890220"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243D725A"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2.22</w:t>
            </w:r>
          </w:p>
        </w:tc>
        <w:tc>
          <w:tcPr>
            <w:tcW w:w="5546" w:type="dxa"/>
            <w:tcBorders>
              <w:top w:val="nil"/>
              <w:left w:val="nil"/>
              <w:bottom w:val="single" w:sz="4" w:space="0" w:color="auto"/>
              <w:right w:val="single" w:sz="4" w:space="0" w:color="auto"/>
            </w:tcBorders>
            <w:noWrap/>
            <w:vAlign w:val="center"/>
            <w:hideMark/>
          </w:tcPr>
          <w:p w14:paraId="6458A170"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具备二维成像功能</w:t>
            </w:r>
          </w:p>
        </w:tc>
        <w:tc>
          <w:tcPr>
            <w:tcW w:w="1100" w:type="dxa"/>
            <w:tcBorders>
              <w:top w:val="nil"/>
              <w:left w:val="nil"/>
              <w:bottom w:val="single" w:sz="4" w:space="0" w:color="auto"/>
              <w:right w:val="single" w:sz="4" w:space="0" w:color="auto"/>
            </w:tcBorders>
          </w:tcPr>
          <w:p w14:paraId="37362F1D"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4BA34D1"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7457EC7C"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31237B6A"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lastRenderedPageBreak/>
              <w:t>2.22.1</w:t>
            </w:r>
          </w:p>
        </w:tc>
        <w:tc>
          <w:tcPr>
            <w:tcW w:w="5546" w:type="dxa"/>
            <w:tcBorders>
              <w:top w:val="nil"/>
              <w:left w:val="nil"/>
              <w:bottom w:val="single" w:sz="4" w:space="0" w:color="auto"/>
              <w:right w:val="single" w:sz="4" w:space="0" w:color="auto"/>
            </w:tcBorders>
            <w:noWrap/>
            <w:vAlign w:val="center"/>
            <w:hideMark/>
          </w:tcPr>
          <w:p w14:paraId="394259AA" w14:textId="77777777" w:rsidR="00A64410" w:rsidRPr="00FB5D61" w:rsidRDefault="00A64410" w:rsidP="00137C6D">
            <w:pPr>
              <w:widowControl/>
              <w:jc w:val="left"/>
              <w:textAlignment w:val="center"/>
              <w:rPr>
                <w:rFonts w:ascii="宋体" w:hAnsi="宋体" w:cs="宋体"/>
                <w:color w:val="000000"/>
                <w:sz w:val="24"/>
              </w:rPr>
            </w:pPr>
            <w:proofErr w:type="gramStart"/>
            <w:r w:rsidRPr="00FB5D61">
              <w:rPr>
                <w:rFonts w:ascii="宋体" w:hAnsi="宋体" w:cs="宋体"/>
                <w:color w:val="000000"/>
                <w:kern w:val="0"/>
                <w:sz w:val="24"/>
                <w:lang w:bidi="ar"/>
              </w:rPr>
              <w:t>凸</w:t>
            </w:r>
            <w:proofErr w:type="gramEnd"/>
            <w:r w:rsidRPr="00FB5D61">
              <w:rPr>
                <w:rFonts w:ascii="宋体" w:hAnsi="宋体" w:cs="宋体"/>
                <w:color w:val="000000"/>
                <w:kern w:val="0"/>
                <w:sz w:val="24"/>
                <w:lang w:bidi="ar"/>
              </w:rPr>
              <w:t>阵探头，全视野，18cm深度时，扫描速率≥35帧/秒</w:t>
            </w:r>
          </w:p>
        </w:tc>
        <w:tc>
          <w:tcPr>
            <w:tcW w:w="1100" w:type="dxa"/>
            <w:tcBorders>
              <w:top w:val="nil"/>
              <w:left w:val="nil"/>
              <w:bottom w:val="single" w:sz="4" w:space="0" w:color="auto"/>
              <w:right w:val="single" w:sz="4" w:space="0" w:color="auto"/>
            </w:tcBorders>
          </w:tcPr>
          <w:p w14:paraId="4176A586"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FB8EC8D"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10462127"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6C183646"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2.22.2</w:t>
            </w:r>
          </w:p>
        </w:tc>
        <w:tc>
          <w:tcPr>
            <w:tcW w:w="5546" w:type="dxa"/>
            <w:tcBorders>
              <w:top w:val="nil"/>
              <w:left w:val="nil"/>
              <w:bottom w:val="single" w:sz="4" w:space="0" w:color="auto"/>
              <w:right w:val="single" w:sz="4" w:space="0" w:color="auto"/>
            </w:tcBorders>
            <w:noWrap/>
            <w:vAlign w:val="center"/>
            <w:hideMark/>
          </w:tcPr>
          <w:p w14:paraId="77E7048D"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最大显示深度≥40cm</w:t>
            </w:r>
          </w:p>
        </w:tc>
        <w:tc>
          <w:tcPr>
            <w:tcW w:w="1100" w:type="dxa"/>
            <w:tcBorders>
              <w:top w:val="nil"/>
              <w:left w:val="nil"/>
              <w:bottom w:val="single" w:sz="4" w:space="0" w:color="auto"/>
              <w:right w:val="single" w:sz="4" w:space="0" w:color="auto"/>
            </w:tcBorders>
          </w:tcPr>
          <w:p w14:paraId="74A68F6E"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4D952B1"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3C127573"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6D728844" w14:textId="77777777" w:rsidR="00A64410" w:rsidRPr="00FB5D61" w:rsidRDefault="00A64410" w:rsidP="00137C6D">
            <w:pPr>
              <w:widowControl/>
              <w:jc w:val="left"/>
              <w:textAlignment w:val="center"/>
              <w:rPr>
                <w:rFonts w:ascii="宋体" w:hAnsi="宋体" w:cs="宋体"/>
                <w:color w:val="000000"/>
                <w:sz w:val="24"/>
              </w:rPr>
            </w:pPr>
            <w:r>
              <w:rPr>
                <w:rFonts w:ascii="宋体" w:hAnsi="宋体" w:cs="宋体" w:hint="eastAsia"/>
                <w:color w:val="000000"/>
                <w:kern w:val="0"/>
                <w:sz w:val="24"/>
                <w:lang w:bidi="ar"/>
              </w:rPr>
              <w:t>2</w:t>
            </w:r>
            <w:r w:rsidRPr="00FB5D61">
              <w:rPr>
                <w:rFonts w:ascii="宋体" w:hAnsi="宋体" w:cs="宋体"/>
                <w:color w:val="000000"/>
                <w:kern w:val="0"/>
                <w:sz w:val="24"/>
                <w:lang w:bidi="ar"/>
              </w:rPr>
              <w:t>.22.3</w:t>
            </w:r>
          </w:p>
        </w:tc>
        <w:tc>
          <w:tcPr>
            <w:tcW w:w="5546" w:type="dxa"/>
            <w:tcBorders>
              <w:top w:val="nil"/>
              <w:left w:val="nil"/>
              <w:bottom w:val="single" w:sz="4" w:space="0" w:color="auto"/>
              <w:right w:val="single" w:sz="4" w:space="0" w:color="auto"/>
            </w:tcBorders>
            <w:noWrap/>
            <w:vAlign w:val="center"/>
            <w:hideMark/>
          </w:tcPr>
          <w:p w14:paraId="5DE29442"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具备B、B/M、C、D独立增益调节功能，数码TGC≥10段增益补偿调节，具备液晶触摸</w:t>
            </w:r>
            <w:proofErr w:type="gramStart"/>
            <w:r w:rsidRPr="00FB5D61">
              <w:rPr>
                <w:rFonts w:ascii="宋体" w:hAnsi="宋体" w:cs="宋体"/>
                <w:color w:val="000000"/>
                <w:kern w:val="0"/>
                <w:sz w:val="24"/>
                <w:lang w:bidi="ar"/>
              </w:rPr>
              <w:t>屏直接</w:t>
            </w:r>
            <w:proofErr w:type="gramEnd"/>
            <w:r w:rsidRPr="00FB5D61">
              <w:rPr>
                <w:rFonts w:ascii="宋体" w:hAnsi="宋体" w:cs="宋体"/>
                <w:color w:val="000000"/>
                <w:kern w:val="0"/>
                <w:sz w:val="24"/>
                <w:lang w:bidi="ar"/>
              </w:rPr>
              <w:t>调节和存储功能</w:t>
            </w:r>
          </w:p>
        </w:tc>
        <w:tc>
          <w:tcPr>
            <w:tcW w:w="1100" w:type="dxa"/>
            <w:tcBorders>
              <w:top w:val="nil"/>
              <w:left w:val="nil"/>
              <w:bottom w:val="single" w:sz="4" w:space="0" w:color="auto"/>
              <w:right w:val="single" w:sz="4" w:space="0" w:color="auto"/>
            </w:tcBorders>
          </w:tcPr>
          <w:p w14:paraId="585E960C"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FAF1DAE"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4FC8B3CA"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2B30A36E"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2.23</w:t>
            </w:r>
          </w:p>
        </w:tc>
        <w:tc>
          <w:tcPr>
            <w:tcW w:w="5546" w:type="dxa"/>
            <w:tcBorders>
              <w:top w:val="nil"/>
              <w:left w:val="nil"/>
              <w:bottom w:val="single" w:sz="4" w:space="0" w:color="auto"/>
              <w:right w:val="single" w:sz="4" w:space="0" w:color="auto"/>
            </w:tcBorders>
            <w:noWrap/>
            <w:vAlign w:val="center"/>
            <w:hideMark/>
          </w:tcPr>
          <w:p w14:paraId="03FA86F6"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具备频谱多普勒功能</w:t>
            </w:r>
          </w:p>
        </w:tc>
        <w:tc>
          <w:tcPr>
            <w:tcW w:w="1100" w:type="dxa"/>
            <w:tcBorders>
              <w:top w:val="nil"/>
              <w:left w:val="nil"/>
              <w:bottom w:val="single" w:sz="4" w:space="0" w:color="auto"/>
              <w:right w:val="single" w:sz="4" w:space="0" w:color="auto"/>
            </w:tcBorders>
          </w:tcPr>
          <w:p w14:paraId="3D18303B"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3FF2F5B"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2F61451F"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61A61E47"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2.23.1</w:t>
            </w:r>
          </w:p>
        </w:tc>
        <w:tc>
          <w:tcPr>
            <w:tcW w:w="5546" w:type="dxa"/>
            <w:tcBorders>
              <w:top w:val="nil"/>
              <w:left w:val="nil"/>
              <w:bottom w:val="single" w:sz="4" w:space="0" w:color="auto"/>
              <w:right w:val="single" w:sz="4" w:space="0" w:color="auto"/>
            </w:tcBorders>
            <w:noWrap/>
            <w:vAlign w:val="center"/>
            <w:hideMark/>
          </w:tcPr>
          <w:p w14:paraId="3CE47817"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PW血流速度≥10m/s，CW血流速度≥15m/s，最低测量速度≤1mm/s</w:t>
            </w:r>
          </w:p>
        </w:tc>
        <w:tc>
          <w:tcPr>
            <w:tcW w:w="1100" w:type="dxa"/>
            <w:tcBorders>
              <w:top w:val="nil"/>
              <w:left w:val="nil"/>
              <w:bottom w:val="single" w:sz="4" w:space="0" w:color="auto"/>
              <w:right w:val="single" w:sz="4" w:space="0" w:color="auto"/>
            </w:tcBorders>
          </w:tcPr>
          <w:p w14:paraId="23DFCC38"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BAA4D38"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2A212C1E"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41A57FB1"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2.23.2</w:t>
            </w:r>
          </w:p>
        </w:tc>
        <w:tc>
          <w:tcPr>
            <w:tcW w:w="5546" w:type="dxa"/>
            <w:tcBorders>
              <w:top w:val="nil"/>
              <w:left w:val="nil"/>
              <w:bottom w:val="single" w:sz="4" w:space="0" w:color="auto"/>
              <w:right w:val="single" w:sz="4" w:space="0" w:color="auto"/>
            </w:tcBorders>
            <w:noWrap/>
            <w:vAlign w:val="center"/>
            <w:hideMark/>
          </w:tcPr>
          <w:p w14:paraId="05208372"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取样框宽度范围至少包含：0.5mm-20mm</w:t>
            </w:r>
          </w:p>
        </w:tc>
        <w:tc>
          <w:tcPr>
            <w:tcW w:w="1100" w:type="dxa"/>
            <w:tcBorders>
              <w:top w:val="nil"/>
              <w:left w:val="nil"/>
              <w:bottom w:val="single" w:sz="4" w:space="0" w:color="auto"/>
              <w:right w:val="single" w:sz="4" w:space="0" w:color="auto"/>
            </w:tcBorders>
          </w:tcPr>
          <w:p w14:paraId="4B5F4D3B"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222BFB4"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6B1B3541"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55A63890"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2.24</w:t>
            </w:r>
          </w:p>
        </w:tc>
        <w:tc>
          <w:tcPr>
            <w:tcW w:w="5546" w:type="dxa"/>
            <w:tcBorders>
              <w:top w:val="nil"/>
              <w:left w:val="nil"/>
              <w:bottom w:val="single" w:sz="4" w:space="0" w:color="auto"/>
              <w:right w:val="single" w:sz="4" w:space="0" w:color="auto"/>
            </w:tcBorders>
            <w:noWrap/>
            <w:vAlign w:val="center"/>
            <w:hideMark/>
          </w:tcPr>
          <w:p w14:paraId="64D4D8F5"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具备彩色多普勒功能</w:t>
            </w:r>
          </w:p>
        </w:tc>
        <w:tc>
          <w:tcPr>
            <w:tcW w:w="1100" w:type="dxa"/>
            <w:tcBorders>
              <w:top w:val="nil"/>
              <w:left w:val="nil"/>
              <w:bottom w:val="single" w:sz="4" w:space="0" w:color="auto"/>
              <w:right w:val="single" w:sz="4" w:space="0" w:color="auto"/>
            </w:tcBorders>
          </w:tcPr>
          <w:p w14:paraId="54941761"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051BF0D"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65493A9C"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tcPr>
          <w:p w14:paraId="0DD6EF29"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2.24.1</w:t>
            </w:r>
          </w:p>
        </w:tc>
        <w:tc>
          <w:tcPr>
            <w:tcW w:w="5546" w:type="dxa"/>
            <w:tcBorders>
              <w:top w:val="nil"/>
              <w:left w:val="nil"/>
              <w:bottom w:val="single" w:sz="4" w:space="0" w:color="auto"/>
              <w:right w:val="single" w:sz="4" w:space="0" w:color="auto"/>
            </w:tcBorders>
            <w:noWrap/>
            <w:vAlign w:val="center"/>
          </w:tcPr>
          <w:p w14:paraId="09A1A4C8"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显示方式至少包含：速度显示、能量显示、方差显示、速度+方差显示</w:t>
            </w:r>
          </w:p>
        </w:tc>
        <w:tc>
          <w:tcPr>
            <w:tcW w:w="1100" w:type="dxa"/>
            <w:tcBorders>
              <w:top w:val="nil"/>
              <w:left w:val="nil"/>
              <w:bottom w:val="single" w:sz="4" w:space="0" w:color="auto"/>
              <w:right w:val="single" w:sz="4" w:space="0" w:color="auto"/>
            </w:tcBorders>
          </w:tcPr>
          <w:p w14:paraId="193B3891"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FF5D717"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1A67B4F7" w14:textId="77777777" w:rsidTr="00137C6D">
        <w:trPr>
          <w:trHeight w:val="156"/>
        </w:trPr>
        <w:tc>
          <w:tcPr>
            <w:tcW w:w="1544" w:type="dxa"/>
            <w:tcBorders>
              <w:top w:val="nil"/>
              <w:left w:val="single" w:sz="4" w:space="0" w:color="auto"/>
              <w:bottom w:val="single" w:sz="4" w:space="0" w:color="auto"/>
              <w:right w:val="single" w:sz="4" w:space="0" w:color="auto"/>
            </w:tcBorders>
            <w:noWrap/>
            <w:vAlign w:val="center"/>
            <w:hideMark/>
          </w:tcPr>
          <w:p w14:paraId="455A67C9"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2.24.2</w:t>
            </w:r>
          </w:p>
        </w:tc>
        <w:tc>
          <w:tcPr>
            <w:tcW w:w="5546" w:type="dxa"/>
            <w:tcBorders>
              <w:top w:val="nil"/>
              <w:left w:val="nil"/>
              <w:bottom w:val="single" w:sz="4" w:space="0" w:color="auto"/>
              <w:right w:val="single" w:sz="4" w:space="0" w:color="auto"/>
            </w:tcBorders>
            <w:noWrap/>
            <w:vAlign w:val="center"/>
            <w:hideMark/>
          </w:tcPr>
          <w:p w14:paraId="384C6030" w14:textId="77777777" w:rsidR="00A64410" w:rsidRPr="00FB5D61" w:rsidRDefault="00A64410" w:rsidP="00137C6D">
            <w:pPr>
              <w:widowControl/>
              <w:jc w:val="left"/>
              <w:textAlignment w:val="center"/>
              <w:rPr>
                <w:rFonts w:ascii="宋体" w:hAnsi="宋体" w:cs="宋体"/>
                <w:color w:val="000000"/>
                <w:sz w:val="24"/>
              </w:rPr>
            </w:pPr>
            <w:proofErr w:type="gramStart"/>
            <w:r w:rsidRPr="00FB5D61">
              <w:rPr>
                <w:rFonts w:ascii="宋体" w:hAnsi="宋体" w:cs="宋体"/>
                <w:color w:val="000000"/>
                <w:kern w:val="0"/>
                <w:sz w:val="24"/>
                <w:lang w:bidi="ar"/>
              </w:rPr>
              <w:t>凸</w:t>
            </w:r>
            <w:proofErr w:type="gramEnd"/>
            <w:r w:rsidRPr="00FB5D61">
              <w:rPr>
                <w:rFonts w:ascii="宋体" w:hAnsi="宋体" w:cs="宋体"/>
                <w:color w:val="000000"/>
                <w:kern w:val="0"/>
                <w:sz w:val="24"/>
                <w:lang w:bidi="ar"/>
              </w:rPr>
              <w:t xml:space="preserve">阵探头，最大角度，18cm深时，彩色显示帧频≥30帧/s；最低平均血流测量速度≤1.5cm/s   </w:t>
            </w:r>
          </w:p>
        </w:tc>
        <w:tc>
          <w:tcPr>
            <w:tcW w:w="1100" w:type="dxa"/>
            <w:tcBorders>
              <w:top w:val="nil"/>
              <w:left w:val="nil"/>
              <w:bottom w:val="single" w:sz="4" w:space="0" w:color="auto"/>
              <w:right w:val="single" w:sz="4" w:space="0" w:color="auto"/>
            </w:tcBorders>
          </w:tcPr>
          <w:p w14:paraId="6512E6EE"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1321BF8"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7C0B35B0"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1796203B"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2.25</w:t>
            </w:r>
          </w:p>
        </w:tc>
        <w:tc>
          <w:tcPr>
            <w:tcW w:w="5546" w:type="dxa"/>
            <w:tcBorders>
              <w:top w:val="nil"/>
              <w:left w:val="nil"/>
              <w:bottom w:val="single" w:sz="4" w:space="0" w:color="auto"/>
              <w:right w:val="single" w:sz="4" w:space="0" w:color="auto"/>
            </w:tcBorders>
            <w:noWrap/>
            <w:vAlign w:val="center"/>
            <w:hideMark/>
          </w:tcPr>
          <w:p w14:paraId="755F2942"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具备优化多种参数功能，具备自动优化二维、彩色及频谱图像、调整彩色及频谱取样框的位置及偏转角度功能</w:t>
            </w:r>
          </w:p>
        </w:tc>
        <w:tc>
          <w:tcPr>
            <w:tcW w:w="1100" w:type="dxa"/>
            <w:tcBorders>
              <w:top w:val="nil"/>
              <w:left w:val="nil"/>
              <w:bottom w:val="single" w:sz="4" w:space="0" w:color="auto"/>
              <w:right w:val="single" w:sz="4" w:space="0" w:color="auto"/>
            </w:tcBorders>
          </w:tcPr>
          <w:p w14:paraId="5EBEC129"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7052938"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186AE99D"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551793CD"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2.26</w:t>
            </w:r>
          </w:p>
        </w:tc>
        <w:tc>
          <w:tcPr>
            <w:tcW w:w="5546" w:type="dxa"/>
            <w:tcBorders>
              <w:top w:val="nil"/>
              <w:left w:val="nil"/>
              <w:bottom w:val="single" w:sz="4" w:space="0" w:color="auto"/>
              <w:right w:val="single" w:sz="4" w:space="0" w:color="auto"/>
            </w:tcBorders>
            <w:noWrap/>
            <w:vAlign w:val="center"/>
            <w:hideMark/>
          </w:tcPr>
          <w:p w14:paraId="048E0AD9"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具备测量放大功能，具备同屏</w:t>
            </w:r>
            <w:proofErr w:type="gramStart"/>
            <w:r w:rsidRPr="00FB5D61">
              <w:rPr>
                <w:rFonts w:ascii="宋体" w:hAnsi="宋体" w:cs="宋体"/>
                <w:color w:val="000000"/>
                <w:kern w:val="0"/>
                <w:sz w:val="24"/>
                <w:lang w:bidi="ar"/>
              </w:rPr>
              <w:t>双区域</w:t>
            </w:r>
            <w:proofErr w:type="gramEnd"/>
            <w:r w:rsidRPr="00FB5D61">
              <w:rPr>
                <w:rFonts w:ascii="宋体" w:hAnsi="宋体" w:cs="宋体"/>
                <w:color w:val="000000"/>
                <w:kern w:val="0"/>
                <w:sz w:val="24"/>
                <w:lang w:bidi="ar"/>
              </w:rPr>
              <w:t>实时显示功能</w:t>
            </w:r>
          </w:p>
        </w:tc>
        <w:tc>
          <w:tcPr>
            <w:tcW w:w="1100" w:type="dxa"/>
            <w:tcBorders>
              <w:top w:val="nil"/>
              <w:left w:val="nil"/>
              <w:bottom w:val="single" w:sz="4" w:space="0" w:color="auto"/>
              <w:right w:val="single" w:sz="4" w:space="0" w:color="auto"/>
            </w:tcBorders>
          </w:tcPr>
          <w:p w14:paraId="5842E579"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96A271B"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376A1C6E"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5890E55B"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2.27</w:t>
            </w:r>
          </w:p>
        </w:tc>
        <w:tc>
          <w:tcPr>
            <w:tcW w:w="5546" w:type="dxa"/>
            <w:tcBorders>
              <w:top w:val="nil"/>
              <w:left w:val="nil"/>
              <w:bottom w:val="single" w:sz="4" w:space="0" w:color="auto"/>
              <w:right w:val="single" w:sz="4" w:space="0" w:color="auto"/>
            </w:tcBorders>
            <w:noWrap/>
            <w:vAlign w:val="center"/>
            <w:hideMark/>
          </w:tcPr>
          <w:p w14:paraId="49BBAC2D"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具备耦合剂加热功能，</w:t>
            </w:r>
            <w:proofErr w:type="gramStart"/>
            <w:r w:rsidRPr="00FB5D61">
              <w:rPr>
                <w:rFonts w:ascii="宋体" w:hAnsi="宋体" w:cs="宋体"/>
                <w:color w:val="000000"/>
                <w:kern w:val="0"/>
                <w:sz w:val="24"/>
                <w:lang w:bidi="ar"/>
              </w:rPr>
              <w:t>具备双档调节</w:t>
            </w:r>
            <w:proofErr w:type="gramEnd"/>
            <w:r w:rsidRPr="00FB5D61">
              <w:rPr>
                <w:rFonts w:ascii="宋体" w:hAnsi="宋体" w:cs="宋体"/>
                <w:color w:val="000000"/>
                <w:kern w:val="0"/>
                <w:sz w:val="24"/>
                <w:lang w:bidi="ar"/>
              </w:rPr>
              <w:t>功能</w:t>
            </w:r>
          </w:p>
        </w:tc>
        <w:tc>
          <w:tcPr>
            <w:tcW w:w="1100" w:type="dxa"/>
            <w:tcBorders>
              <w:top w:val="nil"/>
              <w:left w:val="nil"/>
              <w:bottom w:val="single" w:sz="4" w:space="0" w:color="auto"/>
              <w:right w:val="single" w:sz="4" w:space="0" w:color="auto"/>
            </w:tcBorders>
          </w:tcPr>
          <w:p w14:paraId="3FC90534"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DD960FA"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34B0F6C4"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7CD177FB"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2.28</w:t>
            </w:r>
          </w:p>
        </w:tc>
        <w:tc>
          <w:tcPr>
            <w:tcW w:w="5546" w:type="dxa"/>
            <w:tcBorders>
              <w:top w:val="nil"/>
              <w:left w:val="nil"/>
              <w:bottom w:val="single" w:sz="4" w:space="0" w:color="auto"/>
              <w:right w:val="single" w:sz="4" w:space="0" w:color="auto"/>
            </w:tcBorders>
            <w:noWrap/>
            <w:vAlign w:val="center"/>
            <w:hideMark/>
          </w:tcPr>
          <w:p w14:paraId="0AF4D817"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具备超声图像及病案管理系统功能</w:t>
            </w:r>
          </w:p>
        </w:tc>
        <w:tc>
          <w:tcPr>
            <w:tcW w:w="1100" w:type="dxa"/>
            <w:tcBorders>
              <w:top w:val="nil"/>
              <w:left w:val="nil"/>
              <w:bottom w:val="single" w:sz="4" w:space="0" w:color="auto"/>
              <w:right w:val="single" w:sz="4" w:space="0" w:color="auto"/>
            </w:tcBorders>
          </w:tcPr>
          <w:p w14:paraId="6E12A03A"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B99C1E9"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1A6DFE3C"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03F77EFF"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2.28.1</w:t>
            </w:r>
          </w:p>
        </w:tc>
        <w:tc>
          <w:tcPr>
            <w:tcW w:w="5546" w:type="dxa"/>
            <w:tcBorders>
              <w:top w:val="nil"/>
              <w:left w:val="nil"/>
              <w:bottom w:val="single" w:sz="4" w:space="0" w:color="auto"/>
              <w:right w:val="single" w:sz="4" w:space="0" w:color="auto"/>
            </w:tcBorders>
            <w:noWrap/>
            <w:vAlign w:val="center"/>
            <w:hideMark/>
          </w:tcPr>
          <w:p w14:paraId="48CF9C2E"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具备固态硬盘存储患者数据信息功能，能永久存储动、静态图像，屏幕可显示硬盘容量数据信息，具备出厂SSD固态硬盘，硬盘容量≥1T</w:t>
            </w:r>
          </w:p>
        </w:tc>
        <w:tc>
          <w:tcPr>
            <w:tcW w:w="1100" w:type="dxa"/>
            <w:tcBorders>
              <w:top w:val="nil"/>
              <w:left w:val="nil"/>
              <w:bottom w:val="single" w:sz="4" w:space="0" w:color="auto"/>
              <w:right w:val="single" w:sz="4" w:space="0" w:color="auto"/>
            </w:tcBorders>
          </w:tcPr>
          <w:p w14:paraId="5FA77C9B"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76435BA"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61CF3870"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08BEF939"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2.28.2</w:t>
            </w:r>
          </w:p>
        </w:tc>
        <w:tc>
          <w:tcPr>
            <w:tcW w:w="5546" w:type="dxa"/>
            <w:tcBorders>
              <w:top w:val="nil"/>
              <w:left w:val="nil"/>
              <w:bottom w:val="single" w:sz="4" w:space="0" w:color="auto"/>
              <w:right w:val="single" w:sz="4" w:space="0" w:color="auto"/>
            </w:tcBorders>
            <w:noWrap/>
            <w:vAlign w:val="center"/>
            <w:hideMark/>
          </w:tcPr>
          <w:p w14:paraId="216BC6BE"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具备动态图像、静态图像以电脑通用格式直接存储功能，无需特殊软件即能在电脑上直接查看图像</w:t>
            </w:r>
          </w:p>
        </w:tc>
        <w:tc>
          <w:tcPr>
            <w:tcW w:w="1100" w:type="dxa"/>
            <w:tcBorders>
              <w:top w:val="nil"/>
              <w:left w:val="nil"/>
              <w:bottom w:val="single" w:sz="4" w:space="0" w:color="auto"/>
              <w:right w:val="single" w:sz="4" w:space="0" w:color="auto"/>
            </w:tcBorders>
          </w:tcPr>
          <w:p w14:paraId="3EB421FE"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F88E53E"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25092609" w14:textId="77777777" w:rsidTr="00137C6D">
        <w:trPr>
          <w:trHeight w:val="574"/>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65B51460"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3</w:t>
            </w:r>
          </w:p>
        </w:tc>
        <w:tc>
          <w:tcPr>
            <w:tcW w:w="5546" w:type="dxa"/>
            <w:tcBorders>
              <w:top w:val="single" w:sz="4" w:space="0" w:color="auto"/>
              <w:left w:val="single" w:sz="4" w:space="0" w:color="auto"/>
              <w:bottom w:val="single" w:sz="4" w:space="0" w:color="auto"/>
              <w:right w:val="single" w:sz="4" w:space="0" w:color="auto"/>
            </w:tcBorders>
            <w:noWrap/>
            <w:vAlign w:val="center"/>
            <w:hideMark/>
          </w:tcPr>
          <w:p w14:paraId="6EDB9218"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具备探头功能</w:t>
            </w:r>
          </w:p>
        </w:tc>
        <w:tc>
          <w:tcPr>
            <w:tcW w:w="1100" w:type="dxa"/>
            <w:tcBorders>
              <w:top w:val="single" w:sz="4" w:space="0" w:color="auto"/>
              <w:left w:val="single" w:sz="4" w:space="0" w:color="auto"/>
              <w:bottom w:val="single" w:sz="4" w:space="0" w:color="auto"/>
              <w:right w:val="single" w:sz="4" w:space="0" w:color="auto"/>
            </w:tcBorders>
          </w:tcPr>
          <w:p w14:paraId="7880A025"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single" w:sz="4" w:space="0" w:color="auto"/>
              <w:left w:val="single" w:sz="4" w:space="0" w:color="auto"/>
              <w:bottom w:val="single" w:sz="4" w:space="0" w:color="auto"/>
              <w:right w:val="single" w:sz="4" w:space="0" w:color="auto"/>
            </w:tcBorders>
          </w:tcPr>
          <w:p w14:paraId="798CAE57"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793DCEF9" w14:textId="77777777" w:rsidTr="00137C6D">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6B04E66F"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3.1</w:t>
            </w:r>
          </w:p>
        </w:tc>
        <w:tc>
          <w:tcPr>
            <w:tcW w:w="5546" w:type="dxa"/>
            <w:tcBorders>
              <w:top w:val="single" w:sz="4" w:space="0" w:color="auto"/>
              <w:left w:val="nil"/>
              <w:bottom w:val="single" w:sz="4" w:space="0" w:color="auto"/>
              <w:right w:val="single" w:sz="4" w:space="0" w:color="auto"/>
            </w:tcBorders>
            <w:noWrap/>
            <w:vAlign w:val="center"/>
            <w:hideMark/>
          </w:tcPr>
          <w:p w14:paraId="36090EE2"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所有探头接口具备无针触电式，探头接口≥4个，全激活任意互换，2D及3D探头接口通用，支持3D及实时3D成像</w:t>
            </w:r>
          </w:p>
        </w:tc>
        <w:tc>
          <w:tcPr>
            <w:tcW w:w="1100" w:type="dxa"/>
            <w:tcBorders>
              <w:top w:val="single" w:sz="4" w:space="0" w:color="auto"/>
              <w:left w:val="nil"/>
              <w:bottom w:val="single" w:sz="4" w:space="0" w:color="auto"/>
              <w:right w:val="single" w:sz="4" w:space="0" w:color="auto"/>
            </w:tcBorders>
          </w:tcPr>
          <w:p w14:paraId="148CD6EF"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A1E58B3"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47D0A785"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533A21B7"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3.2</w:t>
            </w:r>
          </w:p>
        </w:tc>
        <w:tc>
          <w:tcPr>
            <w:tcW w:w="5546" w:type="dxa"/>
            <w:tcBorders>
              <w:top w:val="nil"/>
              <w:left w:val="nil"/>
              <w:bottom w:val="single" w:sz="4" w:space="0" w:color="auto"/>
              <w:right w:val="single" w:sz="4" w:space="0" w:color="auto"/>
            </w:tcBorders>
            <w:noWrap/>
            <w:vAlign w:val="center"/>
            <w:hideMark/>
          </w:tcPr>
          <w:p w14:paraId="782C3BAC"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所有探头具备超宽频带变频功能，具备频段及频率数字双重显示功能，探头在二</w:t>
            </w:r>
            <w:proofErr w:type="gramStart"/>
            <w:r w:rsidRPr="00FB5D61">
              <w:rPr>
                <w:rFonts w:ascii="宋体" w:hAnsi="宋体" w:cs="宋体"/>
                <w:color w:val="000000"/>
                <w:kern w:val="0"/>
                <w:sz w:val="24"/>
                <w:lang w:bidi="ar"/>
              </w:rPr>
              <w:t>维模式下中心</w:t>
            </w:r>
            <w:proofErr w:type="gramEnd"/>
            <w:r w:rsidRPr="00FB5D61">
              <w:rPr>
                <w:rFonts w:ascii="宋体" w:hAnsi="宋体" w:cs="宋体"/>
                <w:color w:val="000000"/>
                <w:kern w:val="0"/>
                <w:sz w:val="24"/>
                <w:lang w:bidi="ar"/>
              </w:rPr>
              <w:t>频率最大可选择≥6种，多普勒频率</w:t>
            </w:r>
            <w:proofErr w:type="gramStart"/>
            <w:r w:rsidRPr="00FB5D61">
              <w:rPr>
                <w:rFonts w:ascii="宋体" w:hAnsi="宋体" w:cs="宋体"/>
                <w:color w:val="000000"/>
                <w:kern w:val="0"/>
                <w:sz w:val="24"/>
                <w:lang w:bidi="ar"/>
              </w:rPr>
              <w:t>可最大</w:t>
            </w:r>
            <w:proofErr w:type="gramEnd"/>
            <w:r w:rsidRPr="00FB5D61">
              <w:rPr>
                <w:rFonts w:ascii="宋体" w:hAnsi="宋体" w:cs="宋体"/>
                <w:color w:val="000000"/>
                <w:kern w:val="0"/>
                <w:sz w:val="24"/>
                <w:lang w:bidi="ar"/>
              </w:rPr>
              <w:t>选择≥2种，中心频率的变频频段或频率具体数字具备屏幕可调功能</w:t>
            </w:r>
          </w:p>
        </w:tc>
        <w:tc>
          <w:tcPr>
            <w:tcW w:w="1100" w:type="dxa"/>
            <w:tcBorders>
              <w:top w:val="nil"/>
              <w:left w:val="nil"/>
              <w:bottom w:val="single" w:sz="4" w:space="0" w:color="auto"/>
              <w:right w:val="single" w:sz="4" w:space="0" w:color="auto"/>
            </w:tcBorders>
          </w:tcPr>
          <w:p w14:paraId="53FA3FA7"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268C169"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7B2CBB9D"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2AB77302" w14:textId="77777777" w:rsidR="00A64410" w:rsidRPr="00FB5D61" w:rsidRDefault="00A64410" w:rsidP="00137C6D">
            <w:pPr>
              <w:widowControl/>
              <w:jc w:val="left"/>
              <w:textAlignment w:val="center"/>
              <w:rPr>
                <w:rFonts w:ascii="宋体" w:hAnsi="宋体" w:cs="宋体"/>
                <w:color w:val="000000"/>
                <w:sz w:val="24"/>
              </w:rPr>
            </w:pPr>
            <w:r>
              <w:rPr>
                <w:rFonts w:hint="eastAsia"/>
                <w:sz w:val="24"/>
              </w:rPr>
              <w:lastRenderedPageBreak/>
              <w:t>★</w:t>
            </w:r>
            <w:r w:rsidRPr="00FB5D61">
              <w:rPr>
                <w:rFonts w:ascii="宋体" w:hAnsi="宋体" w:cs="宋体"/>
                <w:color w:val="000000"/>
                <w:kern w:val="0"/>
                <w:sz w:val="24"/>
                <w:lang w:bidi="ar"/>
              </w:rPr>
              <w:t>3.3</w:t>
            </w:r>
          </w:p>
        </w:tc>
        <w:tc>
          <w:tcPr>
            <w:tcW w:w="5546" w:type="dxa"/>
            <w:tcBorders>
              <w:top w:val="nil"/>
              <w:left w:val="nil"/>
              <w:bottom w:val="single" w:sz="4" w:space="0" w:color="auto"/>
              <w:right w:val="single" w:sz="4" w:space="0" w:color="auto"/>
            </w:tcBorders>
            <w:noWrap/>
            <w:vAlign w:val="center"/>
            <w:hideMark/>
          </w:tcPr>
          <w:p w14:paraId="5AC3D776"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二维单晶体腹部</w:t>
            </w:r>
            <w:proofErr w:type="gramStart"/>
            <w:r w:rsidRPr="00FB5D61">
              <w:rPr>
                <w:rFonts w:ascii="宋体" w:hAnsi="宋体" w:cs="宋体"/>
                <w:color w:val="000000"/>
                <w:kern w:val="0"/>
                <w:sz w:val="24"/>
                <w:lang w:bidi="ar"/>
              </w:rPr>
              <w:t>凸</w:t>
            </w:r>
            <w:proofErr w:type="gramEnd"/>
            <w:r w:rsidRPr="00FB5D61">
              <w:rPr>
                <w:rFonts w:ascii="宋体" w:hAnsi="宋体" w:cs="宋体"/>
                <w:color w:val="000000"/>
                <w:kern w:val="0"/>
                <w:sz w:val="24"/>
                <w:lang w:bidi="ar"/>
              </w:rPr>
              <w:t>阵探头频率范围至少包含：1.2MHz-6.5MHz</w:t>
            </w:r>
          </w:p>
        </w:tc>
        <w:tc>
          <w:tcPr>
            <w:tcW w:w="1100" w:type="dxa"/>
            <w:tcBorders>
              <w:top w:val="nil"/>
              <w:left w:val="nil"/>
              <w:bottom w:val="single" w:sz="4" w:space="0" w:color="auto"/>
              <w:right w:val="single" w:sz="4" w:space="0" w:color="auto"/>
            </w:tcBorders>
          </w:tcPr>
          <w:p w14:paraId="262DAB80"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1191AFA"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55582025" w14:textId="77777777" w:rsidTr="00137C6D">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7E266B38"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3.4</w:t>
            </w:r>
          </w:p>
        </w:tc>
        <w:tc>
          <w:tcPr>
            <w:tcW w:w="5546" w:type="dxa"/>
            <w:tcBorders>
              <w:top w:val="single" w:sz="4" w:space="0" w:color="auto"/>
              <w:left w:val="nil"/>
              <w:bottom w:val="single" w:sz="4" w:space="0" w:color="auto"/>
              <w:right w:val="single" w:sz="4" w:space="0" w:color="auto"/>
            </w:tcBorders>
            <w:noWrap/>
            <w:vAlign w:val="center"/>
            <w:hideMark/>
          </w:tcPr>
          <w:p w14:paraId="22EC46D8"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二维单晶体腹部</w:t>
            </w:r>
            <w:proofErr w:type="gramStart"/>
            <w:r w:rsidRPr="00FB5D61">
              <w:rPr>
                <w:rFonts w:ascii="宋体" w:hAnsi="宋体" w:cs="宋体"/>
                <w:color w:val="000000"/>
                <w:kern w:val="0"/>
                <w:sz w:val="24"/>
                <w:lang w:bidi="ar"/>
              </w:rPr>
              <w:t>凸</w:t>
            </w:r>
            <w:proofErr w:type="gramEnd"/>
            <w:r w:rsidRPr="00FB5D61">
              <w:rPr>
                <w:rFonts w:ascii="宋体" w:hAnsi="宋体" w:cs="宋体"/>
                <w:color w:val="000000"/>
                <w:kern w:val="0"/>
                <w:sz w:val="24"/>
                <w:lang w:bidi="ar"/>
              </w:rPr>
              <w:t>阵探头频率范围至少包含：3MHz-10MHz</w:t>
            </w:r>
          </w:p>
        </w:tc>
        <w:tc>
          <w:tcPr>
            <w:tcW w:w="1100" w:type="dxa"/>
            <w:tcBorders>
              <w:top w:val="single" w:sz="4" w:space="0" w:color="auto"/>
              <w:left w:val="nil"/>
              <w:bottom w:val="single" w:sz="4" w:space="0" w:color="auto"/>
              <w:right w:val="single" w:sz="4" w:space="0" w:color="auto"/>
            </w:tcBorders>
          </w:tcPr>
          <w:p w14:paraId="5D669DEA"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4C504DB"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28528B80" w14:textId="77777777" w:rsidTr="00137C6D">
        <w:trPr>
          <w:trHeight w:val="311"/>
        </w:trPr>
        <w:tc>
          <w:tcPr>
            <w:tcW w:w="1544" w:type="dxa"/>
            <w:tcBorders>
              <w:top w:val="nil"/>
              <w:left w:val="single" w:sz="4" w:space="0" w:color="auto"/>
              <w:bottom w:val="single" w:sz="4" w:space="0" w:color="auto"/>
              <w:right w:val="single" w:sz="4" w:space="0" w:color="auto"/>
            </w:tcBorders>
            <w:noWrap/>
            <w:vAlign w:val="center"/>
            <w:hideMark/>
          </w:tcPr>
          <w:p w14:paraId="30D61C6F"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3.5</w:t>
            </w:r>
          </w:p>
        </w:tc>
        <w:tc>
          <w:tcPr>
            <w:tcW w:w="5546" w:type="dxa"/>
            <w:tcBorders>
              <w:top w:val="nil"/>
              <w:left w:val="nil"/>
              <w:bottom w:val="single" w:sz="4" w:space="0" w:color="auto"/>
              <w:right w:val="single" w:sz="4" w:space="0" w:color="auto"/>
            </w:tcBorders>
            <w:noWrap/>
            <w:vAlign w:val="center"/>
            <w:hideMark/>
          </w:tcPr>
          <w:p w14:paraId="210DA4DE"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三维单晶体腹部</w:t>
            </w:r>
            <w:proofErr w:type="gramStart"/>
            <w:r w:rsidRPr="00FB5D61">
              <w:rPr>
                <w:rFonts w:ascii="宋体" w:hAnsi="宋体" w:cs="宋体"/>
                <w:color w:val="000000"/>
                <w:kern w:val="0"/>
                <w:sz w:val="24"/>
                <w:lang w:bidi="ar"/>
              </w:rPr>
              <w:t>凸</w:t>
            </w:r>
            <w:proofErr w:type="gramEnd"/>
            <w:r w:rsidRPr="00FB5D61">
              <w:rPr>
                <w:rFonts w:ascii="宋体" w:hAnsi="宋体" w:cs="宋体"/>
                <w:color w:val="000000"/>
                <w:kern w:val="0"/>
                <w:sz w:val="24"/>
                <w:lang w:bidi="ar"/>
              </w:rPr>
              <w:t>阵容积探头或电子矩阵容积探头频率范围至少包含：2MHz-8MHz</w:t>
            </w:r>
          </w:p>
        </w:tc>
        <w:tc>
          <w:tcPr>
            <w:tcW w:w="1100" w:type="dxa"/>
            <w:tcBorders>
              <w:top w:val="nil"/>
              <w:left w:val="nil"/>
              <w:bottom w:val="single" w:sz="4" w:space="0" w:color="auto"/>
              <w:right w:val="single" w:sz="4" w:space="0" w:color="auto"/>
            </w:tcBorders>
          </w:tcPr>
          <w:p w14:paraId="237AAA9F"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3F064AA"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1D99940F" w14:textId="77777777" w:rsidTr="00137C6D">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01BE7AC1"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3.6</w:t>
            </w:r>
          </w:p>
        </w:tc>
        <w:tc>
          <w:tcPr>
            <w:tcW w:w="5546" w:type="dxa"/>
            <w:tcBorders>
              <w:top w:val="single" w:sz="4" w:space="0" w:color="auto"/>
              <w:left w:val="nil"/>
              <w:bottom w:val="single" w:sz="4" w:space="0" w:color="auto"/>
              <w:right w:val="single" w:sz="4" w:space="0" w:color="auto"/>
            </w:tcBorders>
            <w:vAlign w:val="center"/>
            <w:hideMark/>
          </w:tcPr>
          <w:p w14:paraId="0377FC02" w14:textId="77777777" w:rsidR="00A64410" w:rsidRPr="00FB5D61" w:rsidRDefault="00A64410" w:rsidP="00137C6D">
            <w:pPr>
              <w:widowControl/>
              <w:jc w:val="left"/>
              <w:textAlignment w:val="center"/>
              <w:rPr>
                <w:rFonts w:ascii="宋体" w:hAnsi="宋体" w:cs="宋体"/>
                <w:color w:val="000000"/>
                <w:sz w:val="24"/>
              </w:rPr>
            </w:pPr>
            <w:r w:rsidRPr="00FB5D61">
              <w:rPr>
                <w:rFonts w:ascii="宋体" w:hAnsi="宋体" w:cs="宋体"/>
                <w:color w:val="000000"/>
                <w:kern w:val="0"/>
                <w:sz w:val="24"/>
                <w:lang w:bidi="ar"/>
              </w:rPr>
              <w:t>三维腔内容积探头频率范围至少包含：3MHz-10MHz</w:t>
            </w:r>
          </w:p>
        </w:tc>
        <w:tc>
          <w:tcPr>
            <w:tcW w:w="1100" w:type="dxa"/>
            <w:tcBorders>
              <w:top w:val="single" w:sz="4" w:space="0" w:color="auto"/>
              <w:left w:val="nil"/>
              <w:bottom w:val="single" w:sz="4" w:space="0" w:color="auto"/>
              <w:right w:val="single" w:sz="4" w:space="0" w:color="auto"/>
            </w:tcBorders>
          </w:tcPr>
          <w:p w14:paraId="2D0B8D8E"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F424D3B" w14:textId="77777777" w:rsidR="00A64410" w:rsidRPr="00FB5D61" w:rsidRDefault="00A64410" w:rsidP="00137C6D">
            <w:pPr>
              <w:snapToGrid w:val="0"/>
              <w:spacing w:line="360" w:lineRule="auto"/>
              <w:contextualSpacing/>
              <w:rPr>
                <w:rFonts w:ascii="宋体" w:hAnsi="宋体" w:cs="宋体" w:hint="eastAsia"/>
                <w:sz w:val="24"/>
              </w:rPr>
            </w:pPr>
          </w:p>
        </w:tc>
      </w:tr>
      <w:tr w:rsidR="00A64410" w:rsidRPr="00FB5D61" w14:paraId="44CC121D" w14:textId="77777777" w:rsidTr="00137C6D">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7D1C773" w14:textId="77777777" w:rsidR="00A64410" w:rsidRPr="00FB5D61" w:rsidRDefault="00A64410" w:rsidP="00137C6D">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3.7</w:t>
            </w:r>
          </w:p>
        </w:tc>
        <w:tc>
          <w:tcPr>
            <w:tcW w:w="5546" w:type="dxa"/>
            <w:tcBorders>
              <w:top w:val="single" w:sz="4" w:space="0" w:color="auto"/>
              <w:left w:val="nil"/>
              <w:bottom w:val="single" w:sz="4" w:space="0" w:color="auto"/>
              <w:right w:val="single" w:sz="4" w:space="0" w:color="auto"/>
            </w:tcBorders>
            <w:vAlign w:val="center"/>
          </w:tcPr>
          <w:p w14:paraId="35DD4741" w14:textId="77777777" w:rsidR="00A64410" w:rsidRPr="00FB5D61" w:rsidRDefault="00A64410" w:rsidP="00137C6D">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线阵探头</w:t>
            </w:r>
            <w:r w:rsidRPr="00FB5D61">
              <w:rPr>
                <w:rFonts w:ascii="宋体" w:hAnsi="宋体" w:cs="宋体"/>
                <w:color w:val="000000"/>
                <w:kern w:val="0"/>
                <w:sz w:val="24"/>
                <w:lang w:bidi="ar"/>
              </w:rPr>
              <w:t>频率范围至少包含：</w:t>
            </w:r>
            <w:r>
              <w:rPr>
                <w:rFonts w:ascii="宋体" w:hAnsi="宋体" w:cs="宋体" w:hint="eastAsia"/>
                <w:color w:val="000000"/>
                <w:kern w:val="0"/>
                <w:sz w:val="24"/>
                <w:lang w:bidi="ar"/>
              </w:rPr>
              <w:t>：</w:t>
            </w:r>
            <w:r w:rsidRPr="00FB5D61">
              <w:rPr>
                <w:rFonts w:ascii="宋体" w:hAnsi="宋体" w:cs="宋体"/>
                <w:color w:val="000000"/>
                <w:kern w:val="0"/>
                <w:sz w:val="24"/>
                <w:lang w:bidi="ar"/>
              </w:rPr>
              <w:t>3MHz-1</w:t>
            </w:r>
            <w:r>
              <w:rPr>
                <w:rFonts w:ascii="宋体" w:hAnsi="宋体" w:cs="宋体" w:hint="eastAsia"/>
                <w:color w:val="000000"/>
                <w:kern w:val="0"/>
                <w:sz w:val="24"/>
                <w:lang w:bidi="ar"/>
              </w:rPr>
              <w:t>2</w:t>
            </w:r>
            <w:r w:rsidRPr="00FB5D61">
              <w:rPr>
                <w:rFonts w:ascii="宋体" w:hAnsi="宋体" w:cs="宋体"/>
                <w:color w:val="000000"/>
                <w:kern w:val="0"/>
                <w:sz w:val="24"/>
                <w:lang w:bidi="ar"/>
              </w:rPr>
              <w:t>MHz</w:t>
            </w:r>
          </w:p>
        </w:tc>
        <w:tc>
          <w:tcPr>
            <w:tcW w:w="1100" w:type="dxa"/>
            <w:tcBorders>
              <w:top w:val="single" w:sz="4" w:space="0" w:color="auto"/>
              <w:left w:val="nil"/>
              <w:bottom w:val="single" w:sz="4" w:space="0" w:color="auto"/>
              <w:right w:val="single" w:sz="4" w:space="0" w:color="auto"/>
            </w:tcBorders>
          </w:tcPr>
          <w:p w14:paraId="05035ADA" w14:textId="77777777" w:rsidR="00A64410" w:rsidRPr="00FB5D61" w:rsidRDefault="00A64410" w:rsidP="00137C6D">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6CC10AE6" w14:textId="77777777" w:rsidR="00A64410" w:rsidRPr="00FB5D61" w:rsidRDefault="00A64410" w:rsidP="00137C6D">
            <w:pPr>
              <w:snapToGrid w:val="0"/>
              <w:spacing w:line="360" w:lineRule="auto"/>
              <w:contextualSpacing/>
              <w:rPr>
                <w:rFonts w:ascii="宋体" w:hAnsi="宋体" w:cs="宋体" w:hint="eastAsia"/>
                <w:sz w:val="24"/>
              </w:rPr>
            </w:pPr>
          </w:p>
        </w:tc>
      </w:tr>
    </w:tbl>
    <w:p w14:paraId="63DFC66A" w14:textId="77777777" w:rsidR="00A64410" w:rsidRPr="007E6162" w:rsidRDefault="00A64410" w:rsidP="00A64410">
      <w:pPr>
        <w:widowControl/>
        <w:jc w:val="left"/>
        <w:rPr>
          <w:rFonts w:ascii="宋体" w:hAnsi="宋体" w:cs="宋体" w:hint="eastAsia"/>
          <w:b/>
          <w:kern w:val="0"/>
          <w:sz w:val="24"/>
        </w:rPr>
      </w:pPr>
    </w:p>
    <w:p w14:paraId="1ACBAF38" w14:textId="77777777" w:rsidR="00A64410" w:rsidRDefault="00A64410" w:rsidP="00A64410">
      <w:pPr>
        <w:widowControl/>
        <w:jc w:val="left"/>
        <w:rPr>
          <w:rFonts w:ascii="宋体" w:hAnsi="宋体"/>
          <w:bCs/>
          <w:kern w:val="44"/>
          <w:sz w:val="24"/>
        </w:rPr>
      </w:pPr>
      <w:r>
        <w:rPr>
          <w:rFonts w:ascii="宋体" w:hAnsi="宋体" w:cs="宋体" w:hint="eastAsia"/>
          <w:b/>
          <w:kern w:val="0"/>
          <w:sz w:val="24"/>
        </w:rPr>
        <w:t>四、项目售后服务要求</w:t>
      </w:r>
    </w:p>
    <w:p w14:paraId="130DC19A"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1.供货价为最终用户价，所有运费、保险均由投标方承担；</w:t>
      </w:r>
    </w:p>
    <w:p w14:paraId="11C8E4A6"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2.设备是全新的、未使用过的，并完全符合规定的质量、规格和性能的要求。</w:t>
      </w:r>
    </w:p>
    <w:p w14:paraId="62F87484"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3.所有设备均由原厂工程师负责安装调试，货物送至7天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709ADF57"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4.验收方案：根据合同的配置标准现场验收。</w:t>
      </w:r>
    </w:p>
    <w:p w14:paraId="00770252"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5.保证对所售设备提供专业的7*24小时原厂技术服务和技术支持，电话响应时间≤2小时， 8小时内到达现场, 24小时内</w:t>
      </w:r>
      <w:r w:rsidRPr="00F24ACE">
        <w:rPr>
          <w:rFonts w:ascii="宋体" w:hAnsi="宋体" w:cs="宋体" w:hint="eastAsia"/>
          <w:color w:val="000000"/>
          <w:kern w:val="0"/>
          <w:sz w:val="24"/>
          <w:lang w:bidi="ar"/>
        </w:rPr>
        <w:t>排除故障或提供应急措施</w:t>
      </w:r>
      <w:r>
        <w:rPr>
          <w:rFonts w:ascii="宋体" w:hAnsi="宋体" w:cs="宋体" w:hint="eastAsia"/>
          <w:color w:val="000000"/>
          <w:kern w:val="0"/>
          <w:sz w:val="24"/>
          <w:lang w:bidi="ar"/>
        </w:rPr>
        <w:t>。</w:t>
      </w:r>
    </w:p>
    <w:p w14:paraId="70A0C50D"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6.供应商派原厂专业技术人员在项目现场对使用人员进行培训或指导，</w:t>
      </w:r>
      <w:r w:rsidRPr="008333C8">
        <w:rPr>
          <w:rFonts w:ascii="宋体" w:hAnsi="宋体" w:cs="宋体" w:hint="eastAsia"/>
          <w:color w:val="000000"/>
          <w:kern w:val="0"/>
          <w:sz w:val="24"/>
          <w:lang w:bidi="ar"/>
        </w:rPr>
        <w:t>直至用户完全掌握设备，并对用户的维修人员提供全方位培训</w:t>
      </w:r>
      <w:r>
        <w:rPr>
          <w:rFonts w:ascii="宋体" w:hAnsi="宋体" w:cs="宋体" w:hint="eastAsia"/>
          <w:color w:val="000000"/>
          <w:kern w:val="0"/>
          <w:sz w:val="24"/>
          <w:lang w:bidi="ar"/>
        </w:rPr>
        <w:t>，在使用一段时间后可根据使用人员的要求另行安排培训计划；</w:t>
      </w:r>
    </w:p>
    <w:p w14:paraId="62B46594" w14:textId="77777777" w:rsidR="00A64410" w:rsidRDefault="00A64410" w:rsidP="00A64410">
      <w:pPr>
        <w:spacing w:line="360" w:lineRule="auto"/>
        <w:jc w:val="left"/>
        <w:rPr>
          <w:rFonts w:ascii="宋体" w:hAnsi="宋体" w:cs="宋体"/>
          <w:color w:val="000000"/>
          <w:kern w:val="0"/>
          <w:sz w:val="24"/>
          <w:lang w:bidi="ar"/>
        </w:rPr>
      </w:pPr>
      <w:r w:rsidRPr="007349E4">
        <w:rPr>
          <w:rFonts w:ascii="宋体" w:hAnsi="宋体" w:cs="宋体" w:hint="eastAsia"/>
          <w:color w:val="000000"/>
          <w:kern w:val="0"/>
          <w:sz w:val="24"/>
          <w:lang w:bidi="ar"/>
        </w:rPr>
        <w:t>★</w:t>
      </w:r>
      <w:r>
        <w:rPr>
          <w:rFonts w:ascii="宋体" w:hAnsi="宋体" w:cs="宋体" w:hint="eastAsia"/>
          <w:color w:val="000000"/>
          <w:kern w:val="0"/>
          <w:sz w:val="24"/>
          <w:lang w:bidi="ar"/>
        </w:rPr>
        <w:t>7.设备保修期≥原厂整机5年</w:t>
      </w:r>
      <w:r w:rsidRPr="007349E4">
        <w:rPr>
          <w:rFonts w:ascii="宋体" w:hAnsi="宋体" w:cs="宋体" w:hint="eastAsia"/>
          <w:color w:val="000000"/>
          <w:kern w:val="0"/>
          <w:sz w:val="24"/>
          <w:lang w:bidi="ar"/>
        </w:rPr>
        <w:t>（含所有零配件）</w:t>
      </w:r>
      <w:r>
        <w:rPr>
          <w:rFonts w:ascii="宋体" w:hAnsi="宋体" w:cs="宋体" w:hint="eastAsia"/>
          <w:color w:val="000000"/>
          <w:kern w:val="0"/>
          <w:sz w:val="24"/>
          <w:lang w:bidi="ar"/>
        </w:rPr>
        <w:t>，提供售后服务承诺函。</w:t>
      </w:r>
    </w:p>
    <w:p w14:paraId="3DA9CCB0"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8.</w:t>
      </w:r>
      <w:r w:rsidRPr="007349E4">
        <w:rPr>
          <w:rFonts w:ascii="宋体" w:hAnsi="宋体" w:cs="宋体" w:hint="eastAsia"/>
          <w:color w:val="000000"/>
          <w:kern w:val="0"/>
          <w:sz w:val="24"/>
          <w:lang w:bidi="ar"/>
        </w:rPr>
        <w:t>质保期为验收合格之日起开始计算，保修期内开机率不低于95%（按365日/年计算，含节假日)，未达到要求的开机率天数，按双倍天数顺延保修期。</w:t>
      </w:r>
    </w:p>
    <w:p w14:paraId="361E4152"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9.提供终身软件升级、安装调试服务；</w:t>
      </w:r>
    </w:p>
    <w:p w14:paraId="41BCC845"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10.提供原厂技术援助：</w:t>
      </w:r>
      <w:r w:rsidRPr="007349E4">
        <w:rPr>
          <w:rFonts w:ascii="宋体" w:hAnsi="宋体" w:cs="宋体" w:hint="eastAsia"/>
          <w:color w:val="000000"/>
          <w:kern w:val="0"/>
          <w:sz w:val="24"/>
          <w:lang w:bidi="ar"/>
        </w:rPr>
        <w:t>提供中文操作手册及其他相关资料，对用户进行仪器的技术原理，操作，数据处理，基本维护等培训服务。</w:t>
      </w:r>
    </w:p>
    <w:p w14:paraId="025BE4F9"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11.投标文件中分别提供随机易损件和易耗件清单（计入投标总价），和</w:t>
      </w:r>
      <w:proofErr w:type="gramStart"/>
      <w:r>
        <w:rPr>
          <w:rFonts w:ascii="宋体" w:hAnsi="宋体" w:cs="宋体" w:hint="eastAsia"/>
          <w:color w:val="000000"/>
          <w:kern w:val="0"/>
          <w:sz w:val="24"/>
          <w:lang w:bidi="ar"/>
        </w:rPr>
        <w:t>质保期</w:t>
      </w:r>
      <w:proofErr w:type="gramEnd"/>
      <w:r>
        <w:rPr>
          <w:rFonts w:ascii="宋体" w:hAnsi="宋体" w:cs="宋体" w:hint="eastAsia"/>
          <w:color w:val="000000"/>
          <w:kern w:val="0"/>
          <w:sz w:val="24"/>
          <w:lang w:bidi="ar"/>
        </w:rPr>
        <w:t>结束后的备品备件、易损件和易耗件清单一览表（不计入投标总价）。</w:t>
      </w:r>
    </w:p>
    <w:p w14:paraId="1A6BD922"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12.</w:t>
      </w:r>
      <w:r w:rsidRPr="009A2202">
        <w:rPr>
          <w:rFonts w:ascii="宋体" w:hAnsi="宋体" w:cs="宋体" w:hint="eastAsia"/>
          <w:color w:val="000000"/>
          <w:kern w:val="0"/>
          <w:sz w:val="24"/>
          <w:lang w:bidi="ar"/>
        </w:rPr>
        <w:t>备品备件、易损件和易耗件供货价格：</w:t>
      </w:r>
      <w:r w:rsidRPr="00C53497">
        <w:rPr>
          <w:rFonts w:ascii="宋体" w:hAnsi="宋体" w:cs="宋体" w:hint="eastAsia"/>
          <w:color w:val="000000"/>
          <w:kern w:val="0"/>
          <w:sz w:val="24"/>
          <w:lang w:bidi="ar"/>
        </w:rPr>
        <w:t>不得超过市场价格的80%。投标时需填写上述价格，出质保期后，上述产品供货价格以双方最终认定价格为准，且</w:t>
      </w:r>
      <w:r w:rsidRPr="00C53497">
        <w:rPr>
          <w:rFonts w:ascii="宋体" w:hAnsi="宋体" w:cs="宋体" w:hint="eastAsia"/>
          <w:color w:val="000000"/>
          <w:kern w:val="0"/>
          <w:sz w:val="24"/>
          <w:lang w:bidi="ar"/>
        </w:rPr>
        <w:lastRenderedPageBreak/>
        <w:t>采购人有权更换供货方。</w:t>
      </w:r>
    </w:p>
    <w:p w14:paraId="3675BB6E" w14:textId="77777777" w:rsidR="00A64410" w:rsidRDefault="00A64410" w:rsidP="00A64410">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13.备品备件供货价格：</w:t>
      </w:r>
      <w:r w:rsidRPr="007349E4">
        <w:rPr>
          <w:rFonts w:ascii="宋体" w:hAnsi="宋体" w:cs="宋体" w:hint="eastAsia"/>
          <w:color w:val="000000"/>
          <w:kern w:val="0"/>
          <w:sz w:val="24"/>
          <w:lang w:bidi="ar"/>
        </w:rPr>
        <w:t>必要零部件供应年限不少于10年，</w:t>
      </w:r>
      <w:r w:rsidRPr="008333C8">
        <w:rPr>
          <w:rFonts w:ascii="宋体" w:hAnsi="宋体" w:cs="宋体" w:hint="eastAsia"/>
          <w:color w:val="000000"/>
          <w:kern w:val="0"/>
          <w:sz w:val="24"/>
          <w:lang w:bidi="ar"/>
        </w:rPr>
        <w:t>提供重要零部件的报价清单，价格有效期不少于3</w:t>
      </w:r>
      <w:r>
        <w:rPr>
          <w:rFonts w:ascii="宋体" w:hAnsi="宋体" w:cs="宋体" w:hint="eastAsia"/>
          <w:color w:val="000000"/>
          <w:kern w:val="0"/>
          <w:sz w:val="24"/>
          <w:lang w:bidi="ar"/>
        </w:rPr>
        <w:t>年。</w:t>
      </w:r>
    </w:p>
    <w:p w14:paraId="5DA43FC7" w14:textId="77777777" w:rsidR="00A64410" w:rsidRDefault="00A64410" w:rsidP="00A64410">
      <w:pPr>
        <w:widowControl/>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14.</w:t>
      </w:r>
      <w:r w:rsidRPr="00C53497">
        <w:rPr>
          <w:rFonts w:ascii="宋体" w:hAnsi="宋体" w:cs="宋体" w:hint="eastAsia"/>
          <w:color w:val="000000"/>
          <w:kern w:val="0"/>
          <w:sz w:val="24"/>
          <w:lang w:bidi="ar"/>
        </w:rPr>
        <w:t>不得超过市场价格的80%。投标时需填写上述价格，出质保期后，上述产品供货价格以双方最终认定价格为准，且采购人有权更换供货方。</w:t>
      </w:r>
    </w:p>
    <w:p w14:paraId="2B7556C5" w14:textId="77777777" w:rsidR="005622DE" w:rsidRPr="00A64410" w:rsidRDefault="005622DE">
      <w:pPr>
        <w:rPr>
          <w:rFonts w:hint="eastAsia"/>
        </w:rPr>
      </w:pPr>
    </w:p>
    <w:sectPr w:rsidR="005622DE" w:rsidRPr="00A644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9EECF" w14:textId="77777777" w:rsidR="006F0573" w:rsidRDefault="006F0573" w:rsidP="00A64410">
      <w:pPr>
        <w:rPr>
          <w:rFonts w:hint="eastAsia"/>
        </w:rPr>
      </w:pPr>
      <w:r>
        <w:separator/>
      </w:r>
    </w:p>
  </w:endnote>
  <w:endnote w:type="continuationSeparator" w:id="0">
    <w:p w14:paraId="4D240B10" w14:textId="77777777" w:rsidR="006F0573" w:rsidRDefault="006F0573" w:rsidP="00A644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7AABF" w14:textId="77777777" w:rsidR="006F0573" w:rsidRDefault="006F0573" w:rsidP="00A64410">
      <w:pPr>
        <w:rPr>
          <w:rFonts w:hint="eastAsia"/>
        </w:rPr>
      </w:pPr>
      <w:r>
        <w:separator/>
      </w:r>
    </w:p>
  </w:footnote>
  <w:footnote w:type="continuationSeparator" w:id="0">
    <w:p w14:paraId="2B04B37F" w14:textId="77777777" w:rsidR="006F0573" w:rsidRDefault="006F0573" w:rsidP="00A6441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28"/>
    <w:rsid w:val="00167E05"/>
    <w:rsid w:val="005622DE"/>
    <w:rsid w:val="006F0573"/>
    <w:rsid w:val="008D2928"/>
    <w:rsid w:val="00A32E18"/>
    <w:rsid w:val="00A64410"/>
    <w:rsid w:val="00AA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ABCC37-719C-4854-8A4B-1FE1E7FE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4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41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64410"/>
    <w:rPr>
      <w:sz w:val="18"/>
      <w:szCs w:val="18"/>
    </w:rPr>
  </w:style>
  <w:style w:type="paragraph" w:styleId="a5">
    <w:name w:val="footer"/>
    <w:basedOn w:val="a"/>
    <w:link w:val="a6"/>
    <w:uiPriority w:val="99"/>
    <w:unhideWhenUsed/>
    <w:rsid w:val="00A644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644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2024-09-26T08:29:00Z</dcterms:created>
  <dcterms:modified xsi:type="dcterms:W3CDTF">2024-09-26T08:30:00Z</dcterms:modified>
</cp:coreProperties>
</file>