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D6D6" w14:textId="77777777" w:rsidR="00A27C84" w:rsidRDefault="00A27C84">
      <w:pPr>
        <w:spacing w:line="360" w:lineRule="auto"/>
        <w:jc w:val="center"/>
        <w:rPr>
          <w:rFonts w:ascii="宋体" w:hAnsi="宋体"/>
          <w:b/>
          <w:sz w:val="52"/>
          <w:szCs w:val="52"/>
        </w:rPr>
      </w:pPr>
    </w:p>
    <w:p w14:paraId="05EFAE01" w14:textId="77777777" w:rsidR="00A27C84" w:rsidRDefault="00A27C84">
      <w:pPr>
        <w:spacing w:line="360" w:lineRule="auto"/>
        <w:jc w:val="center"/>
        <w:rPr>
          <w:rFonts w:ascii="宋体" w:hAnsi="宋体"/>
          <w:b/>
          <w:sz w:val="52"/>
          <w:szCs w:val="52"/>
        </w:rPr>
      </w:pPr>
    </w:p>
    <w:p w14:paraId="56F3232B" w14:textId="77777777" w:rsidR="00A27C84" w:rsidRDefault="00C378B1">
      <w:pPr>
        <w:spacing w:line="360" w:lineRule="auto"/>
        <w:jc w:val="center"/>
        <w:rPr>
          <w:rFonts w:ascii="宋体" w:hAnsi="宋体"/>
          <w:b/>
          <w:sz w:val="52"/>
          <w:szCs w:val="52"/>
        </w:rPr>
      </w:pPr>
      <w:r>
        <w:rPr>
          <w:rFonts w:ascii="宋体" w:hAnsi="宋体" w:hint="eastAsia"/>
          <w:b/>
          <w:sz w:val="52"/>
          <w:szCs w:val="52"/>
        </w:rPr>
        <w:t>比 价 文 件</w:t>
      </w:r>
    </w:p>
    <w:p w14:paraId="48991B69" w14:textId="77777777" w:rsidR="00A27C84" w:rsidRDefault="00A27C84">
      <w:pPr>
        <w:spacing w:line="360" w:lineRule="auto"/>
        <w:ind w:firstLineChars="300" w:firstLine="960"/>
        <w:rPr>
          <w:rFonts w:ascii="宋体" w:hAnsi="宋体"/>
          <w:kern w:val="0"/>
          <w:sz w:val="32"/>
        </w:rPr>
      </w:pPr>
    </w:p>
    <w:p w14:paraId="34BD6F79" w14:textId="77777777" w:rsidR="00A27C84" w:rsidRDefault="00A27C84">
      <w:pPr>
        <w:spacing w:line="360" w:lineRule="auto"/>
        <w:ind w:firstLineChars="300" w:firstLine="960"/>
        <w:rPr>
          <w:rFonts w:ascii="宋体" w:hAnsi="宋体"/>
          <w:kern w:val="0"/>
          <w:sz w:val="32"/>
        </w:rPr>
      </w:pPr>
    </w:p>
    <w:p w14:paraId="626A571C" w14:textId="77777777" w:rsidR="00A27C84" w:rsidRDefault="00A27C84">
      <w:pPr>
        <w:spacing w:line="360" w:lineRule="auto"/>
        <w:ind w:firstLineChars="300" w:firstLine="960"/>
        <w:rPr>
          <w:rFonts w:ascii="宋体" w:hAnsi="宋体"/>
          <w:kern w:val="0"/>
          <w:sz w:val="32"/>
        </w:rPr>
      </w:pPr>
    </w:p>
    <w:p w14:paraId="249CCB6E" w14:textId="77777777" w:rsidR="00A27C84" w:rsidRDefault="00A27C84">
      <w:pPr>
        <w:spacing w:line="360" w:lineRule="auto"/>
        <w:ind w:firstLineChars="300" w:firstLine="960"/>
        <w:rPr>
          <w:rFonts w:ascii="宋体" w:hAnsi="宋体"/>
          <w:kern w:val="0"/>
          <w:sz w:val="32"/>
        </w:rPr>
      </w:pPr>
    </w:p>
    <w:p w14:paraId="2E34F0E9" w14:textId="77777777" w:rsidR="00A27C84" w:rsidRDefault="00C378B1">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973B09">
        <w:rPr>
          <w:rFonts w:ascii="宋体" w:hAnsi="宋体" w:hint="eastAsia"/>
          <w:b/>
          <w:sz w:val="36"/>
          <w:szCs w:val="36"/>
          <w:u w:val="single"/>
        </w:rPr>
        <w:t>BJXX24550</w:t>
      </w:r>
      <w:r>
        <w:rPr>
          <w:rFonts w:ascii="宋体" w:hAnsi="宋体" w:hint="eastAsia"/>
          <w:b/>
          <w:sz w:val="36"/>
          <w:szCs w:val="36"/>
          <w:u w:val="single"/>
        </w:rPr>
        <w:t xml:space="preserve">  </w:t>
      </w:r>
    </w:p>
    <w:p w14:paraId="400AEC18" w14:textId="77777777" w:rsidR="00A27C84" w:rsidRDefault="00C378B1">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973B09" w:rsidRPr="00973B09">
        <w:rPr>
          <w:rFonts w:ascii="宋体" w:hAnsi="宋体" w:hint="eastAsia"/>
          <w:b/>
          <w:sz w:val="36"/>
          <w:szCs w:val="36"/>
          <w:u w:val="single"/>
        </w:rPr>
        <w:t>IVF全流程管理</w:t>
      </w:r>
      <w:r w:rsidR="00973B09">
        <w:rPr>
          <w:rFonts w:ascii="宋体" w:hAnsi="宋体" w:hint="eastAsia"/>
          <w:b/>
          <w:sz w:val="36"/>
          <w:szCs w:val="36"/>
          <w:u w:val="single"/>
        </w:rPr>
        <w:t>硬件</w:t>
      </w:r>
      <w:r>
        <w:rPr>
          <w:rFonts w:ascii="宋体" w:hAnsi="宋体" w:hint="eastAsia"/>
          <w:b/>
          <w:sz w:val="36"/>
          <w:szCs w:val="36"/>
          <w:u w:val="single"/>
        </w:rPr>
        <w:t>采购项目</w:t>
      </w:r>
    </w:p>
    <w:p w14:paraId="7E101933" w14:textId="77777777" w:rsidR="00A27C84" w:rsidRDefault="00A27C84">
      <w:pPr>
        <w:spacing w:line="360" w:lineRule="auto"/>
        <w:jc w:val="center"/>
        <w:rPr>
          <w:rFonts w:ascii="宋体" w:hAnsi="宋体"/>
          <w:b/>
          <w:sz w:val="36"/>
          <w:szCs w:val="36"/>
        </w:rPr>
      </w:pPr>
    </w:p>
    <w:p w14:paraId="4AA3BA7B" w14:textId="77777777" w:rsidR="00A27C84" w:rsidRDefault="00C378B1">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0635CB64" w14:textId="77777777" w:rsidR="00A27C84" w:rsidRDefault="00A27C84">
      <w:pPr>
        <w:spacing w:line="360" w:lineRule="auto"/>
        <w:rPr>
          <w:rFonts w:ascii="宋体" w:hAnsi="宋体" w:cs="宋体"/>
          <w:b/>
          <w:sz w:val="28"/>
          <w:szCs w:val="28"/>
        </w:rPr>
      </w:pPr>
    </w:p>
    <w:p w14:paraId="58C87279" w14:textId="77777777" w:rsidR="00A27C84" w:rsidRDefault="00A27C84">
      <w:pPr>
        <w:spacing w:line="360" w:lineRule="auto"/>
        <w:rPr>
          <w:rFonts w:ascii="宋体" w:hAnsi="宋体"/>
          <w:b/>
          <w:kern w:val="0"/>
          <w:sz w:val="32"/>
        </w:rPr>
      </w:pPr>
    </w:p>
    <w:p w14:paraId="1CDC802C" w14:textId="77777777" w:rsidR="00A27C84" w:rsidRDefault="00A27C84">
      <w:pPr>
        <w:spacing w:line="360" w:lineRule="auto"/>
        <w:jc w:val="center"/>
        <w:rPr>
          <w:rFonts w:ascii="宋体" w:hAnsi="宋体"/>
          <w:b/>
          <w:kern w:val="0"/>
          <w:sz w:val="32"/>
        </w:rPr>
      </w:pPr>
    </w:p>
    <w:p w14:paraId="522DE742" w14:textId="77777777" w:rsidR="00A27C84" w:rsidRDefault="00C378B1">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460DAF8F" w14:textId="77777777" w:rsidR="00A27C84" w:rsidRDefault="00A27C84">
      <w:pPr>
        <w:spacing w:line="360" w:lineRule="auto"/>
        <w:jc w:val="center"/>
        <w:rPr>
          <w:rFonts w:ascii="宋体" w:hAnsi="宋体"/>
          <w:b/>
          <w:kern w:val="0"/>
          <w:sz w:val="32"/>
        </w:rPr>
      </w:pPr>
    </w:p>
    <w:p w14:paraId="1614DFF6" w14:textId="77777777" w:rsidR="00A27C84" w:rsidRDefault="00A27C84">
      <w:pPr>
        <w:spacing w:line="360" w:lineRule="auto"/>
        <w:jc w:val="center"/>
        <w:rPr>
          <w:rFonts w:ascii="宋体" w:hAnsi="宋体"/>
          <w:b/>
          <w:kern w:val="0"/>
          <w:sz w:val="30"/>
          <w:szCs w:val="30"/>
        </w:rPr>
      </w:pPr>
    </w:p>
    <w:p w14:paraId="39E0A022" w14:textId="1822441B" w:rsidR="00A27C84" w:rsidRDefault="00C378B1">
      <w:pPr>
        <w:jc w:val="center"/>
        <w:rPr>
          <w:rFonts w:ascii="宋体" w:hAnsi="宋体"/>
          <w:b/>
          <w:sz w:val="32"/>
        </w:rPr>
      </w:pPr>
      <w:r>
        <w:rPr>
          <w:rFonts w:ascii="宋体" w:hAnsi="宋体" w:hint="eastAsia"/>
          <w:sz w:val="30"/>
        </w:rPr>
        <w:t>二〇二四年</w:t>
      </w:r>
      <w:r w:rsidR="00A35FEC">
        <w:rPr>
          <w:rFonts w:ascii="宋体" w:hAnsi="宋体" w:hint="eastAsia"/>
          <w:sz w:val="30"/>
        </w:rPr>
        <w:t>十</w:t>
      </w:r>
      <w:r>
        <w:rPr>
          <w:rFonts w:ascii="宋体" w:hAnsi="宋体" w:hint="eastAsia"/>
          <w:sz w:val="30"/>
        </w:rPr>
        <w:t>月</w:t>
      </w:r>
    </w:p>
    <w:p w14:paraId="796C01EE" w14:textId="77777777" w:rsidR="00A27C84" w:rsidRDefault="00A27C84">
      <w:pPr>
        <w:spacing w:line="360" w:lineRule="auto"/>
        <w:jc w:val="center"/>
        <w:rPr>
          <w:rFonts w:ascii="宋体" w:hAnsi="宋体"/>
          <w:b/>
          <w:sz w:val="24"/>
        </w:rPr>
        <w:sectPr w:rsidR="00A27C84">
          <w:headerReference w:type="default" r:id="rId9"/>
          <w:footerReference w:type="default" r:id="rId10"/>
          <w:pgSz w:w="11906" w:h="16838"/>
          <w:pgMar w:top="1418" w:right="1134" w:bottom="1134" w:left="1134" w:header="851" w:footer="992" w:gutter="0"/>
          <w:cols w:space="720"/>
          <w:docGrid w:type="lines" w:linePitch="312"/>
        </w:sectPr>
      </w:pPr>
    </w:p>
    <w:p w14:paraId="3F92EF89" w14:textId="77777777" w:rsidR="00A27C84" w:rsidRDefault="00C378B1">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2FC4027" w14:textId="77777777" w:rsidR="00A27C84" w:rsidRDefault="00C378B1">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973B09">
        <w:rPr>
          <w:rFonts w:ascii="宋体" w:hAnsi="宋体" w:hint="eastAsia"/>
          <w:sz w:val="24"/>
          <w:u w:val="single"/>
        </w:rPr>
        <w:t>IVF全流程管理硬件</w:t>
      </w:r>
      <w:r>
        <w:rPr>
          <w:rFonts w:ascii="宋体" w:hAnsi="宋体" w:hint="eastAsia"/>
          <w:sz w:val="24"/>
          <w:u w:val="single"/>
        </w:rPr>
        <w:t>采购项目</w:t>
      </w:r>
      <w:r>
        <w:rPr>
          <w:rFonts w:ascii="宋体" w:hAnsi="宋体" w:hint="eastAsia"/>
          <w:sz w:val="24"/>
        </w:rPr>
        <w:t>（项目编号：</w:t>
      </w:r>
      <w:r w:rsidR="00973B09">
        <w:rPr>
          <w:rFonts w:ascii="宋体" w:hAnsi="宋体" w:hint="eastAsia"/>
          <w:sz w:val="24"/>
          <w:u w:val="single"/>
        </w:rPr>
        <w:t>BJXX24550</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2235C26E" w14:textId="77777777" w:rsidR="00A27C84" w:rsidRDefault="00A27C84">
      <w:pPr>
        <w:spacing w:after="120"/>
        <w:ind w:left="851" w:hanging="420"/>
      </w:pPr>
    </w:p>
    <w:p w14:paraId="0370BA87" w14:textId="77777777"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16B078E1" w14:textId="77777777" w:rsidR="00A27C84" w:rsidRDefault="00C378B1">
      <w:pPr>
        <w:spacing w:line="360" w:lineRule="auto"/>
        <w:ind w:firstLineChars="200" w:firstLine="480"/>
        <w:rPr>
          <w:rFonts w:ascii="宋体" w:hAnsi="宋体"/>
          <w:sz w:val="24"/>
        </w:rPr>
      </w:pPr>
      <w:r>
        <w:rPr>
          <w:rFonts w:ascii="宋体" w:hAnsi="宋体" w:hint="eastAsia"/>
          <w:sz w:val="24"/>
        </w:rPr>
        <w:t>1、项目名称：新华医院</w:t>
      </w:r>
      <w:r w:rsidR="00973B09">
        <w:rPr>
          <w:rFonts w:ascii="宋体" w:hAnsi="宋体" w:hint="eastAsia"/>
          <w:sz w:val="24"/>
        </w:rPr>
        <w:t>IVF全流程管理硬件</w:t>
      </w:r>
      <w:r>
        <w:rPr>
          <w:rFonts w:ascii="宋体" w:hAnsi="宋体" w:hint="eastAsia"/>
          <w:sz w:val="24"/>
        </w:rPr>
        <w:t>采购项目</w:t>
      </w:r>
    </w:p>
    <w:p w14:paraId="0B1A0D2F" w14:textId="77777777" w:rsidR="00A27C84" w:rsidRDefault="00C378B1">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01787575" w14:textId="77777777" w:rsidR="00A27C84" w:rsidRDefault="00C378B1">
      <w:pPr>
        <w:spacing w:line="360" w:lineRule="auto"/>
        <w:ind w:firstLineChars="200" w:firstLine="480"/>
        <w:rPr>
          <w:rFonts w:ascii="宋体" w:hAnsi="宋体"/>
          <w:sz w:val="24"/>
        </w:rPr>
      </w:pPr>
      <w:r>
        <w:rPr>
          <w:rFonts w:ascii="宋体" w:hAnsi="宋体" w:hint="eastAsia"/>
          <w:sz w:val="24"/>
        </w:rPr>
        <w:t>3、项目最高限价：</w:t>
      </w:r>
      <w:r w:rsidR="00973B09">
        <w:rPr>
          <w:rFonts w:ascii="宋体" w:hAnsi="宋体"/>
          <w:sz w:val="24"/>
        </w:rPr>
        <w:t>5</w:t>
      </w:r>
      <w:r>
        <w:rPr>
          <w:rFonts w:ascii="宋体" w:hAnsi="宋体"/>
          <w:sz w:val="24"/>
        </w:rPr>
        <w:t>万元</w:t>
      </w:r>
    </w:p>
    <w:p w14:paraId="053EB185" w14:textId="77777777" w:rsidR="00A27C84" w:rsidRDefault="00C378B1">
      <w:pPr>
        <w:spacing w:line="360" w:lineRule="auto"/>
        <w:ind w:firstLineChars="177" w:firstLine="425"/>
        <w:rPr>
          <w:rFonts w:ascii="宋体" w:hAnsi="宋体"/>
          <w:bCs/>
          <w:kern w:val="0"/>
          <w:sz w:val="24"/>
        </w:rPr>
      </w:pPr>
      <w:r>
        <w:rPr>
          <w:rFonts w:ascii="宋体" w:hAnsi="宋体" w:hint="eastAsia"/>
          <w:bCs/>
          <w:kern w:val="0"/>
          <w:sz w:val="24"/>
        </w:rPr>
        <w:t>4、交货期：合同签订后</w:t>
      </w:r>
      <w:r w:rsidR="00973B09">
        <w:rPr>
          <w:rFonts w:ascii="宋体" w:hAnsi="宋体"/>
          <w:bCs/>
          <w:kern w:val="0"/>
          <w:sz w:val="24"/>
        </w:rPr>
        <w:t>3</w:t>
      </w:r>
      <w:r>
        <w:rPr>
          <w:rFonts w:ascii="宋体" w:hAnsi="宋体" w:hint="eastAsia"/>
          <w:bCs/>
          <w:kern w:val="0"/>
          <w:sz w:val="24"/>
        </w:rPr>
        <w:t>0天</w:t>
      </w:r>
      <w:r w:rsidR="00973B09">
        <w:rPr>
          <w:rFonts w:ascii="宋体" w:hAnsi="宋体" w:hint="eastAsia"/>
          <w:bCs/>
          <w:kern w:val="0"/>
          <w:sz w:val="24"/>
        </w:rPr>
        <w:t>内</w:t>
      </w:r>
    </w:p>
    <w:p w14:paraId="512CEEA5" w14:textId="77777777" w:rsidR="00A27C84" w:rsidRDefault="00C378B1">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Pr>
          <w:rFonts w:hint="eastAsia"/>
          <w:szCs w:val="21"/>
        </w:rPr>
        <w:t>不少于</w:t>
      </w:r>
      <w:r w:rsidR="00973B09">
        <w:rPr>
          <w:rFonts w:hint="eastAsia"/>
          <w:szCs w:val="21"/>
        </w:rPr>
        <w:t>一</w:t>
      </w:r>
      <w:r>
        <w:rPr>
          <w:rFonts w:hint="eastAsia"/>
          <w:szCs w:val="21"/>
        </w:rPr>
        <w:t>年</w:t>
      </w:r>
    </w:p>
    <w:p w14:paraId="43CBFF2C" w14:textId="77777777" w:rsidR="00A27C84" w:rsidRDefault="00A27C84">
      <w:pPr>
        <w:spacing w:line="360" w:lineRule="auto"/>
        <w:rPr>
          <w:szCs w:val="21"/>
        </w:rPr>
      </w:pPr>
    </w:p>
    <w:p w14:paraId="040923AA" w14:textId="77777777" w:rsidR="00973B09" w:rsidRDefault="00C378B1" w:rsidP="00973B09">
      <w:pPr>
        <w:spacing w:line="360" w:lineRule="auto"/>
        <w:ind w:firstLineChars="177" w:firstLine="426"/>
        <w:rPr>
          <w:rFonts w:ascii="宋体" w:hAnsi="宋体"/>
          <w:b/>
          <w:bCs/>
          <w:kern w:val="0"/>
          <w:sz w:val="24"/>
        </w:rPr>
      </w:pPr>
      <w:r>
        <w:rPr>
          <w:rFonts w:ascii="宋体" w:hAnsi="宋体" w:hint="eastAsia"/>
          <w:b/>
          <w:bCs/>
          <w:kern w:val="0"/>
          <w:sz w:val="24"/>
        </w:rPr>
        <w:t>一、采购清单</w:t>
      </w:r>
      <w:bookmarkStart w:id="0" w:name="_Toc526322718"/>
      <w:bookmarkStart w:id="1" w:name="_Toc530910220"/>
      <w:bookmarkStart w:id="2" w:name="_Toc531368204"/>
      <w:bookmarkStart w:id="3" w:name="_Toc526322744"/>
      <w:bookmarkStart w:id="4" w:name="_Toc526322502"/>
      <w:bookmarkStart w:id="5" w:name="_Toc526322660"/>
    </w:p>
    <w:p w14:paraId="6DA9DAB7" w14:textId="77777777" w:rsidR="00973B09" w:rsidRDefault="00973B09" w:rsidP="00973B09">
      <w:pPr>
        <w:spacing w:line="360" w:lineRule="auto"/>
        <w:ind w:firstLineChars="177" w:firstLine="372"/>
        <w:rPr>
          <w:rFonts w:ascii="宋体" w:hAnsi="宋体"/>
          <w:b/>
          <w:bCs/>
          <w:kern w:val="0"/>
          <w:sz w:val="24"/>
        </w:rPr>
      </w:pPr>
      <w:r>
        <w:rPr>
          <w:rFonts w:hint="eastAsia"/>
          <w:kern w:val="0"/>
          <w:szCs w:val="21"/>
        </w:rPr>
        <w:t>会议智慧一体机</w:t>
      </w:r>
      <w:r>
        <w:rPr>
          <w:rFonts w:hint="eastAsia"/>
          <w:kern w:val="0"/>
          <w:szCs w:val="21"/>
        </w:rPr>
        <w:t>1</w:t>
      </w:r>
      <w:r>
        <w:rPr>
          <w:rFonts w:hint="eastAsia"/>
          <w:kern w:val="0"/>
          <w:szCs w:val="21"/>
        </w:rPr>
        <w:t>台</w:t>
      </w:r>
    </w:p>
    <w:bookmarkEnd w:id="0"/>
    <w:bookmarkEnd w:id="1"/>
    <w:bookmarkEnd w:id="2"/>
    <w:bookmarkEnd w:id="3"/>
    <w:bookmarkEnd w:id="4"/>
    <w:bookmarkEnd w:id="5"/>
    <w:p w14:paraId="283893E5" w14:textId="77777777" w:rsidR="00A27C84" w:rsidRDefault="00A27C84">
      <w:pPr>
        <w:spacing w:after="120"/>
        <w:ind w:left="902" w:hanging="420"/>
        <w:rPr>
          <w:rFonts w:ascii="宋体" w:hAnsi="宋体"/>
          <w:b/>
          <w:bCs/>
          <w:sz w:val="24"/>
        </w:rPr>
      </w:pPr>
    </w:p>
    <w:p w14:paraId="1D8E83F2" w14:textId="77777777"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二、技术参数要求</w:t>
      </w:r>
    </w:p>
    <w:p w14:paraId="7F68A6E3" w14:textId="37449E7F" w:rsidR="00973B09" w:rsidRPr="00973B09" w:rsidRDefault="00973B09" w:rsidP="00973B09">
      <w:pPr>
        <w:pStyle w:val="ac"/>
        <w:spacing w:line="360" w:lineRule="auto"/>
        <w:rPr>
          <w:rFonts w:hAnsi="宋体"/>
          <w:szCs w:val="24"/>
        </w:rPr>
      </w:pPr>
      <w:r w:rsidRPr="00973B09">
        <w:rPr>
          <w:rFonts w:hAnsi="宋体" w:hint="eastAsia"/>
          <w:szCs w:val="24"/>
        </w:rPr>
        <w:t>1.</w:t>
      </w:r>
      <w:r w:rsidR="009C1F1A" w:rsidRPr="00973B09">
        <w:rPr>
          <w:rFonts w:hAnsi="宋体" w:hint="eastAsia"/>
          <w:szCs w:val="24"/>
        </w:rPr>
        <w:t>▲</w:t>
      </w:r>
      <w:r w:rsidRPr="00973B09">
        <w:rPr>
          <w:rFonts w:hAnsi="宋体" w:hint="eastAsia"/>
          <w:szCs w:val="24"/>
        </w:rPr>
        <w:t>整机显示尺寸≥75寸，采用一体化全包裹铝合金机身设计，集成触摸显示屏、麦克风、扬声器、摄像机、硬件视频编解码器等部件，外观整洁，适用于多种不同会议室环境。</w:t>
      </w:r>
    </w:p>
    <w:p w14:paraId="3A15E55B" w14:textId="77777777" w:rsidR="009C1F1A" w:rsidRDefault="00973B09" w:rsidP="00973B09">
      <w:pPr>
        <w:pStyle w:val="ac"/>
        <w:spacing w:line="360" w:lineRule="auto"/>
        <w:rPr>
          <w:rFonts w:hAnsi="宋体"/>
          <w:szCs w:val="24"/>
        </w:rPr>
      </w:pPr>
      <w:r w:rsidRPr="00973B09">
        <w:rPr>
          <w:rFonts w:hAnsi="宋体" w:hint="eastAsia"/>
          <w:szCs w:val="24"/>
        </w:rPr>
        <w:t>2.▲设备配置高性能CPU及大容量内存、外存。CPU核数≥8核，ROM≥64GB，RAM≥6GB</w:t>
      </w:r>
    </w:p>
    <w:p w14:paraId="455F75CE" w14:textId="247BBD32" w:rsidR="00973B09" w:rsidRPr="00973B09" w:rsidRDefault="00973B09" w:rsidP="00973B09">
      <w:pPr>
        <w:pStyle w:val="ac"/>
        <w:spacing w:line="360" w:lineRule="auto"/>
        <w:rPr>
          <w:rFonts w:hAnsi="宋体"/>
          <w:szCs w:val="24"/>
        </w:rPr>
      </w:pPr>
      <w:r w:rsidRPr="00973B09">
        <w:rPr>
          <w:rFonts w:hAnsi="宋体" w:hint="eastAsia"/>
          <w:szCs w:val="24"/>
        </w:rPr>
        <w:t>3.整机内置无线网卡提供AP、Station工作模式，且支持AP&amp;Station两种工作模式同时工作，在接入到无线网络的同时，也可以作为热点允许其他设备连接，工作距离≥20米。</w:t>
      </w:r>
    </w:p>
    <w:p w14:paraId="7A372DC2" w14:textId="101D8FFC" w:rsidR="00973B09" w:rsidRPr="00973B09" w:rsidRDefault="00973B09" w:rsidP="00973B09">
      <w:pPr>
        <w:pStyle w:val="ac"/>
        <w:spacing w:line="360" w:lineRule="auto"/>
        <w:rPr>
          <w:rFonts w:hAnsi="宋体"/>
          <w:szCs w:val="24"/>
        </w:rPr>
      </w:pPr>
      <w:r w:rsidRPr="00973B09">
        <w:rPr>
          <w:rFonts w:hAnsi="宋体" w:hint="eastAsia"/>
          <w:szCs w:val="24"/>
        </w:rPr>
        <w:t>4.内置一体化摄像机，无任何可见外接线材及模块拼接痕迹。视频像素≥800万，支持高清拍摄，无需对焦可始终保持画面拍摄清晰。</w:t>
      </w:r>
      <w:bookmarkStart w:id="6" w:name="_GoBack"/>
      <w:bookmarkEnd w:id="6"/>
    </w:p>
    <w:p w14:paraId="7C1CCA29" w14:textId="73665D0D" w:rsidR="00973B09" w:rsidRPr="00973B09" w:rsidRDefault="00973B09" w:rsidP="00973B09">
      <w:pPr>
        <w:pStyle w:val="ac"/>
        <w:spacing w:line="360" w:lineRule="auto"/>
        <w:rPr>
          <w:rFonts w:hAnsi="宋体"/>
          <w:szCs w:val="24"/>
        </w:rPr>
      </w:pPr>
      <w:r w:rsidRPr="00973B09">
        <w:rPr>
          <w:rFonts w:hAnsi="宋体" w:hint="eastAsia"/>
          <w:szCs w:val="24"/>
        </w:rPr>
        <w:t>5.采用国产化的主要元器件，包括但不限于视频编解码单元、音频编解码单元、CPU处理单元、可编程逻辑芯片、视频输入输出芯片、主板、摄像机镜头、麦克风、扬声器、液晶面板、红外触控模组等。</w:t>
      </w:r>
    </w:p>
    <w:p w14:paraId="341FA64F" w14:textId="77777777" w:rsidR="00973B09" w:rsidRPr="00973B09" w:rsidRDefault="00973B09" w:rsidP="00973B09">
      <w:pPr>
        <w:pStyle w:val="ac"/>
        <w:spacing w:line="360" w:lineRule="auto"/>
        <w:rPr>
          <w:rFonts w:hAnsi="宋体"/>
          <w:szCs w:val="24"/>
        </w:rPr>
      </w:pPr>
      <w:r w:rsidRPr="00973B09">
        <w:rPr>
          <w:rFonts w:hAnsi="宋体" w:hint="eastAsia"/>
          <w:szCs w:val="24"/>
        </w:rPr>
        <w:t>整机可感应并自动调节屏幕亮度，以适应在不同光照环境下的不同亮度显示，此功能可手动开启或关闭。</w:t>
      </w:r>
    </w:p>
    <w:p w14:paraId="3D3BE80F" w14:textId="69B24F0B" w:rsidR="00973B09" w:rsidRPr="00973B09" w:rsidRDefault="00973B09" w:rsidP="00973B09">
      <w:pPr>
        <w:pStyle w:val="ac"/>
        <w:spacing w:line="360" w:lineRule="auto"/>
        <w:rPr>
          <w:rFonts w:hAnsi="宋体"/>
          <w:szCs w:val="24"/>
        </w:rPr>
      </w:pPr>
      <w:r w:rsidRPr="00973B09">
        <w:rPr>
          <w:rFonts w:hAnsi="宋体" w:hint="eastAsia"/>
          <w:szCs w:val="24"/>
        </w:rPr>
        <w:t>屏幕采用A规屏；显示比例16:9；分辨率≥3840*2160，可视角度≥17</w:t>
      </w:r>
      <w:r w:rsidR="00A35FEC">
        <w:rPr>
          <w:rFonts w:hAnsi="宋体"/>
          <w:szCs w:val="24"/>
        </w:rPr>
        <w:t>0</w:t>
      </w:r>
      <w:r w:rsidRPr="00973B09">
        <w:rPr>
          <w:rFonts w:hAnsi="宋体" w:hint="eastAsia"/>
          <w:szCs w:val="24"/>
        </w:rPr>
        <w:t>°，屏幕显示灰度分辨率等级达到256级以上灰阶。</w:t>
      </w:r>
    </w:p>
    <w:p w14:paraId="3E426C9A" w14:textId="750CA4C1" w:rsidR="00973B09" w:rsidRPr="00973B09" w:rsidRDefault="00973B09" w:rsidP="00973B09">
      <w:pPr>
        <w:pStyle w:val="ac"/>
        <w:spacing w:line="360" w:lineRule="auto"/>
        <w:rPr>
          <w:rFonts w:hAnsi="宋体"/>
          <w:szCs w:val="24"/>
        </w:rPr>
      </w:pPr>
      <w:r w:rsidRPr="00973B09">
        <w:rPr>
          <w:rFonts w:hAnsi="宋体" w:hint="eastAsia"/>
          <w:szCs w:val="24"/>
        </w:rPr>
        <w:t>6.采用红外感应技术，在双系统下均支持不少于20点触控，触摸分辨率≥32768（W）*32768（D）；</w:t>
      </w:r>
    </w:p>
    <w:p w14:paraId="154D3208" w14:textId="6A1DD280" w:rsidR="00973B09" w:rsidRPr="00973B09" w:rsidRDefault="00973B09" w:rsidP="00973B09">
      <w:pPr>
        <w:pStyle w:val="ac"/>
        <w:spacing w:line="360" w:lineRule="auto"/>
        <w:rPr>
          <w:rFonts w:hAnsi="宋体"/>
          <w:szCs w:val="24"/>
        </w:rPr>
      </w:pPr>
      <w:r w:rsidRPr="00973B09">
        <w:rPr>
          <w:rFonts w:hAnsi="宋体" w:hint="eastAsia"/>
          <w:szCs w:val="24"/>
        </w:rPr>
        <w:t>屏幕贴合方式：采用零贴合技术，屏幕表面采用高品质3.2mm厚防眩光钢化玻璃，透光率≥9</w:t>
      </w:r>
      <w:r w:rsidR="00A35FEC">
        <w:rPr>
          <w:rFonts w:hAnsi="宋体"/>
          <w:szCs w:val="24"/>
        </w:rPr>
        <w:t>0</w:t>
      </w:r>
      <w:r w:rsidRPr="00973B09">
        <w:rPr>
          <w:rFonts w:hAnsi="宋体" w:hint="eastAsia"/>
          <w:szCs w:val="24"/>
        </w:rPr>
        <w:t>%，表面硬度</w:t>
      </w:r>
      <w:r w:rsidRPr="00973B09">
        <w:rPr>
          <w:rFonts w:hAnsi="宋体" w:hint="eastAsia"/>
          <w:szCs w:val="24"/>
        </w:rPr>
        <w:lastRenderedPageBreak/>
        <w:t>≥7H。使得屏幕显示更加通透，画质更加清晰。</w:t>
      </w:r>
    </w:p>
    <w:p w14:paraId="4D850777" w14:textId="22A1B274" w:rsidR="00973B09" w:rsidRPr="00973B09" w:rsidRDefault="00973B09" w:rsidP="00973B09">
      <w:pPr>
        <w:pStyle w:val="ac"/>
        <w:spacing w:line="360" w:lineRule="auto"/>
        <w:rPr>
          <w:rFonts w:hAnsi="宋体"/>
          <w:szCs w:val="24"/>
        </w:rPr>
      </w:pPr>
      <w:r w:rsidRPr="00973B09">
        <w:rPr>
          <w:rFonts w:hAnsi="宋体" w:hint="eastAsia"/>
          <w:szCs w:val="24"/>
        </w:rPr>
        <w:t>7.屏幕亮度≥300cd/m²，亮度对比度≥1000:1，亮度均匀性≥70%，无闪烁，闪烁等级≤-30db（60Hz），亮度垂直可视角≥60°，蓝光防护等级达到RG0。</w:t>
      </w:r>
    </w:p>
    <w:p w14:paraId="037C40AB" w14:textId="77777777" w:rsidR="00973B09" w:rsidRPr="00973B09" w:rsidRDefault="00973B09" w:rsidP="00973B09">
      <w:pPr>
        <w:pStyle w:val="ac"/>
        <w:spacing w:line="360" w:lineRule="auto"/>
        <w:rPr>
          <w:rFonts w:hAnsi="宋体"/>
          <w:szCs w:val="24"/>
        </w:rPr>
      </w:pPr>
      <w:r w:rsidRPr="00973B09">
        <w:rPr>
          <w:rFonts w:hAnsi="宋体" w:hint="eastAsia"/>
          <w:szCs w:val="24"/>
        </w:rPr>
        <w:t>8.为充分满足用户实际使用需求，设备前置面板需具有以下无转接接口：≥1*Type-C、≥2*USB Type-A。侧置需具有以下无转接接口：≥2*HDMI IN、≥1*HDMI OUT、≥1*MIC IN、≥1路MIC OUT、≥1*RJ45、≥1*控制串口、≥1*USB Type-A。</w:t>
      </w:r>
    </w:p>
    <w:p w14:paraId="4C09FFCB" w14:textId="21FAC4C0" w:rsidR="00973B09" w:rsidRPr="00973B09" w:rsidRDefault="000F7F48" w:rsidP="00973B09">
      <w:pPr>
        <w:pStyle w:val="ac"/>
        <w:spacing w:line="360" w:lineRule="auto"/>
        <w:rPr>
          <w:rFonts w:hAnsi="宋体"/>
          <w:szCs w:val="24"/>
        </w:rPr>
      </w:pPr>
      <w:r>
        <w:rPr>
          <w:rFonts w:hAnsi="宋体" w:hint="eastAsia"/>
          <w:szCs w:val="24"/>
        </w:rPr>
        <w:t>9</w:t>
      </w:r>
      <w:r w:rsidR="00973B09" w:rsidRPr="00973B09">
        <w:rPr>
          <w:rFonts w:hAnsi="宋体" w:hint="eastAsia"/>
          <w:szCs w:val="24"/>
        </w:rPr>
        <w:t>.嵌入式操作系统下，支持多应用分屏功能，系统中可同时分屏显示不少于两个APP，支持通过拖拉改变窗口大小。如一侧白板，一侧打开网页，可以通过拖拉调节分割线以改变窗口大小，方便一边书写一边查看资料。</w:t>
      </w:r>
    </w:p>
    <w:p w14:paraId="36A6FDDE" w14:textId="31F8AA99" w:rsidR="00973B09" w:rsidRPr="00973B09" w:rsidRDefault="00973B09" w:rsidP="00973B09">
      <w:pPr>
        <w:pStyle w:val="ac"/>
        <w:spacing w:line="360" w:lineRule="auto"/>
        <w:rPr>
          <w:rFonts w:hAnsi="宋体"/>
          <w:szCs w:val="24"/>
        </w:rPr>
      </w:pPr>
      <w:r w:rsidRPr="00973B09">
        <w:rPr>
          <w:rFonts w:hAnsi="宋体" w:hint="eastAsia"/>
          <w:szCs w:val="24"/>
        </w:rPr>
        <w:t>1</w:t>
      </w:r>
      <w:r w:rsidR="000F7F48">
        <w:rPr>
          <w:rFonts w:hAnsi="宋体" w:hint="eastAsia"/>
          <w:szCs w:val="24"/>
        </w:rPr>
        <w:t>0</w:t>
      </w:r>
      <w:r w:rsidRPr="00973B09">
        <w:rPr>
          <w:rFonts w:hAnsi="宋体" w:hint="eastAsia"/>
          <w:szCs w:val="24"/>
        </w:rPr>
        <w:t>.支持断点续传功能，终端升级过程中发生网络中断、断电重启，恢复后可断点续传，避免升级失败。</w:t>
      </w:r>
    </w:p>
    <w:p w14:paraId="3F65EF70" w14:textId="6F5CFAC8" w:rsidR="00973B09" w:rsidRPr="00973B09" w:rsidRDefault="00973B09" w:rsidP="00973B09">
      <w:pPr>
        <w:pStyle w:val="ac"/>
        <w:spacing w:line="360" w:lineRule="auto"/>
        <w:rPr>
          <w:rFonts w:hAnsi="宋体"/>
          <w:szCs w:val="24"/>
        </w:rPr>
      </w:pPr>
      <w:r w:rsidRPr="00973B09">
        <w:rPr>
          <w:rFonts w:hAnsi="宋体" w:hint="eastAsia"/>
          <w:szCs w:val="24"/>
        </w:rPr>
        <w:t>1</w:t>
      </w:r>
      <w:r w:rsidR="000F7F48">
        <w:rPr>
          <w:rFonts w:hAnsi="宋体" w:hint="eastAsia"/>
          <w:szCs w:val="24"/>
        </w:rPr>
        <w:t>1</w:t>
      </w:r>
      <w:r w:rsidRPr="00973B09">
        <w:rPr>
          <w:rFonts w:hAnsi="宋体" w:hint="eastAsia"/>
          <w:szCs w:val="24"/>
        </w:rPr>
        <w:t>．嵌入式操作系统下，内置互动白板支持2种以上书写笔头，书写延时≤20ms，支持8种以上书写颜色，使用者可对书写内容进行选择，移动，缩放，删除。</w:t>
      </w:r>
    </w:p>
    <w:p w14:paraId="449F6198" w14:textId="73BC3C38" w:rsidR="00973B09" w:rsidRPr="00973B09" w:rsidRDefault="00973B09" w:rsidP="00973B09">
      <w:pPr>
        <w:pStyle w:val="ac"/>
        <w:spacing w:line="360" w:lineRule="auto"/>
        <w:rPr>
          <w:rFonts w:hAnsi="宋体"/>
          <w:szCs w:val="24"/>
        </w:rPr>
      </w:pPr>
      <w:r w:rsidRPr="00973B09">
        <w:rPr>
          <w:rFonts w:hAnsi="宋体" w:hint="eastAsia"/>
          <w:szCs w:val="24"/>
        </w:rPr>
        <w:t>1</w:t>
      </w:r>
      <w:r w:rsidR="000F7F48">
        <w:rPr>
          <w:rFonts w:hAnsi="宋体" w:hint="eastAsia"/>
          <w:szCs w:val="24"/>
        </w:rPr>
        <w:t>2</w:t>
      </w:r>
      <w:r w:rsidRPr="00973B09">
        <w:rPr>
          <w:rFonts w:hAnsi="宋体" w:hint="eastAsia"/>
          <w:szCs w:val="24"/>
        </w:rPr>
        <w:t>.支持通过同品牌投屏软件进行视频音投屏共享。支持跨网投屏，无需输入终端IP地址或无需设备在同一局域网中，可直接通过输入投屏码实现投屏。</w:t>
      </w:r>
    </w:p>
    <w:p w14:paraId="2E5B77F4" w14:textId="396061D6" w:rsidR="00973B09" w:rsidRPr="00973B09" w:rsidRDefault="00973B09" w:rsidP="00973B09">
      <w:pPr>
        <w:pStyle w:val="ac"/>
        <w:spacing w:line="360" w:lineRule="auto"/>
        <w:rPr>
          <w:rFonts w:hAnsi="宋体"/>
          <w:szCs w:val="24"/>
        </w:rPr>
      </w:pPr>
      <w:r w:rsidRPr="00973B09">
        <w:rPr>
          <w:rFonts w:hAnsi="宋体" w:hint="eastAsia"/>
          <w:szCs w:val="24"/>
        </w:rPr>
        <w:t>1</w:t>
      </w:r>
      <w:r w:rsidR="000F7F48">
        <w:rPr>
          <w:rFonts w:hAnsi="宋体" w:hint="eastAsia"/>
          <w:szCs w:val="24"/>
        </w:rPr>
        <w:t>3</w:t>
      </w:r>
      <w:r w:rsidRPr="00973B09">
        <w:rPr>
          <w:rFonts w:hAnsi="宋体" w:hint="eastAsia"/>
          <w:szCs w:val="24"/>
        </w:rPr>
        <w:t>具备音视频抗丢包能力。音频在80%的网络丢包时，仍可实现声音清晰流畅、可准确理解。视频在2M以下的带宽、30%网络丢包时，仍可实现图像流畅、唇音同步、运动区域稍微有马赛克，但可恢复。</w:t>
      </w:r>
    </w:p>
    <w:p w14:paraId="080CCAC3" w14:textId="3521B606" w:rsidR="00973B09" w:rsidRPr="00973B09" w:rsidRDefault="00973B09" w:rsidP="00973B09">
      <w:pPr>
        <w:pStyle w:val="ac"/>
        <w:spacing w:line="360" w:lineRule="auto"/>
        <w:rPr>
          <w:rFonts w:hAnsi="宋体"/>
          <w:szCs w:val="24"/>
        </w:rPr>
      </w:pPr>
      <w:r w:rsidRPr="00973B09">
        <w:rPr>
          <w:rFonts w:hAnsi="宋体" w:hint="eastAsia"/>
          <w:szCs w:val="24"/>
        </w:rPr>
        <w:t>1</w:t>
      </w:r>
      <w:r w:rsidR="000F7F48">
        <w:rPr>
          <w:rFonts w:hAnsi="宋体" w:hint="eastAsia"/>
          <w:szCs w:val="24"/>
        </w:rPr>
        <w:t>4</w:t>
      </w:r>
      <w:r w:rsidRPr="00973B09">
        <w:rPr>
          <w:rFonts w:hAnsi="宋体" w:hint="eastAsia"/>
          <w:szCs w:val="24"/>
        </w:rPr>
        <w:t>.支持笔记本电脑在远程互动的过程中，可调用大屏的显示器、摄像头、麦克风、扬声器，实现无缝扭转，通过大屏的上述功能继续进行互动。</w:t>
      </w:r>
    </w:p>
    <w:p w14:paraId="6DCB61DF" w14:textId="77777777"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三、其他要求</w:t>
      </w:r>
    </w:p>
    <w:p w14:paraId="147FCD03"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分项报价表中需列明产品的品牌、规格型号、技术参数和价格。</w:t>
      </w:r>
    </w:p>
    <w:p w14:paraId="05E8AFFB"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投标人所提供的货品为全新的的正品，在材料、工艺和规格上均无缺陷，元件部分选用优质品牌。</w:t>
      </w:r>
    </w:p>
    <w:p w14:paraId="4AB3D306"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交货地点：采购人指定地点。</w:t>
      </w:r>
    </w:p>
    <w:p w14:paraId="6FB378C6"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交货期：自合同签订之日起</w:t>
      </w:r>
      <w:r w:rsidR="00973B09">
        <w:rPr>
          <w:rFonts w:ascii="宋体" w:hAnsi="宋体"/>
          <w:sz w:val="24"/>
        </w:rPr>
        <w:t>3</w:t>
      </w:r>
      <w:r>
        <w:rPr>
          <w:rFonts w:ascii="宋体" w:hAnsi="宋体" w:hint="eastAsia"/>
          <w:sz w:val="24"/>
        </w:rPr>
        <w:t>0天内完成到货、安装、调试、验收。</w:t>
      </w:r>
    </w:p>
    <w:p w14:paraId="532D3DD6"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实施要求：交货、安装、调试等组织方案。</w:t>
      </w:r>
    </w:p>
    <w:p w14:paraId="09AA28F7" w14:textId="77777777" w:rsidR="00A27C84" w:rsidRDefault="00C378B1">
      <w:pPr>
        <w:adjustRightInd w:val="0"/>
        <w:snapToGrid w:val="0"/>
        <w:spacing w:line="360" w:lineRule="auto"/>
        <w:rPr>
          <w:rFonts w:ascii="宋体" w:hAnsi="宋体"/>
          <w:sz w:val="24"/>
        </w:rPr>
      </w:pPr>
      <w:r>
        <w:rPr>
          <w:rFonts w:ascii="宋体" w:hAnsi="宋体" w:hint="eastAsia"/>
          <w:sz w:val="24"/>
        </w:rPr>
        <w:t>（1）交货、安装和调试的管理：详细描述交货、安装和调试的各项明细。投标人相关方案须通过采购人认可并向采购人报备。安装组织期间，投标人须考虑现场安装的质量、安全以及现场管理等方面要求，对原环境造成破损、破坏的部分投标人必须无偿恢复原状并作出赔偿，同时确保安装环境不发生安全责任事故，任何安全事故责任由投标人承担，采购人免责。</w:t>
      </w:r>
    </w:p>
    <w:p w14:paraId="5FF2469F" w14:textId="77777777" w:rsidR="00A27C84" w:rsidRDefault="00C378B1">
      <w:pPr>
        <w:adjustRightInd w:val="0"/>
        <w:snapToGrid w:val="0"/>
        <w:spacing w:line="360" w:lineRule="auto"/>
        <w:rPr>
          <w:rFonts w:ascii="宋体" w:hAnsi="宋体"/>
          <w:sz w:val="24"/>
        </w:rPr>
      </w:pPr>
      <w:r>
        <w:rPr>
          <w:rFonts w:ascii="宋体" w:hAnsi="宋体" w:hint="eastAsia"/>
          <w:sz w:val="24"/>
        </w:rPr>
        <w:t>（2）工作进度安排：请以流程图表形式列出整个工作(包括各分项工作)的流程及时间节点。</w:t>
      </w:r>
      <w:r>
        <w:rPr>
          <w:rFonts w:ascii="宋体" w:hAnsi="宋体" w:hint="eastAsia"/>
          <w:sz w:val="24"/>
        </w:rPr>
        <w:lastRenderedPageBreak/>
        <w:t>与采购人及相关单位的合作与配合。</w:t>
      </w:r>
    </w:p>
    <w:p w14:paraId="6C8C391F"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培训要求：</w:t>
      </w:r>
    </w:p>
    <w:p w14:paraId="5A7841A9" w14:textId="77777777" w:rsidR="00A27C84" w:rsidRDefault="00C378B1">
      <w:pPr>
        <w:adjustRightInd w:val="0"/>
        <w:snapToGrid w:val="0"/>
        <w:spacing w:line="360" w:lineRule="auto"/>
        <w:rPr>
          <w:rFonts w:ascii="宋体" w:hAnsi="宋体"/>
          <w:sz w:val="24"/>
        </w:rPr>
      </w:pPr>
      <w:r>
        <w:rPr>
          <w:rFonts w:ascii="宋体" w:hAnsi="宋体" w:hint="eastAsia"/>
          <w:sz w:val="24"/>
        </w:rPr>
        <w:t>（1）本次项目投标人需负责对采购人相关人员提供培训服务，满足采购人能独立进行操作维护等；</w:t>
      </w:r>
    </w:p>
    <w:p w14:paraId="527BE3B5" w14:textId="77777777" w:rsidR="00A27C84" w:rsidRDefault="00C378B1">
      <w:pPr>
        <w:adjustRightInd w:val="0"/>
        <w:snapToGrid w:val="0"/>
        <w:spacing w:line="360" w:lineRule="auto"/>
        <w:rPr>
          <w:rFonts w:ascii="宋体" w:hAnsi="宋体"/>
          <w:sz w:val="24"/>
        </w:rPr>
      </w:pPr>
      <w:r>
        <w:rPr>
          <w:rFonts w:ascii="宋体" w:hAnsi="宋体" w:hint="eastAsia"/>
          <w:sz w:val="24"/>
        </w:rPr>
        <w:t>（2）培训方式采用集中培训、现场培训、发放宣传材料等相结合的方式；</w:t>
      </w:r>
    </w:p>
    <w:p w14:paraId="75DB857F"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售后服务要求和应急响应要求：</w:t>
      </w:r>
    </w:p>
    <w:p w14:paraId="019D44D0" w14:textId="7632B5EB" w:rsidR="00A27C84" w:rsidRDefault="00C378B1">
      <w:pPr>
        <w:adjustRightInd w:val="0"/>
        <w:snapToGrid w:val="0"/>
        <w:spacing w:line="360" w:lineRule="auto"/>
        <w:rPr>
          <w:rFonts w:ascii="宋体" w:hAnsi="宋体"/>
          <w:sz w:val="24"/>
        </w:rPr>
      </w:pPr>
      <w:r>
        <w:rPr>
          <w:rFonts w:ascii="宋体" w:hAnsi="宋体" w:hint="eastAsia"/>
          <w:sz w:val="24"/>
        </w:rPr>
        <w:t>（1）免费维保期为最终验收合格后不低于</w:t>
      </w:r>
      <w:r w:rsidR="00973B09">
        <w:rPr>
          <w:rFonts w:ascii="宋体" w:hAnsi="宋体"/>
          <w:sz w:val="24"/>
        </w:rPr>
        <w:t>1</w:t>
      </w:r>
      <w:r>
        <w:rPr>
          <w:rFonts w:ascii="宋体" w:hAnsi="宋体" w:hint="eastAsia"/>
          <w:sz w:val="24"/>
        </w:rPr>
        <w:t>年。提供7*24小时热线技术咨询，在免费维保期内，设备发生故障时，经接院方通知，乙方工程师15分钟内响应，2小时内到现场排除故障。如遇重大故障暂时无法排除，提供备机替换使用。质保期内，如部件有质量问题，中标人应免费提供部件予以更换。</w:t>
      </w:r>
    </w:p>
    <w:p w14:paraId="096593CB" w14:textId="77777777" w:rsidR="00A27C84" w:rsidRDefault="00C378B1">
      <w:pPr>
        <w:adjustRightInd w:val="0"/>
        <w:snapToGrid w:val="0"/>
        <w:spacing w:line="360" w:lineRule="auto"/>
        <w:rPr>
          <w:rFonts w:ascii="宋体" w:hAnsi="宋体"/>
          <w:sz w:val="24"/>
        </w:rPr>
      </w:pPr>
      <w:r>
        <w:rPr>
          <w:rFonts w:ascii="宋体" w:hAnsi="宋体" w:hint="eastAsia"/>
          <w:sz w:val="24"/>
        </w:rPr>
        <w:t>（2）免费维保期结束后，中标人应及时响应报修电话，更换零配件时只收取零配件的成本费。</w:t>
      </w:r>
    </w:p>
    <w:p w14:paraId="18E37704" w14:textId="77777777" w:rsidR="00A27C84" w:rsidRDefault="00C378B1">
      <w:pPr>
        <w:widowControl/>
        <w:numPr>
          <w:ilvl w:val="0"/>
          <w:numId w:val="2"/>
        </w:numPr>
        <w:adjustRightInd w:val="0"/>
        <w:snapToGrid w:val="0"/>
        <w:spacing w:line="360" w:lineRule="auto"/>
        <w:ind w:firstLine="0"/>
        <w:jc w:val="left"/>
        <w:rPr>
          <w:rFonts w:ascii="宋体" w:hAnsi="宋体"/>
          <w:sz w:val="24"/>
        </w:rPr>
      </w:pPr>
      <w:r>
        <w:rPr>
          <w:rFonts w:ascii="宋体" w:hAnsi="宋体" w:hint="eastAsia"/>
          <w:sz w:val="24"/>
        </w:rPr>
        <w:t>重大活动及突发情况维护要求：免费维保期内采购人如有重大活动，投标人应指派固定的维护服务人员提供现场维护服务，遇到突发情况应有应对方案及保证措施。</w:t>
      </w:r>
    </w:p>
    <w:p w14:paraId="69599022" w14:textId="77777777" w:rsidR="00A27C84" w:rsidRDefault="00A27C84">
      <w:pPr>
        <w:spacing w:line="360" w:lineRule="auto"/>
        <w:rPr>
          <w:rFonts w:ascii="宋体" w:hAnsi="宋体"/>
          <w:bCs/>
          <w:sz w:val="24"/>
        </w:rPr>
      </w:pPr>
    </w:p>
    <w:p w14:paraId="2BFB48F9" w14:textId="77777777" w:rsidR="00A27C84" w:rsidRDefault="00C90EEA">
      <w:pPr>
        <w:spacing w:line="360" w:lineRule="auto"/>
        <w:ind w:firstLineChars="177" w:firstLine="426"/>
        <w:rPr>
          <w:rFonts w:ascii="宋体" w:hAnsi="宋体"/>
          <w:b/>
          <w:bCs/>
          <w:kern w:val="0"/>
          <w:sz w:val="24"/>
        </w:rPr>
      </w:pPr>
      <w:r>
        <w:rPr>
          <w:rFonts w:ascii="宋体" w:hAnsi="宋体" w:hint="eastAsia"/>
          <w:b/>
          <w:bCs/>
          <w:kern w:val="0"/>
          <w:sz w:val="24"/>
        </w:rPr>
        <w:t>四</w:t>
      </w:r>
      <w:r w:rsidR="00C378B1">
        <w:rPr>
          <w:rFonts w:ascii="宋体" w:hAnsi="宋体" w:hint="eastAsia"/>
          <w:b/>
          <w:bCs/>
          <w:kern w:val="0"/>
          <w:sz w:val="24"/>
        </w:rPr>
        <w:t>、付款条件</w:t>
      </w:r>
    </w:p>
    <w:p w14:paraId="622B47BB" w14:textId="77777777" w:rsidR="00A27C84" w:rsidRDefault="00C378B1">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14:paraId="316BB184" w14:textId="77777777" w:rsidR="00A27C84" w:rsidRDefault="00A27C84">
      <w:pPr>
        <w:spacing w:line="360" w:lineRule="auto"/>
        <w:ind w:firstLineChars="200" w:firstLine="482"/>
        <w:jc w:val="left"/>
        <w:rPr>
          <w:rFonts w:ascii="宋体" w:hAnsi="宋体"/>
          <w:b/>
          <w:sz w:val="24"/>
        </w:rPr>
      </w:pPr>
    </w:p>
    <w:p w14:paraId="0B85F3F7" w14:textId="77777777" w:rsidR="00A27C84" w:rsidRDefault="00C90EEA">
      <w:pPr>
        <w:spacing w:line="360" w:lineRule="auto"/>
        <w:ind w:firstLineChars="200" w:firstLine="482"/>
        <w:jc w:val="left"/>
        <w:rPr>
          <w:rFonts w:ascii="宋体" w:hAnsi="宋体"/>
          <w:b/>
          <w:sz w:val="24"/>
        </w:rPr>
      </w:pPr>
      <w:r>
        <w:rPr>
          <w:rFonts w:ascii="宋体" w:hAnsi="宋体" w:hint="eastAsia"/>
          <w:b/>
          <w:sz w:val="24"/>
        </w:rPr>
        <w:t>五</w:t>
      </w:r>
      <w:r w:rsidR="00C378B1">
        <w:rPr>
          <w:rFonts w:ascii="宋体" w:hAnsi="宋体" w:hint="eastAsia"/>
          <w:b/>
          <w:sz w:val="24"/>
        </w:rPr>
        <w:t>、报价要求</w:t>
      </w:r>
    </w:p>
    <w:p w14:paraId="2CED0A7F" w14:textId="77777777" w:rsidR="00A27C84" w:rsidRDefault="00C378B1">
      <w:pPr>
        <w:spacing w:line="360" w:lineRule="auto"/>
        <w:ind w:firstLineChars="200" w:firstLine="480"/>
        <w:jc w:val="left"/>
        <w:rPr>
          <w:rFonts w:ascii="宋体" w:hAnsi="宋体"/>
          <w:sz w:val="24"/>
        </w:rPr>
      </w:pPr>
      <w:r>
        <w:rPr>
          <w:rFonts w:ascii="宋体" w:hAnsi="宋体" w:hint="eastAsia"/>
          <w:sz w:val="24"/>
        </w:rPr>
        <w:t>（一）资信要求：</w:t>
      </w:r>
    </w:p>
    <w:p w14:paraId="1CB873B8" w14:textId="77777777" w:rsidR="00A27C84" w:rsidRDefault="00C378B1">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6B3C1B8E" w14:textId="77777777" w:rsidR="00A27C84" w:rsidRDefault="00C378B1">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7BF9FBE3" w14:textId="77777777" w:rsidR="00A27C84" w:rsidRDefault="00C378B1">
      <w:pPr>
        <w:pStyle w:val="ac"/>
        <w:spacing w:line="360" w:lineRule="auto"/>
        <w:ind w:firstLineChars="177" w:firstLine="425"/>
        <w:outlineLvl w:val="1"/>
        <w:rPr>
          <w:rFonts w:hAnsi="宋体"/>
          <w:sz w:val="24"/>
        </w:rPr>
      </w:pPr>
      <w:r>
        <w:rPr>
          <w:rFonts w:hAnsi="宋体" w:hint="eastAsia"/>
          <w:sz w:val="24"/>
        </w:rPr>
        <w:t>3、本项目不接受联合体投标。</w:t>
      </w:r>
    </w:p>
    <w:p w14:paraId="4041237C" w14:textId="77777777" w:rsidR="00A27C84" w:rsidRDefault="00A27C84">
      <w:pPr>
        <w:spacing w:line="360" w:lineRule="auto"/>
        <w:jc w:val="left"/>
        <w:rPr>
          <w:rFonts w:ascii="宋体" w:hAnsi="宋体"/>
          <w:sz w:val="24"/>
        </w:rPr>
      </w:pPr>
    </w:p>
    <w:p w14:paraId="1DFB14CE" w14:textId="77777777" w:rsidR="00A27C84" w:rsidRDefault="00C378B1">
      <w:pPr>
        <w:spacing w:line="360" w:lineRule="auto"/>
        <w:ind w:firstLineChars="200" w:firstLine="480"/>
        <w:jc w:val="left"/>
        <w:rPr>
          <w:rFonts w:ascii="宋体" w:hAnsi="宋体"/>
          <w:sz w:val="24"/>
        </w:rPr>
      </w:pPr>
      <w:r>
        <w:rPr>
          <w:rFonts w:ascii="宋体" w:hAnsi="宋体" w:hint="eastAsia"/>
          <w:sz w:val="24"/>
        </w:rPr>
        <w:t>（二）技术标要求</w:t>
      </w:r>
    </w:p>
    <w:p w14:paraId="4459E49F" w14:textId="28EF79F6" w:rsidR="00A27C84" w:rsidRDefault="00C378B1">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sidR="00973B09" w:rsidRPr="00973B09">
        <w:rPr>
          <w:rFonts w:ascii="宋体" w:hAnsi="宋体" w:hint="eastAsia"/>
          <w:kern w:val="44"/>
          <w:sz w:val="24"/>
          <w:highlight w:val="yellow"/>
        </w:rPr>
        <w:t>三角号（“▲”）的技术条款应当在投标文件中提供技术支持资料。技术支持资料以系统界面截图、产品说明书、彩页、注册证、检</w:t>
      </w:r>
      <w:r w:rsidR="00973B09" w:rsidRPr="00973B09">
        <w:rPr>
          <w:rFonts w:ascii="宋体" w:hAnsi="宋体" w:hint="eastAsia"/>
          <w:kern w:val="44"/>
          <w:sz w:val="24"/>
          <w:highlight w:val="yellow"/>
        </w:rPr>
        <w:lastRenderedPageBreak/>
        <w:t>测机构出具的检测报告、官网发布的数据、制造商盖章的证明文件为准。凡不符合上述要求的，将视为无效技术支持资料。</w:t>
      </w:r>
    </w:p>
    <w:p w14:paraId="47A49408" w14:textId="77777777" w:rsidR="00A27C84" w:rsidRDefault="00C378B1">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FCFE2CE" w14:textId="77777777" w:rsidR="00A27C84" w:rsidRDefault="00C378B1">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53CC1E4" w14:textId="77777777" w:rsidR="00A27C84" w:rsidRDefault="00C378B1">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6E7257C" w14:textId="77777777" w:rsidR="00A27C84" w:rsidRDefault="00C378B1">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1C960833" w14:textId="77777777" w:rsidR="00A27C84" w:rsidRDefault="00A27C84">
      <w:pPr>
        <w:spacing w:line="360" w:lineRule="auto"/>
        <w:jc w:val="left"/>
        <w:outlineLvl w:val="1"/>
        <w:rPr>
          <w:rFonts w:ascii="宋体" w:hAnsi="宋体"/>
          <w:sz w:val="24"/>
        </w:rPr>
      </w:pPr>
    </w:p>
    <w:p w14:paraId="42C553A2" w14:textId="77777777" w:rsidR="00A27C84" w:rsidRDefault="00C378B1">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27265627" w14:textId="77777777" w:rsidR="00A27C84" w:rsidRDefault="00C378B1">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6AF558BE" w14:textId="35225D79" w:rsidR="00A27C84" w:rsidRPr="000F7F48" w:rsidRDefault="00C378B1" w:rsidP="000F7F48">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615A6130" w14:textId="77777777" w:rsidR="00A27C84" w:rsidRDefault="00C90EEA">
      <w:pPr>
        <w:spacing w:line="360" w:lineRule="auto"/>
        <w:ind w:firstLineChars="200" w:firstLine="482"/>
        <w:rPr>
          <w:rFonts w:ascii="宋体" w:hAnsi="宋体"/>
          <w:bCs/>
          <w:kern w:val="0"/>
          <w:sz w:val="24"/>
        </w:rPr>
      </w:pPr>
      <w:r>
        <w:rPr>
          <w:rFonts w:ascii="宋体" w:hAnsi="宋体" w:hint="eastAsia"/>
          <w:b/>
          <w:bCs/>
          <w:kern w:val="0"/>
          <w:sz w:val="24"/>
        </w:rPr>
        <w:t>六</w:t>
      </w:r>
      <w:r w:rsidR="00C378B1">
        <w:rPr>
          <w:rFonts w:ascii="宋体" w:hAnsi="宋体" w:hint="eastAsia"/>
          <w:b/>
          <w:bCs/>
          <w:kern w:val="0"/>
          <w:sz w:val="24"/>
        </w:rPr>
        <w:t>、报价文件格式</w:t>
      </w:r>
    </w:p>
    <w:p w14:paraId="634F6B7E" w14:textId="77777777" w:rsidR="00A27C84" w:rsidRDefault="00C378B1">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78DBA0AE" w14:textId="77777777" w:rsidR="00A27C84" w:rsidRDefault="00C378B1">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1CB0203C" w14:textId="77777777" w:rsidR="00A27C84" w:rsidRDefault="00C378B1">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2BD15C5D" w14:textId="77777777" w:rsidR="00A27C84" w:rsidRDefault="00C378B1">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19D128F7" w14:textId="77777777" w:rsidR="00A27C84" w:rsidRDefault="00C378B1">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081D42A8" w14:textId="77777777" w:rsidR="00A27C84" w:rsidRDefault="00C378B1">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6592DFFA" w14:textId="77777777" w:rsidR="00A27C84" w:rsidRDefault="00C378B1">
      <w:pPr>
        <w:numPr>
          <w:ilvl w:val="0"/>
          <w:numId w:val="3"/>
        </w:numPr>
        <w:spacing w:line="360" w:lineRule="auto"/>
        <w:rPr>
          <w:rFonts w:ascii="宋体" w:hAnsi="宋体"/>
          <w:sz w:val="24"/>
        </w:rPr>
      </w:pPr>
      <w:r>
        <w:rPr>
          <w:rFonts w:ascii="宋体" w:hAnsi="宋体" w:hint="eastAsia"/>
          <w:sz w:val="24"/>
        </w:rPr>
        <w:t>对比价文件的真实性、合法性承诺函（附件四）</w:t>
      </w:r>
    </w:p>
    <w:p w14:paraId="4EA75575" w14:textId="77777777" w:rsidR="00A27C84" w:rsidRDefault="00A27C84">
      <w:pPr>
        <w:spacing w:line="360" w:lineRule="auto"/>
        <w:ind w:left="630"/>
        <w:rPr>
          <w:rFonts w:ascii="宋体" w:hAnsi="宋体"/>
          <w:sz w:val="24"/>
        </w:rPr>
      </w:pPr>
    </w:p>
    <w:p w14:paraId="2EA9EEF1" w14:textId="61F88D64" w:rsidR="00A27C84" w:rsidRDefault="00C378B1" w:rsidP="000F7F48">
      <w:pPr>
        <w:spacing w:line="360" w:lineRule="auto"/>
        <w:ind w:left="630"/>
        <w:rPr>
          <w:rFonts w:ascii="宋体" w:hAnsi="宋体"/>
          <w:sz w:val="24"/>
        </w:rPr>
      </w:pPr>
      <w:r>
        <w:rPr>
          <w:rFonts w:ascii="宋体" w:hAnsi="宋体" w:hint="eastAsia"/>
          <w:sz w:val="24"/>
        </w:rPr>
        <w:t>（二）技术文件（格式自拟）</w:t>
      </w:r>
    </w:p>
    <w:p w14:paraId="48406AC4" w14:textId="77777777" w:rsidR="00A27C84" w:rsidRDefault="00C378B1">
      <w:pPr>
        <w:spacing w:line="360" w:lineRule="auto"/>
        <w:ind w:left="630"/>
        <w:rPr>
          <w:rFonts w:ascii="宋体" w:hAnsi="宋体"/>
          <w:sz w:val="24"/>
        </w:rPr>
      </w:pPr>
      <w:r>
        <w:rPr>
          <w:rFonts w:ascii="宋体" w:hAnsi="宋体" w:hint="eastAsia"/>
          <w:sz w:val="24"/>
        </w:rPr>
        <w:t>（三）经济文件</w:t>
      </w:r>
    </w:p>
    <w:p w14:paraId="6A4CCB86" w14:textId="77777777" w:rsidR="00A27C84" w:rsidRDefault="00C378B1">
      <w:pPr>
        <w:numPr>
          <w:ilvl w:val="0"/>
          <w:numId w:val="4"/>
        </w:numPr>
        <w:spacing w:line="360" w:lineRule="auto"/>
        <w:rPr>
          <w:rFonts w:ascii="宋体" w:hAnsi="宋体" w:cs="宋体"/>
          <w:sz w:val="24"/>
        </w:rPr>
      </w:pPr>
      <w:r>
        <w:rPr>
          <w:rFonts w:ascii="宋体" w:hAnsi="宋体" w:cs="宋体" w:hint="eastAsia"/>
          <w:sz w:val="24"/>
        </w:rPr>
        <w:t>报价一览表（附件五）</w:t>
      </w:r>
    </w:p>
    <w:p w14:paraId="1F28CA38" w14:textId="77777777" w:rsidR="00A27C84" w:rsidRDefault="00C378B1">
      <w:pPr>
        <w:numPr>
          <w:ilvl w:val="0"/>
          <w:numId w:val="4"/>
        </w:numPr>
        <w:spacing w:line="360" w:lineRule="auto"/>
        <w:rPr>
          <w:rFonts w:ascii="宋体" w:hAnsi="宋体"/>
          <w:sz w:val="24"/>
        </w:rPr>
      </w:pPr>
      <w:r>
        <w:rPr>
          <w:rFonts w:ascii="宋体" w:hAnsi="宋体" w:cs="宋体" w:hint="eastAsia"/>
          <w:sz w:val="24"/>
        </w:rPr>
        <w:t>报价承诺函（附件六）</w:t>
      </w:r>
    </w:p>
    <w:p w14:paraId="7AE28774" w14:textId="77777777" w:rsidR="00A27C84" w:rsidRDefault="00C378B1">
      <w:pPr>
        <w:numPr>
          <w:ilvl w:val="0"/>
          <w:numId w:val="4"/>
        </w:numPr>
        <w:spacing w:line="360" w:lineRule="auto"/>
        <w:rPr>
          <w:rFonts w:ascii="宋体" w:hAnsi="宋体"/>
          <w:sz w:val="24"/>
        </w:rPr>
      </w:pPr>
      <w:r>
        <w:rPr>
          <w:rFonts w:ascii="宋体" w:hAnsi="宋体" w:hint="eastAsia"/>
          <w:sz w:val="24"/>
        </w:rPr>
        <w:t>其他比价文件要求的资料</w:t>
      </w:r>
    </w:p>
    <w:p w14:paraId="5F73676C" w14:textId="77777777" w:rsidR="00A27C84" w:rsidRDefault="00A27C84">
      <w:pPr>
        <w:spacing w:line="360" w:lineRule="auto"/>
        <w:ind w:left="630"/>
        <w:rPr>
          <w:rFonts w:ascii="宋体" w:hAnsi="宋体"/>
          <w:sz w:val="24"/>
        </w:rPr>
      </w:pPr>
    </w:p>
    <w:p w14:paraId="695384DB" w14:textId="77777777" w:rsidR="00A27C84" w:rsidRDefault="00C90EEA">
      <w:pPr>
        <w:spacing w:line="360" w:lineRule="auto"/>
        <w:ind w:firstLineChars="200" w:firstLine="482"/>
        <w:rPr>
          <w:rFonts w:ascii="宋体" w:hAnsi="宋体" w:cs="宋体"/>
          <w:b/>
          <w:bCs/>
          <w:sz w:val="24"/>
        </w:rPr>
      </w:pPr>
      <w:r>
        <w:rPr>
          <w:rFonts w:ascii="宋体" w:hAnsi="宋体" w:cs="宋体" w:hint="eastAsia"/>
          <w:b/>
          <w:bCs/>
          <w:sz w:val="24"/>
        </w:rPr>
        <w:t>七</w:t>
      </w:r>
      <w:r w:rsidR="00C378B1">
        <w:rPr>
          <w:rFonts w:ascii="宋体" w:hAnsi="宋体" w:cs="宋体" w:hint="eastAsia"/>
          <w:b/>
          <w:bCs/>
          <w:sz w:val="24"/>
        </w:rPr>
        <w:t>、评审方法</w:t>
      </w:r>
    </w:p>
    <w:p w14:paraId="441CB19B" w14:textId="77777777" w:rsidR="00A27C84" w:rsidRDefault="00C378B1">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1BD65E4E" w14:textId="77777777" w:rsidR="00A27C84" w:rsidRDefault="00C378B1">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09EC8565" w14:textId="77777777" w:rsidR="00A27C84" w:rsidRDefault="00C378B1">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51C629DD" w14:textId="77777777" w:rsidR="00A27C84" w:rsidRDefault="00C378B1">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3A40E9A3" w14:textId="77777777" w:rsidR="00A27C84" w:rsidRDefault="00C378B1">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674FF0B3" w14:textId="77777777" w:rsidR="00A27C84" w:rsidRDefault="00C378B1">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00D1DEBE" w14:textId="77777777" w:rsidR="00A27C84" w:rsidRDefault="00C378B1">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0E5ADF17" w14:textId="77777777" w:rsidR="00A27C84" w:rsidRDefault="00C378B1">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w:t>
      </w:r>
      <w:r>
        <w:rPr>
          <w:rFonts w:ascii="宋体" w:hAnsi="宋体" w:hint="eastAsia"/>
          <w:bCs/>
          <w:sz w:val="24"/>
        </w:rPr>
        <w:lastRenderedPageBreak/>
        <w:t>提交相关证明材料；报价人不能证明其报价合理性的，比价小组应当将其作为无效报价处理。</w:t>
      </w:r>
    </w:p>
    <w:p w14:paraId="4F2D3472" w14:textId="77777777" w:rsidR="00A27C84" w:rsidRDefault="00C378B1">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441DC82" w14:textId="77777777" w:rsidR="00A27C84" w:rsidRDefault="00A27C84">
      <w:pPr>
        <w:spacing w:line="360" w:lineRule="auto"/>
        <w:ind w:left="426" w:firstLineChars="177" w:firstLine="425"/>
        <w:rPr>
          <w:rFonts w:ascii="宋体" w:hAnsi="宋体" w:cs="宋体"/>
          <w:sz w:val="24"/>
        </w:rPr>
      </w:pPr>
    </w:p>
    <w:p w14:paraId="3DB5365A" w14:textId="77777777" w:rsidR="00A27C84" w:rsidRDefault="00C90EEA">
      <w:pPr>
        <w:spacing w:line="360" w:lineRule="auto"/>
        <w:ind w:firstLineChars="200" w:firstLine="482"/>
        <w:rPr>
          <w:rFonts w:ascii="宋体" w:hAnsi="宋体" w:cs="宋体"/>
          <w:b/>
          <w:bCs/>
          <w:sz w:val="24"/>
        </w:rPr>
      </w:pPr>
      <w:r>
        <w:rPr>
          <w:rFonts w:ascii="宋体" w:hAnsi="宋体" w:cs="宋体" w:hint="eastAsia"/>
          <w:b/>
          <w:bCs/>
          <w:sz w:val="24"/>
        </w:rPr>
        <w:t>八</w:t>
      </w:r>
      <w:r w:rsidR="00C378B1">
        <w:rPr>
          <w:rFonts w:ascii="宋体" w:hAnsi="宋体" w:cs="宋体" w:hint="eastAsia"/>
          <w:b/>
          <w:bCs/>
          <w:sz w:val="24"/>
        </w:rPr>
        <w:t>、提交报价文件截止时间和地点</w:t>
      </w:r>
    </w:p>
    <w:p w14:paraId="6BF2ED57" w14:textId="094F9369" w:rsidR="00A27C84" w:rsidRDefault="00C378B1">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872CFE">
        <w:rPr>
          <w:rFonts w:ascii="宋体" w:hAnsi="宋体" w:cs="宋体"/>
          <w:sz w:val="24"/>
        </w:rPr>
        <w:t>10</w:t>
      </w:r>
      <w:r>
        <w:rPr>
          <w:rFonts w:ascii="宋体" w:hAnsi="宋体" w:cs="宋体" w:hint="eastAsia"/>
          <w:sz w:val="24"/>
        </w:rPr>
        <w:t>月</w:t>
      </w:r>
      <w:r w:rsidR="00872CFE">
        <w:rPr>
          <w:rFonts w:ascii="宋体" w:hAnsi="宋体" w:cs="宋体"/>
          <w:sz w:val="24"/>
        </w:rPr>
        <w:t>12</w:t>
      </w:r>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14:paraId="618809DB" w14:textId="77777777" w:rsidR="00A27C84" w:rsidRDefault="00C378B1">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3AEEFC16" w14:textId="77777777" w:rsidR="00A27C84" w:rsidRDefault="00C378B1">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7D49B68C" w14:textId="77777777" w:rsidR="00A27C84" w:rsidRDefault="00A27C84">
      <w:pPr>
        <w:spacing w:line="360" w:lineRule="auto"/>
        <w:ind w:firstLineChars="300" w:firstLine="720"/>
        <w:rPr>
          <w:rFonts w:ascii="宋体" w:hAnsi="宋体" w:cs="宋体"/>
          <w:sz w:val="24"/>
        </w:rPr>
      </w:pPr>
    </w:p>
    <w:p w14:paraId="0FED21E8" w14:textId="77777777" w:rsidR="00A27C84" w:rsidRDefault="00C90EEA">
      <w:pPr>
        <w:spacing w:line="360" w:lineRule="auto"/>
        <w:ind w:firstLineChars="176" w:firstLine="424"/>
        <w:rPr>
          <w:rFonts w:ascii="宋体" w:hAnsi="宋体" w:cs="宋体"/>
          <w:b/>
          <w:sz w:val="24"/>
        </w:rPr>
      </w:pPr>
      <w:r>
        <w:rPr>
          <w:rFonts w:ascii="宋体" w:hAnsi="宋体" w:cs="宋体" w:hint="eastAsia"/>
          <w:b/>
          <w:sz w:val="24"/>
        </w:rPr>
        <w:t>九</w:t>
      </w:r>
      <w:r w:rsidR="00C378B1">
        <w:rPr>
          <w:rFonts w:ascii="宋体" w:hAnsi="宋体" w:cs="宋体" w:hint="eastAsia"/>
          <w:b/>
          <w:sz w:val="24"/>
        </w:rPr>
        <w:t>、其他</w:t>
      </w:r>
    </w:p>
    <w:p w14:paraId="173A7D4D" w14:textId="77777777" w:rsidR="00A27C84" w:rsidRDefault="00C378B1">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39E5B968" w14:textId="77777777" w:rsidR="00A27C84" w:rsidRDefault="00C378B1">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3D069ABB" w14:textId="77777777" w:rsidR="00A27C84" w:rsidRDefault="00A27C84">
      <w:pPr>
        <w:tabs>
          <w:tab w:val="left" w:pos="900"/>
          <w:tab w:val="left" w:pos="8280"/>
        </w:tabs>
        <w:spacing w:line="360" w:lineRule="auto"/>
        <w:ind w:rightChars="12" w:right="25"/>
        <w:rPr>
          <w:rFonts w:ascii="宋体" w:hAnsi="宋体"/>
          <w:sz w:val="24"/>
        </w:rPr>
      </w:pPr>
    </w:p>
    <w:p w14:paraId="416ACA81" w14:textId="77777777" w:rsidR="00A27C84" w:rsidRDefault="00A27C84">
      <w:pPr>
        <w:tabs>
          <w:tab w:val="left" w:pos="900"/>
          <w:tab w:val="left" w:pos="8280"/>
        </w:tabs>
        <w:spacing w:line="360" w:lineRule="auto"/>
        <w:ind w:rightChars="12" w:right="25"/>
        <w:rPr>
          <w:rFonts w:ascii="宋体" w:hAnsi="宋体"/>
          <w:sz w:val="24"/>
        </w:rPr>
      </w:pPr>
    </w:p>
    <w:p w14:paraId="38E79726"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279E4FF1"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7F6DA0CC"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BBEA08E"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4B223789"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7AB95556"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30BCAE4" w14:textId="77777777" w:rsidR="00A27C84" w:rsidRDefault="00A27C84">
      <w:pPr>
        <w:spacing w:line="360" w:lineRule="auto"/>
        <w:jc w:val="right"/>
        <w:rPr>
          <w:rFonts w:ascii="宋体" w:hAnsi="宋体"/>
          <w:sz w:val="24"/>
        </w:rPr>
      </w:pPr>
    </w:p>
    <w:p w14:paraId="66735009" w14:textId="179BB0D6" w:rsidR="00A27C84" w:rsidRDefault="00C378B1">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872CFE">
        <w:rPr>
          <w:rFonts w:ascii="宋体" w:hAnsi="宋体"/>
          <w:sz w:val="24"/>
        </w:rPr>
        <w:t>10</w:t>
      </w:r>
      <w:r>
        <w:rPr>
          <w:rFonts w:ascii="宋体" w:hAnsi="宋体"/>
          <w:sz w:val="24"/>
        </w:rPr>
        <w:t>月</w:t>
      </w:r>
    </w:p>
    <w:p w14:paraId="70D266D9" w14:textId="77777777" w:rsidR="00A27C84" w:rsidRDefault="00C378B1">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52C07D28" w14:textId="77777777" w:rsidR="00A27C84" w:rsidRDefault="00C378B1">
      <w:pPr>
        <w:numPr>
          <w:ilvl w:val="0"/>
          <w:numId w:val="5"/>
        </w:numPr>
        <w:spacing w:line="360" w:lineRule="auto"/>
        <w:rPr>
          <w:rFonts w:ascii="宋体" w:hAnsi="宋体"/>
          <w:sz w:val="24"/>
        </w:rPr>
      </w:pPr>
      <w:r>
        <w:rPr>
          <w:rFonts w:ascii="宋体" w:hAnsi="宋体" w:hint="eastAsia"/>
          <w:sz w:val="24"/>
        </w:rPr>
        <w:t>具有独立法人资格及相应经营范围、服务能力；</w:t>
      </w:r>
    </w:p>
    <w:p w14:paraId="3D8E37C8" w14:textId="77777777" w:rsidR="00A27C84" w:rsidRDefault="00C378B1">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3FEBBBE" w14:textId="77777777" w:rsidR="00A27C84" w:rsidRDefault="00C378B1">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751176" w14:textId="77777777" w:rsidR="00A27C84" w:rsidRDefault="00A27C84">
      <w:pPr>
        <w:spacing w:line="360" w:lineRule="auto"/>
        <w:rPr>
          <w:rFonts w:ascii="宋体" w:hAnsi="宋体"/>
          <w:b/>
          <w:sz w:val="24"/>
        </w:rPr>
      </w:pPr>
    </w:p>
    <w:p w14:paraId="5C2BA080"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10B93707" w14:textId="77777777" w:rsidR="00A27C84" w:rsidRDefault="00C378B1">
      <w:pPr>
        <w:spacing w:line="360" w:lineRule="auto"/>
        <w:rPr>
          <w:rFonts w:ascii="宋体" w:hAnsi="宋体" w:cs="宋体"/>
          <w:sz w:val="24"/>
        </w:rPr>
      </w:pPr>
      <w:r>
        <w:rPr>
          <w:rFonts w:ascii="宋体" w:hAnsi="宋体" w:cs="宋体" w:hint="eastAsia"/>
          <w:sz w:val="24"/>
        </w:rPr>
        <w:t>日期：</w:t>
      </w:r>
    </w:p>
    <w:p w14:paraId="2C80C9EE" w14:textId="77777777" w:rsidR="00A27C84" w:rsidRDefault="00A27C84">
      <w:pPr>
        <w:spacing w:line="360" w:lineRule="auto"/>
        <w:rPr>
          <w:rFonts w:ascii="宋体" w:hAnsi="宋体"/>
          <w:b/>
          <w:sz w:val="24"/>
        </w:rPr>
      </w:pPr>
    </w:p>
    <w:p w14:paraId="63CF86C0" w14:textId="77777777" w:rsidR="00A27C84" w:rsidRDefault="00C378B1">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2B71650B" w14:textId="77777777" w:rsidR="00A27C84" w:rsidRDefault="00C378B1">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83E230D" w14:textId="77777777" w:rsidR="00A27C84" w:rsidRDefault="00A27C84">
      <w:pPr>
        <w:ind w:firstLineChars="200" w:firstLine="560"/>
        <w:rPr>
          <w:rFonts w:ascii="宋体" w:hAnsi="宋体"/>
          <w:sz w:val="28"/>
          <w:szCs w:val="28"/>
        </w:rPr>
      </w:pPr>
    </w:p>
    <w:p w14:paraId="42D36B36" w14:textId="77777777" w:rsidR="00A27C84" w:rsidRDefault="00C378B1">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3C4C704" w14:textId="77777777" w:rsidR="00A27C84" w:rsidRDefault="00A27C84">
      <w:pPr>
        <w:ind w:firstLineChars="200" w:firstLine="560"/>
        <w:rPr>
          <w:rFonts w:ascii="宋体" w:hAnsi="宋体"/>
          <w:sz w:val="28"/>
          <w:szCs w:val="28"/>
        </w:rPr>
      </w:pPr>
    </w:p>
    <w:p w14:paraId="6F13BA78" w14:textId="77777777" w:rsidR="00A27C84" w:rsidRDefault="00C378B1">
      <w:pPr>
        <w:ind w:firstLineChars="200" w:firstLine="560"/>
        <w:rPr>
          <w:rFonts w:ascii="宋体" w:hAnsi="宋体"/>
          <w:sz w:val="28"/>
          <w:szCs w:val="28"/>
        </w:rPr>
      </w:pPr>
      <w:r>
        <w:rPr>
          <w:rFonts w:ascii="宋体" w:hAnsi="宋体"/>
          <w:sz w:val="28"/>
          <w:szCs w:val="28"/>
        </w:rPr>
        <w:t>特此证明</w:t>
      </w:r>
    </w:p>
    <w:p w14:paraId="62E57B83" w14:textId="77777777" w:rsidR="00A27C84" w:rsidRDefault="00C378B1">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0B75DA19" wp14:editId="433CB245">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A18C696" w14:textId="77777777" w:rsidR="00A27C84" w:rsidRDefault="00A27C84">
                            <w:pPr>
                              <w:jc w:val="center"/>
                              <w:rPr>
                                <w:rFonts w:ascii="宋体"/>
                              </w:rPr>
                            </w:pPr>
                          </w:p>
                          <w:p w14:paraId="23877476" w14:textId="77777777" w:rsidR="00A27C84" w:rsidRDefault="00C378B1">
                            <w:pPr>
                              <w:jc w:val="center"/>
                              <w:rPr>
                                <w:rFonts w:ascii="宋体" w:hAnsi="宋体"/>
                                <w:sz w:val="28"/>
                                <w:szCs w:val="28"/>
                              </w:rPr>
                            </w:pPr>
                            <w:r>
                              <w:rPr>
                                <w:rFonts w:ascii="宋体" w:hAnsi="宋体" w:hint="eastAsia"/>
                                <w:sz w:val="28"/>
                                <w:szCs w:val="28"/>
                              </w:rPr>
                              <w:t>法定代表人身份证复印件</w:t>
                            </w:r>
                          </w:p>
                          <w:p w14:paraId="1E8B9209" w14:textId="77777777" w:rsidR="00A27C84" w:rsidRDefault="00C378B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75DA19"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7A18C696" w14:textId="77777777" w:rsidR="00A27C84" w:rsidRDefault="00A27C84">
                      <w:pPr>
                        <w:jc w:val="center"/>
                        <w:rPr>
                          <w:rFonts w:ascii="宋体"/>
                        </w:rPr>
                      </w:pPr>
                    </w:p>
                    <w:p w14:paraId="23877476" w14:textId="77777777" w:rsidR="00A27C84" w:rsidRDefault="00C378B1">
                      <w:pPr>
                        <w:jc w:val="center"/>
                        <w:rPr>
                          <w:rFonts w:ascii="宋体" w:hAnsi="宋体" w:hint="eastAsia"/>
                          <w:sz w:val="28"/>
                          <w:szCs w:val="28"/>
                        </w:rPr>
                      </w:pPr>
                      <w:r>
                        <w:rPr>
                          <w:rFonts w:ascii="宋体" w:hAnsi="宋体" w:hint="eastAsia"/>
                          <w:sz w:val="28"/>
                          <w:szCs w:val="28"/>
                        </w:rPr>
                        <w:t>法定代表人身份证复印件</w:t>
                      </w:r>
                    </w:p>
                    <w:p w14:paraId="1E8B9209" w14:textId="77777777" w:rsidR="00A27C84" w:rsidRDefault="00C378B1">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0A8FDBF5" wp14:editId="4BF60624">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A2086E8" w14:textId="77777777" w:rsidR="00A27C84" w:rsidRDefault="00A27C84">
                            <w:pPr>
                              <w:jc w:val="center"/>
                              <w:rPr>
                                <w:rFonts w:ascii="宋体"/>
                              </w:rPr>
                            </w:pPr>
                          </w:p>
                          <w:p w14:paraId="4CE47B06" w14:textId="77777777" w:rsidR="00A27C84" w:rsidRDefault="00C378B1">
                            <w:pPr>
                              <w:jc w:val="center"/>
                              <w:rPr>
                                <w:rFonts w:ascii="宋体" w:hAnsi="宋体"/>
                                <w:sz w:val="28"/>
                                <w:szCs w:val="28"/>
                              </w:rPr>
                            </w:pPr>
                            <w:r>
                              <w:rPr>
                                <w:rFonts w:ascii="宋体" w:hAnsi="宋体" w:hint="eastAsia"/>
                                <w:sz w:val="28"/>
                                <w:szCs w:val="28"/>
                              </w:rPr>
                              <w:t>法定代表人身份证复印件</w:t>
                            </w:r>
                          </w:p>
                          <w:p w14:paraId="7450820C" w14:textId="77777777" w:rsidR="00A27C84" w:rsidRDefault="00C378B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8FDBF5"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7A2086E8" w14:textId="77777777" w:rsidR="00A27C84" w:rsidRDefault="00A27C84">
                      <w:pPr>
                        <w:jc w:val="center"/>
                        <w:rPr>
                          <w:rFonts w:ascii="宋体"/>
                        </w:rPr>
                      </w:pPr>
                    </w:p>
                    <w:p w14:paraId="4CE47B06" w14:textId="77777777" w:rsidR="00A27C84" w:rsidRDefault="00C378B1">
                      <w:pPr>
                        <w:jc w:val="center"/>
                        <w:rPr>
                          <w:rFonts w:ascii="宋体" w:hAnsi="宋体" w:hint="eastAsia"/>
                          <w:sz w:val="28"/>
                          <w:szCs w:val="28"/>
                        </w:rPr>
                      </w:pPr>
                      <w:r>
                        <w:rPr>
                          <w:rFonts w:ascii="宋体" w:hAnsi="宋体" w:hint="eastAsia"/>
                          <w:sz w:val="28"/>
                          <w:szCs w:val="28"/>
                        </w:rPr>
                        <w:t>法定代表人身份证复印件</w:t>
                      </w:r>
                    </w:p>
                    <w:p w14:paraId="7450820C" w14:textId="77777777" w:rsidR="00A27C84" w:rsidRDefault="00C378B1">
                      <w:pPr>
                        <w:jc w:val="center"/>
                        <w:rPr>
                          <w:sz w:val="28"/>
                          <w:szCs w:val="28"/>
                        </w:rPr>
                      </w:pPr>
                      <w:r>
                        <w:rPr>
                          <w:rFonts w:ascii="宋体" w:hAnsi="宋体" w:hint="eastAsia"/>
                          <w:sz w:val="28"/>
                          <w:szCs w:val="28"/>
                        </w:rPr>
                        <w:t>（反面）</w:t>
                      </w:r>
                    </w:p>
                  </w:txbxContent>
                </v:textbox>
              </v:shape>
            </w:pict>
          </mc:Fallback>
        </mc:AlternateContent>
      </w:r>
    </w:p>
    <w:p w14:paraId="18C03C6A" w14:textId="77777777" w:rsidR="00A27C84" w:rsidRDefault="00A27C84">
      <w:pPr>
        <w:rPr>
          <w:rFonts w:ascii="宋体" w:hAnsi="宋体"/>
          <w:sz w:val="28"/>
          <w:szCs w:val="28"/>
        </w:rPr>
      </w:pPr>
    </w:p>
    <w:p w14:paraId="21DA7099" w14:textId="77777777" w:rsidR="00A27C84" w:rsidRDefault="00A27C84">
      <w:pPr>
        <w:rPr>
          <w:rFonts w:ascii="宋体" w:hAnsi="宋体"/>
          <w:sz w:val="28"/>
          <w:szCs w:val="28"/>
        </w:rPr>
      </w:pPr>
    </w:p>
    <w:p w14:paraId="541E5900" w14:textId="77777777" w:rsidR="00A27C84" w:rsidRDefault="00A27C84">
      <w:pPr>
        <w:rPr>
          <w:rFonts w:ascii="宋体" w:hAnsi="宋体"/>
          <w:sz w:val="28"/>
          <w:szCs w:val="28"/>
        </w:rPr>
      </w:pPr>
    </w:p>
    <w:p w14:paraId="2B49306A" w14:textId="77777777" w:rsidR="00A27C84" w:rsidRDefault="00A27C84">
      <w:pPr>
        <w:rPr>
          <w:rFonts w:ascii="宋体" w:hAnsi="宋体"/>
          <w:sz w:val="28"/>
          <w:szCs w:val="28"/>
        </w:rPr>
      </w:pPr>
    </w:p>
    <w:p w14:paraId="31D31D10" w14:textId="77777777" w:rsidR="00A27C84" w:rsidRDefault="00A27C84">
      <w:pPr>
        <w:rPr>
          <w:rFonts w:ascii="宋体" w:hAnsi="宋体"/>
          <w:sz w:val="28"/>
          <w:szCs w:val="28"/>
        </w:rPr>
      </w:pPr>
    </w:p>
    <w:p w14:paraId="0B0EBE64" w14:textId="77777777" w:rsidR="00A27C84" w:rsidRDefault="00A27C84">
      <w:pPr>
        <w:rPr>
          <w:rFonts w:ascii="宋体" w:hAnsi="宋体"/>
          <w:sz w:val="28"/>
          <w:szCs w:val="28"/>
        </w:rPr>
      </w:pPr>
    </w:p>
    <w:p w14:paraId="4FAAB20F" w14:textId="77777777" w:rsidR="00A27C84" w:rsidRDefault="00A27C84">
      <w:pPr>
        <w:rPr>
          <w:rFonts w:ascii="宋体" w:hAnsi="宋体"/>
          <w:sz w:val="28"/>
          <w:szCs w:val="28"/>
        </w:rPr>
      </w:pPr>
    </w:p>
    <w:p w14:paraId="627DB7F9" w14:textId="77777777" w:rsidR="00A27C84" w:rsidRDefault="00A27C84">
      <w:pPr>
        <w:ind w:firstLineChars="1750" w:firstLine="4900"/>
        <w:rPr>
          <w:rFonts w:ascii="宋体" w:hAnsi="宋体"/>
          <w:sz w:val="28"/>
          <w:szCs w:val="28"/>
        </w:rPr>
      </w:pPr>
    </w:p>
    <w:p w14:paraId="0C07B316" w14:textId="77777777" w:rsidR="00A27C84" w:rsidRDefault="00C378B1">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E6E0E7D" w14:textId="77777777" w:rsidR="00A27C84" w:rsidRDefault="00A27C84">
      <w:pPr>
        <w:jc w:val="left"/>
        <w:rPr>
          <w:rFonts w:ascii="宋体" w:hAnsi="宋体"/>
          <w:sz w:val="28"/>
          <w:szCs w:val="28"/>
        </w:rPr>
      </w:pPr>
    </w:p>
    <w:p w14:paraId="7F2E8D6D" w14:textId="77777777" w:rsidR="00A27C84" w:rsidRDefault="00C378B1">
      <w:pPr>
        <w:jc w:val="center"/>
        <w:rPr>
          <w:rFonts w:ascii="宋体" w:hAnsi="宋体"/>
          <w:sz w:val="28"/>
          <w:szCs w:val="28"/>
        </w:rPr>
      </w:pPr>
      <w:r>
        <w:rPr>
          <w:rFonts w:ascii="宋体" w:hAnsi="宋体"/>
          <w:sz w:val="28"/>
          <w:szCs w:val="28"/>
        </w:rPr>
        <w:t xml:space="preserve">                         年  月  日</w:t>
      </w:r>
    </w:p>
    <w:p w14:paraId="37F47B65" w14:textId="77777777" w:rsidR="00A27C84" w:rsidRDefault="00A27C84">
      <w:pPr>
        <w:ind w:firstLineChars="1869" w:firstLine="5981"/>
        <w:jc w:val="left"/>
        <w:rPr>
          <w:rFonts w:ascii="宋体" w:hAnsi="宋体"/>
          <w:sz w:val="32"/>
          <w:szCs w:val="32"/>
        </w:rPr>
      </w:pPr>
    </w:p>
    <w:p w14:paraId="392EA1A4" w14:textId="77777777" w:rsidR="00A27C84" w:rsidRDefault="00C378B1">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4CFBE326" w14:textId="77777777" w:rsidR="00A27C84" w:rsidRDefault="00A27C84">
      <w:pPr>
        <w:rPr>
          <w:rFonts w:ascii="宋体" w:hAnsi="宋体"/>
          <w:b/>
          <w:sz w:val="24"/>
        </w:rPr>
      </w:pPr>
    </w:p>
    <w:p w14:paraId="76460916" w14:textId="77777777" w:rsidR="00A27C84" w:rsidRDefault="00C378B1">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7D77A7D" w14:textId="77777777" w:rsidR="00A27C84" w:rsidRDefault="00A27C84">
      <w:pPr>
        <w:spacing w:line="560" w:lineRule="exact"/>
        <w:rPr>
          <w:rFonts w:ascii="宋体" w:hAnsi="宋体" w:cs="华文中宋"/>
          <w:b/>
          <w:sz w:val="28"/>
          <w:szCs w:val="28"/>
        </w:rPr>
      </w:pPr>
    </w:p>
    <w:p w14:paraId="20830406" w14:textId="77777777" w:rsidR="00A27C84" w:rsidRDefault="00C378B1">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5D3E2256" w14:textId="77777777" w:rsidR="00A27C84" w:rsidRDefault="00C378B1">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3B81403" w14:textId="77777777" w:rsidR="00A27C84" w:rsidRDefault="00A27C84">
      <w:pPr>
        <w:spacing w:line="560" w:lineRule="exact"/>
        <w:ind w:firstLine="600"/>
        <w:rPr>
          <w:rFonts w:ascii="宋体" w:hAnsi="宋体"/>
          <w:sz w:val="28"/>
          <w:szCs w:val="28"/>
        </w:rPr>
      </w:pPr>
    </w:p>
    <w:p w14:paraId="37E4779B" w14:textId="77777777" w:rsidR="00A27C84" w:rsidRDefault="00C378B1">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2CD37D8" w14:textId="77777777" w:rsidR="00A27C84" w:rsidRDefault="00C378B1">
      <w:pPr>
        <w:spacing w:line="560" w:lineRule="exact"/>
        <w:ind w:leftChars="1413" w:left="6360" w:hanging="3393"/>
        <w:rPr>
          <w:rFonts w:ascii="宋体" w:hAnsi="宋体"/>
          <w:sz w:val="28"/>
          <w:szCs w:val="28"/>
        </w:rPr>
      </w:pPr>
      <w:r>
        <w:rPr>
          <w:rFonts w:ascii="宋体" w:hAnsi="宋体"/>
          <w:sz w:val="28"/>
          <w:szCs w:val="28"/>
        </w:rPr>
        <w:t xml:space="preserve">                            </w:t>
      </w:r>
    </w:p>
    <w:p w14:paraId="25E43EB3" w14:textId="77777777" w:rsidR="00A27C84" w:rsidRDefault="00C378B1">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40461BB7" w14:textId="77777777" w:rsidR="00A27C84" w:rsidRDefault="00C378B1">
      <w:pPr>
        <w:spacing w:line="560" w:lineRule="exact"/>
        <w:ind w:leftChars="1413" w:left="6360" w:hanging="3393"/>
        <w:rPr>
          <w:rFonts w:ascii="宋体" w:hAnsi="宋体"/>
          <w:sz w:val="28"/>
          <w:szCs w:val="28"/>
        </w:rPr>
      </w:pPr>
      <w:r>
        <w:rPr>
          <w:rFonts w:ascii="宋体" w:hAnsi="宋体"/>
          <w:sz w:val="28"/>
          <w:szCs w:val="28"/>
        </w:rPr>
        <w:t xml:space="preserve">                     年    月    日</w:t>
      </w:r>
    </w:p>
    <w:p w14:paraId="5CA20848" w14:textId="77777777" w:rsidR="00A27C84" w:rsidRDefault="00C378B1">
      <w:pPr>
        <w:spacing w:line="560" w:lineRule="exact"/>
        <w:rPr>
          <w:rFonts w:ascii="宋体" w:hAnsi="宋体"/>
          <w:sz w:val="28"/>
          <w:szCs w:val="28"/>
        </w:rPr>
      </w:pPr>
      <w:r>
        <w:rPr>
          <w:rFonts w:ascii="宋体" w:hAnsi="宋体"/>
          <w:sz w:val="28"/>
          <w:szCs w:val="28"/>
        </w:rPr>
        <w:t>附：</w:t>
      </w:r>
    </w:p>
    <w:p w14:paraId="4F2492F7" w14:textId="77777777" w:rsidR="00A27C84" w:rsidRDefault="00C378B1">
      <w:pPr>
        <w:spacing w:line="560" w:lineRule="exact"/>
        <w:ind w:firstLine="573"/>
        <w:rPr>
          <w:rFonts w:ascii="宋体" w:hAnsi="宋体"/>
          <w:sz w:val="28"/>
          <w:szCs w:val="28"/>
        </w:rPr>
      </w:pPr>
      <w:r>
        <w:rPr>
          <w:rFonts w:ascii="宋体" w:hAnsi="宋体"/>
          <w:sz w:val="28"/>
          <w:szCs w:val="28"/>
        </w:rPr>
        <w:t xml:space="preserve">授权代表姓名：              </w:t>
      </w:r>
    </w:p>
    <w:p w14:paraId="4926DB48" w14:textId="77777777" w:rsidR="00A27C84" w:rsidRDefault="00C378B1">
      <w:pPr>
        <w:spacing w:line="560" w:lineRule="exact"/>
        <w:ind w:firstLine="573"/>
        <w:rPr>
          <w:rFonts w:ascii="宋体" w:hAnsi="宋体"/>
          <w:sz w:val="28"/>
          <w:szCs w:val="28"/>
        </w:rPr>
      </w:pPr>
      <w:r>
        <w:rPr>
          <w:rFonts w:ascii="宋体" w:hAnsi="宋体"/>
          <w:sz w:val="28"/>
          <w:szCs w:val="28"/>
        </w:rPr>
        <w:t>职    务：                  电    话：</w:t>
      </w:r>
    </w:p>
    <w:p w14:paraId="72B732EB" w14:textId="77777777" w:rsidR="00A27C84" w:rsidRDefault="00C378B1">
      <w:pPr>
        <w:spacing w:line="560" w:lineRule="exact"/>
        <w:ind w:firstLine="573"/>
        <w:rPr>
          <w:rFonts w:ascii="宋体" w:hAnsi="宋体"/>
          <w:sz w:val="28"/>
          <w:szCs w:val="28"/>
        </w:rPr>
      </w:pPr>
      <w:r>
        <w:rPr>
          <w:rFonts w:ascii="宋体" w:hAnsi="宋体"/>
          <w:sz w:val="28"/>
          <w:szCs w:val="28"/>
        </w:rPr>
        <w:t>传    真：                  邮    编：</w:t>
      </w:r>
    </w:p>
    <w:p w14:paraId="7929526F" w14:textId="77777777" w:rsidR="00A27C84" w:rsidRDefault="00C378B1">
      <w:pPr>
        <w:spacing w:line="560" w:lineRule="exact"/>
        <w:ind w:firstLine="573"/>
        <w:rPr>
          <w:rFonts w:ascii="宋体" w:hAnsi="宋体"/>
          <w:sz w:val="28"/>
          <w:szCs w:val="28"/>
        </w:rPr>
      </w:pPr>
      <w:r>
        <w:rPr>
          <w:rFonts w:ascii="宋体" w:hAnsi="宋体"/>
          <w:sz w:val="28"/>
          <w:szCs w:val="28"/>
        </w:rPr>
        <w:t>通讯地址：</w:t>
      </w:r>
    </w:p>
    <w:p w14:paraId="414C7046" w14:textId="77777777" w:rsidR="00A27C84" w:rsidRDefault="00C378B1">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38567F80" wp14:editId="696624F8">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28A7907" w14:textId="77777777" w:rsidR="00A27C84" w:rsidRDefault="00A27C84">
                            <w:pPr>
                              <w:jc w:val="center"/>
                              <w:rPr>
                                <w:rFonts w:ascii="宋体"/>
                              </w:rPr>
                            </w:pPr>
                          </w:p>
                          <w:p w14:paraId="7551E233" w14:textId="77777777" w:rsidR="00A27C84" w:rsidRDefault="00C378B1">
                            <w:pPr>
                              <w:jc w:val="center"/>
                              <w:rPr>
                                <w:rFonts w:ascii="宋体" w:hAnsi="宋体"/>
                                <w:sz w:val="28"/>
                                <w:szCs w:val="28"/>
                              </w:rPr>
                            </w:pPr>
                            <w:r>
                              <w:rPr>
                                <w:rFonts w:ascii="宋体" w:hAnsi="宋体" w:hint="eastAsia"/>
                                <w:sz w:val="28"/>
                                <w:szCs w:val="28"/>
                              </w:rPr>
                              <w:t>授权代表身份证复印件</w:t>
                            </w:r>
                          </w:p>
                          <w:p w14:paraId="615FA481" w14:textId="77777777" w:rsidR="00A27C84" w:rsidRDefault="00C378B1">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67F80"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628A7907" w14:textId="77777777" w:rsidR="00A27C84" w:rsidRDefault="00A27C84">
                      <w:pPr>
                        <w:jc w:val="center"/>
                        <w:rPr>
                          <w:rFonts w:ascii="宋体"/>
                        </w:rPr>
                      </w:pPr>
                    </w:p>
                    <w:p w14:paraId="7551E233" w14:textId="77777777" w:rsidR="00A27C84" w:rsidRDefault="00C378B1">
                      <w:pPr>
                        <w:jc w:val="center"/>
                        <w:rPr>
                          <w:rFonts w:ascii="宋体" w:hAnsi="宋体" w:hint="eastAsia"/>
                          <w:sz w:val="28"/>
                          <w:szCs w:val="28"/>
                        </w:rPr>
                      </w:pPr>
                      <w:r>
                        <w:rPr>
                          <w:rFonts w:ascii="宋体" w:hAnsi="宋体" w:hint="eastAsia"/>
                          <w:sz w:val="28"/>
                          <w:szCs w:val="28"/>
                        </w:rPr>
                        <w:t>授权代表身份证复印件</w:t>
                      </w:r>
                    </w:p>
                    <w:p w14:paraId="615FA481" w14:textId="77777777" w:rsidR="00A27C84" w:rsidRDefault="00C378B1">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0EA52546" wp14:editId="7093A679">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A1476D7" w14:textId="77777777" w:rsidR="00A27C84" w:rsidRDefault="00A27C84">
                            <w:pPr>
                              <w:jc w:val="center"/>
                              <w:rPr>
                                <w:rFonts w:ascii="宋体"/>
                              </w:rPr>
                            </w:pPr>
                          </w:p>
                          <w:p w14:paraId="6E1FD02C" w14:textId="77777777" w:rsidR="00A27C84" w:rsidRDefault="00C378B1">
                            <w:pPr>
                              <w:jc w:val="center"/>
                              <w:rPr>
                                <w:rFonts w:ascii="宋体" w:hAnsi="宋体"/>
                                <w:sz w:val="28"/>
                                <w:szCs w:val="28"/>
                              </w:rPr>
                            </w:pPr>
                            <w:r>
                              <w:rPr>
                                <w:rFonts w:ascii="宋体" w:hAnsi="宋体" w:hint="eastAsia"/>
                                <w:sz w:val="28"/>
                                <w:szCs w:val="28"/>
                              </w:rPr>
                              <w:t>授权代表身份证复印件</w:t>
                            </w:r>
                          </w:p>
                          <w:p w14:paraId="55821F6B" w14:textId="77777777" w:rsidR="00A27C84" w:rsidRDefault="00C378B1">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A52546"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2A1476D7" w14:textId="77777777" w:rsidR="00A27C84" w:rsidRDefault="00A27C84">
                      <w:pPr>
                        <w:jc w:val="center"/>
                        <w:rPr>
                          <w:rFonts w:ascii="宋体"/>
                        </w:rPr>
                      </w:pPr>
                    </w:p>
                    <w:p w14:paraId="6E1FD02C" w14:textId="77777777" w:rsidR="00A27C84" w:rsidRDefault="00C378B1">
                      <w:pPr>
                        <w:jc w:val="center"/>
                        <w:rPr>
                          <w:rFonts w:ascii="宋体" w:hAnsi="宋体" w:hint="eastAsia"/>
                          <w:sz w:val="28"/>
                          <w:szCs w:val="28"/>
                        </w:rPr>
                      </w:pPr>
                      <w:r>
                        <w:rPr>
                          <w:rFonts w:ascii="宋体" w:hAnsi="宋体" w:hint="eastAsia"/>
                          <w:sz w:val="28"/>
                          <w:szCs w:val="28"/>
                        </w:rPr>
                        <w:t>授权代表身份证复印件</w:t>
                      </w:r>
                    </w:p>
                    <w:p w14:paraId="55821F6B" w14:textId="77777777" w:rsidR="00A27C84" w:rsidRDefault="00C378B1">
                      <w:pPr>
                        <w:jc w:val="center"/>
                        <w:rPr>
                          <w:sz w:val="28"/>
                          <w:szCs w:val="28"/>
                        </w:rPr>
                      </w:pPr>
                      <w:r>
                        <w:rPr>
                          <w:rFonts w:ascii="宋体" w:hAnsi="宋体" w:hint="eastAsia"/>
                          <w:sz w:val="28"/>
                          <w:szCs w:val="28"/>
                        </w:rPr>
                        <w:t>（正面）</w:t>
                      </w:r>
                    </w:p>
                  </w:txbxContent>
                </v:textbox>
              </v:shape>
            </w:pict>
          </mc:Fallback>
        </mc:AlternateContent>
      </w:r>
    </w:p>
    <w:p w14:paraId="2C7C0253" w14:textId="77777777" w:rsidR="00A27C84" w:rsidRDefault="00A27C84">
      <w:pPr>
        <w:spacing w:line="560" w:lineRule="exact"/>
        <w:ind w:firstLine="573"/>
        <w:rPr>
          <w:rFonts w:ascii="宋体" w:hAnsi="宋体"/>
        </w:rPr>
      </w:pPr>
    </w:p>
    <w:p w14:paraId="2C71FC46" w14:textId="77777777" w:rsidR="00A27C84" w:rsidRDefault="00A27C84">
      <w:pPr>
        <w:spacing w:line="560" w:lineRule="exact"/>
        <w:ind w:firstLine="573"/>
        <w:rPr>
          <w:rFonts w:ascii="宋体" w:hAnsi="宋体"/>
        </w:rPr>
      </w:pPr>
    </w:p>
    <w:p w14:paraId="2BE7E644" w14:textId="77777777" w:rsidR="00A27C84" w:rsidRDefault="00A27C84">
      <w:pPr>
        <w:spacing w:line="560" w:lineRule="exact"/>
        <w:ind w:firstLine="573"/>
        <w:rPr>
          <w:rFonts w:ascii="宋体" w:hAnsi="宋体"/>
        </w:rPr>
      </w:pPr>
    </w:p>
    <w:p w14:paraId="7A799A90" w14:textId="77777777" w:rsidR="00A27C84" w:rsidRDefault="00A27C84">
      <w:pPr>
        <w:spacing w:line="560" w:lineRule="exact"/>
        <w:ind w:firstLine="573"/>
        <w:rPr>
          <w:rFonts w:ascii="宋体" w:hAnsi="宋体"/>
        </w:rPr>
      </w:pPr>
    </w:p>
    <w:p w14:paraId="262B7AAE" w14:textId="77777777" w:rsidR="00A27C84" w:rsidRDefault="00C378B1">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6D0E1C22" w14:textId="77777777" w:rsidR="00A27C84" w:rsidRDefault="00A27C84">
      <w:pPr>
        <w:spacing w:line="360" w:lineRule="auto"/>
        <w:rPr>
          <w:rFonts w:ascii="宋体" w:hAnsi="宋体"/>
          <w:b/>
          <w:sz w:val="24"/>
        </w:rPr>
      </w:pPr>
    </w:p>
    <w:p w14:paraId="515A23A9" w14:textId="77777777" w:rsidR="00A27C84" w:rsidRDefault="00A27C84">
      <w:pPr>
        <w:spacing w:line="360" w:lineRule="auto"/>
        <w:outlineLvl w:val="0"/>
        <w:rPr>
          <w:rFonts w:ascii="宋体" w:hAnsi="宋体" w:cs="宋体"/>
          <w:sz w:val="24"/>
        </w:rPr>
        <w:sectPr w:rsidR="00A27C84">
          <w:footerReference w:type="default" r:id="rId11"/>
          <w:pgSz w:w="11906" w:h="16838"/>
          <w:pgMar w:top="1418" w:right="1134" w:bottom="1134" w:left="1134" w:header="851" w:footer="992" w:gutter="0"/>
          <w:pgNumType w:start="1"/>
          <w:cols w:space="720"/>
          <w:docGrid w:type="lines" w:linePitch="312"/>
        </w:sectPr>
      </w:pPr>
    </w:p>
    <w:p w14:paraId="0A16E609" w14:textId="77777777" w:rsidR="00A27C84" w:rsidRDefault="00C378B1">
      <w:pPr>
        <w:spacing w:line="360" w:lineRule="auto"/>
        <w:outlineLvl w:val="0"/>
        <w:rPr>
          <w:rFonts w:ascii="宋体" w:hAnsi="宋体"/>
          <w:b/>
          <w:sz w:val="24"/>
        </w:rPr>
      </w:pPr>
      <w:r>
        <w:rPr>
          <w:rFonts w:ascii="宋体" w:hAnsi="宋体" w:hint="eastAsia"/>
          <w:b/>
          <w:sz w:val="24"/>
        </w:rPr>
        <w:lastRenderedPageBreak/>
        <w:t xml:space="preserve">附件四： </w:t>
      </w:r>
    </w:p>
    <w:p w14:paraId="2B83A05E" w14:textId="77777777" w:rsidR="00A27C84" w:rsidRDefault="00C378B1">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73ABF95B" w14:textId="77777777" w:rsidR="00A27C84" w:rsidRDefault="00C378B1">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278A15A4" w14:textId="77777777" w:rsidR="00A27C84" w:rsidRDefault="00A27C84">
      <w:pPr>
        <w:spacing w:line="360" w:lineRule="auto"/>
        <w:ind w:firstLineChars="200" w:firstLine="480"/>
        <w:rPr>
          <w:rFonts w:ascii="宋体" w:hAnsi="宋体"/>
          <w:sz w:val="24"/>
        </w:rPr>
      </w:pPr>
    </w:p>
    <w:p w14:paraId="776CF889" w14:textId="77777777" w:rsidR="00A27C84" w:rsidRDefault="00C378B1">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A87964F" w14:textId="77777777" w:rsidR="00A27C84" w:rsidRDefault="00A27C84">
      <w:pPr>
        <w:spacing w:line="360" w:lineRule="auto"/>
        <w:rPr>
          <w:rFonts w:ascii="宋体" w:hAnsi="宋体" w:cs="宋体"/>
          <w:sz w:val="24"/>
        </w:rPr>
      </w:pPr>
    </w:p>
    <w:p w14:paraId="2E9E15F7" w14:textId="77777777" w:rsidR="00A27C84" w:rsidRDefault="00C378B1">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01BD603A" w14:textId="77777777" w:rsidR="00A27C84" w:rsidRDefault="00A27C84">
      <w:pPr>
        <w:spacing w:line="360" w:lineRule="auto"/>
        <w:rPr>
          <w:rFonts w:ascii="宋体" w:hAnsi="宋体" w:cs="宋体"/>
          <w:sz w:val="24"/>
        </w:rPr>
      </w:pPr>
    </w:p>
    <w:p w14:paraId="59214D16" w14:textId="77777777" w:rsidR="00A27C84" w:rsidRDefault="00C378B1">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6D9731CA" w14:textId="77777777" w:rsidR="00A27C84" w:rsidRDefault="00A27C84">
      <w:pPr>
        <w:spacing w:line="360" w:lineRule="auto"/>
        <w:outlineLvl w:val="0"/>
        <w:rPr>
          <w:rFonts w:ascii="宋体" w:hAnsi="宋体" w:cs="宋体"/>
          <w:sz w:val="24"/>
        </w:rPr>
      </w:pPr>
    </w:p>
    <w:p w14:paraId="5C5DF955"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1C3321E6" w14:textId="77777777" w:rsidR="00A27C84" w:rsidRDefault="00C378B1">
      <w:pPr>
        <w:spacing w:line="360" w:lineRule="auto"/>
        <w:rPr>
          <w:rFonts w:ascii="宋体" w:hAnsi="宋体" w:cs="宋体"/>
          <w:sz w:val="24"/>
        </w:rPr>
        <w:sectPr w:rsidR="00A27C84">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70A83D3C" w14:textId="77777777" w:rsidR="00A27C84" w:rsidRDefault="00C378B1">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14207FC" w14:textId="77777777" w:rsidR="00A27C84" w:rsidRDefault="00A27C84">
      <w:pPr>
        <w:spacing w:line="360" w:lineRule="auto"/>
        <w:rPr>
          <w:rFonts w:ascii="宋体" w:hAnsi="宋体" w:cs="宋体"/>
          <w:sz w:val="24"/>
        </w:rPr>
      </w:pPr>
    </w:p>
    <w:p w14:paraId="5D38F249" w14:textId="77777777" w:rsidR="00A27C84" w:rsidRDefault="00C378B1">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6CB3CD02" w14:textId="77777777" w:rsidR="00A27C84" w:rsidRDefault="00A27C84">
      <w:pPr>
        <w:spacing w:line="360" w:lineRule="auto"/>
        <w:rPr>
          <w:rFonts w:ascii="宋体" w:hAnsi="宋体" w:cs="宋体"/>
          <w:sz w:val="24"/>
        </w:rPr>
      </w:pPr>
    </w:p>
    <w:p w14:paraId="48CCC002"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71EEF759" w14:textId="77777777" w:rsidR="00A27C84" w:rsidRDefault="00C378B1">
      <w:pPr>
        <w:spacing w:line="360" w:lineRule="auto"/>
        <w:rPr>
          <w:rFonts w:ascii="宋体" w:hAnsi="宋体" w:cs="宋体"/>
          <w:sz w:val="24"/>
        </w:rPr>
      </w:pPr>
      <w:r>
        <w:rPr>
          <w:rFonts w:ascii="宋体" w:hAnsi="宋体" w:cs="宋体" w:hint="eastAsia"/>
          <w:sz w:val="24"/>
        </w:rPr>
        <w:t>日期：</w:t>
      </w:r>
    </w:p>
    <w:p w14:paraId="7793FD60" w14:textId="77777777" w:rsidR="00A27C84" w:rsidRDefault="00A27C84">
      <w:pPr>
        <w:spacing w:line="360" w:lineRule="auto"/>
        <w:rPr>
          <w:rFonts w:ascii="宋体" w:hAnsi="宋体"/>
          <w:sz w:val="24"/>
        </w:rPr>
      </w:pPr>
    </w:p>
    <w:p w14:paraId="036C4962" w14:textId="77777777" w:rsidR="00A27C84" w:rsidRDefault="00A27C84">
      <w:pPr>
        <w:rPr>
          <w:rFonts w:ascii="宋体" w:hAnsi="宋体"/>
        </w:rPr>
      </w:pPr>
    </w:p>
    <w:p w14:paraId="6C47F1AA" w14:textId="77777777" w:rsidR="00A27C84" w:rsidRDefault="00C378B1">
      <w:pPr>
        <w:widowControl/>
        <w:jc w:val="left"/>
        <w:rPr>
          <w:rFonts w:ascii="宋体" w:hAnsi="宋体"/>
          <w:b/>
          <w:kern w:val="0"/>
          <w:sz w:val="24"/>
        </w:rPr>
      </w:pPr>
      <w:r>
        <w:rPr>
          <w:rFonts w:ascii="宋体" w:hAnsi="宋体"/>
          <w:b/>
          <w:sz w:val="24"/>
        </w:rPr>
        <w:br w:type="page"/>
      </w:r>
    </w:p>
    <w:p w14:paraId="1F0F0863" w14:textId="77777777" w:rsidR="00A27C84" w:rsidRDefault="00C378B1">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A27C84" w14:paraId="45719494" w14:textId="77777777">
        <w:trPr>
          <w:cantSplit/>
          <w:trHeight w:val="508"/>
        </w:trPr>
        <w:tc>
          <w:tcPr>
            <w:tcW w:w="815" w:type="pct"/>
            <w:vAlign w:val="center"/>
          </w:tcPr>
          <w:p w14:paraId="1EC17ABC"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7F8E3DAF"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0EE1560B"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75AE9406"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备注</w:t>
            </w:r>
          </w:p>
        </w:tc>
      </w:tr>
      <w:tr w:rsidR="00A27C84" w14:paraId="3D709A55" w14:textId="77777777">
        <w:trPr>
          <w:cantSplit/>
          <w:trHeight w:val="850"/>
        </w:trPr>
        <w:tc>
          <w:tcPr>
            <w:tcW w:w="815" w:type="pct"/>
            <w:vAlign w:val="center"/>
          </w:tcPr>
          <w:p w14:paraId="315DC8E9" w14:textId="77777777" w:rsidR="00A27C84" w:rsidRDefault="00C378B1">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75F14FA2" w14:textId="77777777" w:rsidR="00A27C84" w:rsidRDefault="00C378B1">
            <w:pPr>
              <w:spacing w:line="360" w:lineRule="auto"/>
              <w:jc w:val="left"/>
              <w:rPr>
                <w:rFonts w:ascii="宋体" w:hAnsi="宋体"/>
                <w:sz w:val="24"/>
                <w:u w:val="single"/>
              </w:rPr>
            </w:pPr>
            <w:r>
              <w:rPr>
                <w:rFonts w:ascii="宋体" w:hAnsi="宋体" w:hint="eastAsia"/>
                <w:sz w:val="24"/>
                <w:u w:val="single"/>
              </w:rPr>
              <w:t>大写：</w:t>
            </w:r>
          </w:p>
          <w:p w14:paraId="4588F482" w14:textId="77777777" w:rsidR="00A27C84" w:rsidRDefault="00C378B1">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32190667" w14:textId="77777777" w:rsidR="00A27C84" w:rsidRDefault="00A27C84">
            <w:pPr>
              <w:spacing w:line="360" w:lineRule="auto"/>
              <w:jc w:val="left"/>
              <w:rPr>
                <w:rFonts w:ascii="宋体" w:hAnsi="宋体"/>
                <w:sz w:val="24"/>
                <w:u w:val="single"/>
              </w:rPr>
            </w:pPr>
          </w:p>
          <w:p w14:paraId="05177BD5" w14:textId="77777777" w:rsidR="00A27C84" w:rsidRDefault="00A27C84">
            <w:pPr>
              <w:spacing w:line="360" w:lineRule="auto"/>
              <w:jc w:val="left"/>
              <w:rPr>
                <w:rFonts w:ascii="宋体" w:hAnsi="宋体"/>
                <w:sz w:val="24"/>
                <w:u w:val="single"/>
              </w:rPr>
            </w:pPr>
          </w:p>
          <w:p w14:paraId="70F648C2" w14:textId="77777777" w:rsidR="00A27C84" w:rsidRDefault="00A27C84">
            <w:pPr>
              <w:spacing w:line="360" w:lineRule="auto"/>
              <w:jc w:val="left"/>
              <w:rPr>
                <w:rFonts w:ascii="宋体" w:hAnsi="宋体"/>
                <w:sz w:val="24"/>
                <w:u w:val="single"/>
              </w:rPr>
            </w:pPr>
          </w:p>
          <w:p w14:paraId="33522507" w14:textId="77777777" w:rsidR="00A27C84" w:rsidRDefault="00A27C84">
            <w:pPr>
              <w:spacing w:line="360" w:lineRule="auto"/>
              <w:jc w:val="left"/>
              <w:rPr>
                <w:rFonts w:ascii="宋体" w:hAnsi="宋体"/>
                <w:sz w:val="24"/>
                <w:u w:val="single"/>
              </w:rPr>
            </w:pPr>
          </w:p>
          <w:p w14:paraId="71633C68" w14:textId="77777777" w:rsidR="00A27C84" w:rsidRDefault="00A27C84">
            <w:pPr>
              <w:spacing w:line="360" w:lineRule="auto"/>
              <w:jc w:val="left"/>
              <w:rPr>
                <w:rFonts w:ascii="宋体" w:hAnsi="宋体"/>
                <w:sz w:val="24"/>
                <w:u w:val="single"/>
              </w:rPr>
            </w:pPr>
          </w:p>
        </w:tc>
        <w:tc>
          <w:tcPr>
            <w:tcW w:w="1193" w:type="pct"/>
            <w:vAlign w:val="center"/>
          </w:tcPr>
          <w:p w14:paraId="07114AD6" w14:textId="77777777" w:rsidR="00A27C84" w:rsidRDefault="00A27C84">
            <w:pPr>
              <w:pStyle w:val="Style47"/>
              <w:spacing w:after="156" w:line="360" w:lineRule="auto"/>
              <w:ind w:firstLineChars="0" w:firstLine="0"/>
              <w:rPr>
                <w:rFonts w:ascii="宋体" w:hAnsi="宋体"/>
                <w:sz w:val="24"/>
                <w:szCs w:val="24"/>
                <w:u w:val="single"/>
              </w:rPr>
            </w:pPr>
          </w:p>
        </w:tc>
      </w:tr>
    </w:tbl>
    <w:p w14:paraId="23DD7743" w14:textId="77777777" w:rsidR="00A27C84" w:rsidRDefault="00A27C84">
      <w:pPr>
        <w:spacing w:line="380" w:lineRule="exact"/>
        <w:rPr>
          <w:rFonts w:ascii="宋体" w:hAnsi="宋体"/>
          <w:sz w:val="28"/>
          <w:szCs w:val="28"/>
        </w:rPr>
      </w:pPr>
    </w:p>
    <w:p w14:paraId="02350AA7" w14:textId="77777777" w:rsidR="00A27C84" w:rsidRDefault="00A27C84">
      <w:pPr>
        <w:spacing w:line="380" w:lineRule="exact"/>
        <w:rPr>
          <w:rFonts w:ascii="宋体" w:hAnsi="宋体"/>
          <w:sz w:val="28"/>
          <w:szCs w:val="28"/>
        </w:rPr>
      </w:pPr>
    </w:p>
    <w:p w14:paraId="47E65CD1" w14:textId="77777777" w:rsidR="00A27C84" w:rsidRDefault="00C378B1">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6B83A7F3" w14:textId="77777777" w:rsidR="00A27C84" w:rsidRDefault="00C378B1">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4CF06F2" w14:textId="77777777" w:rsidR="00A27C84" w:rsidRDefault="00A27C84">
      <w:pPr>
        <w:spacing w:line="360" w:lineRule="auto"/>
        <w:ind w:firstLineChars="200" w:firstLine="480"/>
        <w:rPr>
          <w:rFonts w:ascii="宋体" w:hAnsi="宋体"/>
          <w:sz w:val="24"/>
        </w:rPr>
      </w:pPr>
    </w:p>
    <w:p w14:paraId="054A3A86" w14:textId="77777777" w:rsidR="00A27C84" w:rsidRDefault="00A27C84">
      <w:pPr>
        <w:spacing w:line="360" w:lineRule="auto"/>
        <w:ind w:firstLineChars="200" w:firstLine="480"/>
        <w:rPr>
          <w:rFonts w:ascii="宋体" w:hAnsi="宋体"/>
          <w:sz w:val="24"/>
        </w:rPr>
      </w:pPr>
    </w:p>
    <w:p w14:paraId="0BB3DA89" w14:textId="77777777" w:rsidR="00A27C84" w:rsidRDefault="00A27C84">
      <w:pPr>
        <w:spacing w:line="360" w:lineRule="auto"/>
        <w:rPr>
          <w:rFonts w:ascii="宋体" w:hAnsi="宋体" w:cs="宋体"/>
          <w:sz w:val="24"/>
        </w:rPr>
      </w:pPr>
    </w:p>
    <w:p w14:paraId="0DD3618F"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01526FBD" w14:textId="77777777" w:rsidR="00A27C84" w:rsidRDefault="00C378B1">
      <w:pPr>
        <w:spacing w:line="360" w:lineRule="auto"/>
        <w:rPr>
          <w:rFonts w:ascii="宋体" w:hAnsi="宋体" w:cs="宋体"/>
          <w:sz w:val="24"/>
        </w:rPr>
      </w:pPr>
      <w:r>
        <w:rPr>
          <w:rFonts w:ascii="宋体" w:hAnsi="宋体" w:cs="宋体" w:hint="eastAsia"/>
          <w:sz w:val="24"/>
        </w:rPr>
        <w:t>日期：</w:t>
      </w:r>
    </w:p>
    <w:p w14:paraId="52954F65" w14:textId="77777777" w:rsidR="00A27C84" w:rsidRDefault="00A27C84">
      <w:pPr>
        <w:spacing w:line="360" w:lineRule="auto"/>
        <w:rPr>
          <w:rFonts w:ascii="宋体" w:hAnsi="宋体" w:cs="宋体"/>
          <w:sz w:val="24"/>
        </w:rPr>
      </w:pPr>
    </w:p>
    <w:p w14:paraId="4513B633" w14:textId="77777777" w:rsidR="00A27C84" w:rsidRDefault="00A27C84">
      <w:pPr>
        <w:spacing w:line="360" w:lineRule="auto"/>
        <w:rPr>
          <w:rFonts w:ascii="宋体" w:hAnsi="宋体" w:cs="宋体"/>
          <w:sz w:val="24"/>
        </w:rPr>
      </w:pPr>
    </w:p>
    <w:p w14:paraId="2041A609" w14:textId="77777777" w:rsidR="00A27C84" w:rsidRDefault="00A27C84">
      <w:pPr>
        <w:spacing w:line="360" w:lineRule="auto"/>
        <w:rPr>
          <w:rFonts w:ascii="宋体" w:hAnsi="宋体" w:cs="宋体"/>
          <w:sz w:val="24"/>
        </w:rPr>
      </w:pPr>
    </w:p>
    <w:p w14:paraId="118B6324" w14:textId="77777777" w:rsidR="00A27C84" w:rsidRDefault="00C378B1">
      <w:pPr>
        <w:widowControl/>
        <w:jc w:val="left"/>
        <w:rPr>
          <w:rFonts w:ascii="宋体" w:hAnsi="宋体" w:cs="宋体"/>
          <w:sz w:val="24"/>
        </w:rPr>
      </w:pPr>
      <w:r>
        <w:rPr>
          <w:rFonts w:ascii="宋体" w:hAnsi="宋体" w:cs="宋体"/>
          <w:sz w:val="24"/>
        </w:rPr>
        <w:br w:type="page"/>
      </w:r>
    </w:p>
    <w:p w14:paraId="2B671493" w14:textId="77777777" w:rsidR="00A27C84" w:rsidRDefault="00C378B1">
      <w:pPr>
        <w:spacing w:line="360" w:lineRule="auto"/>
        <w:rPr>
          <w:rFonts w:ascii="宋体" w:hAnsi="宋体"/>
          <w:sz w:val="24"/>
        </w:rPr>
      </w:pPr>
      <w:r>
        <w:rPr>
          <w:rFonts w:ascii="宋体" w:hAnsi="宋体" w:hint="eastAsia"/>
          <w:b/>
          <w:sz w:val="24"/>
          <w:szCs w:val="32"/>
        </w:rPr>
        <w:lastRenderedPageBreak/>
        <w:t>分项报价表（样表）</w:t>
      </w:r>
    </w:p>
    <w:p w14:paraId="2C8D2398" w14:textId="77777777" w:rsidR="00A27C84" w:rsidRDefault="00A27C84">
      <w:pPr>
        <w:spacing w:line="360" w:lineRule="auto"/>
        <w:rPr>
          <w:rFonts w:ascii="宋体" w:hAnsi="宋体"/>
          <w:sz w:val="24"/>
        </w:rPr>
      </w:pPr>
    </w:p>
    <w:p w14:paraId="3D9B500A" w14:textId="77777777" w:rsidR="00A27C84" w:rsidRDefault="00C378B1">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0A5A76F6" w14:textId="77777777" w:rsidR="00A27C84" w:rsidRDefault="00A27C8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A27C84" w14:paraId="1CCBDD72"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4B92815A" w14:textId="77777777" w:rsidR="00A27C84" w:rsidRDefault="00C378B1">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4E792632" w14:textId="77777777" w:rsidR="00A27C84" w:rsidRDefault="00C378B1">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8BB3777" w14:textId="77777777" w:rsidR="00A27C84" w:rsidRDefault="00C378B1">
            <w:pPr>
              <w:spacing w:line="360" w:lineRule="auto"/>
              <w:rPr>
                <w:rFonts w:ascii="宋体" w:hAnsi="宋体"/>
                <w:sz w:val="24"/>
              </w:rPr>
            </w:pPr>
            <w:r>
              <w:rPr>
                <w:rFonts w:ascii="宋体" w:hAnsi="宋体" w:hint="eastAsia"/>
                <w:sz w:val="24"/>
              </w:rPr>
              <w:t>工作量</w:t>
            </w:r>
          </w:p>
          <w:p w14:paraId="614B87E7" w14:textId="77777777" w:rsidR="00A27C84" w:rsidRDefault="00C378B1">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29A9812F" w14:textId="77777777" w:rsidR="00A27C84" w:rsidRDefault="00C378B1">
            <w:pPr>
              <w:spacing w:line="360" w:lineRule="auto"/>
              <w:rPr>
                <w:rFonts w:ascii="宋体" w:hAnsi="宋体"/>
                <w:sz w:val="24"/>
              </w:rPr>
            </w:pPr>
            <w:r>
              <w:rPr>
                <w:rFonts w:ascii="宋体" w:hAnsi="宋体" w:hint="eastAsia"/>
                <w:sz w:val="24"/>
              </w:rPr>
              <w:t>单价</w:t>
            </w:r>
          </w:p>
          <w:p w14:paraId="66CDC0DD" w14:textId="77777777" w:rsidR="00A27C84" w:rsidRDefault="00C378B1">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7E6CC17D" w14:textId="77777777" w:rsidR="00A27C84" w:rsidRDefault="00C378B1">
            <w:pPr>
              <w:spacing w:line="360" w:lineRule="auto"/>
              <w:rPr>
                <w:rFonts w:ascii="宋体" w:hAnsi="宋体"/>
                <w:sz w:val="24"/>
              </w:rPr>
            </w:pPr>
            <w:r>
              <w:rPr>
                <w:rFonts w:ascii="宋体" w:hAnsi="宋体" w:hint="eastAsia"/>
                <w:sz w:val="24"/>
              </w:rPr>
              <w:t>合价</w:t>
            </w:r>
          </w:p>
          <w:p w14:paraId="2D47C522" w14:textId="77777777" w:rsidR="00A27C84" w:rsidRDefault="00C378B1">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35627268" w14:textId="77777777" w:rsidR="00A27C84" w:rsidRDefault="00C378B1">
            <w:pPr>
              <w:spacing w:line="360" w:lineRule="auto"/>
              <w:rPr>
                <w:rFonts w:ascii="宋体" w:hAnsi="宋体"/>
                <w:sz w:val="24"/>
              </w:rPr>
            </w:pPr>
            <w:r>
              <w:rPr>
                <w:rFonts w:ascii="宋体" w:hAnsi="宋体" w:hint="eastAsia"/>
                <w:sz w:val="24"/>
              </w:rPr>
              <w:t>备注</w:t>
            </w:r>
          </w:p>
        </w:tc>
      </w:tr>
      <w:tr w:rsidR="00A27C84" w14:paraId="59708B8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3FB13D6" w14:textId="77777777" w:rsidR="00A27C84" w:rsidRDefault="00C378B1">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6234E623"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26DAE0C"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4BADA53"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F56856E"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549C0A6" w14:textId="77777777" w:rsidR="00A27C84" w:rsidRDefault="00A27C84">
            <w:pPr>
              <w:spacing w:line="360" w:lineRule="auto"/>
              <w:rPr>
                <w:rFonts w:ascii="宋体" w:hAnsi="宋体"/>
                <w:sz w:val="24"/>
              </w:rPr>
            </w:pPr>
          </w:p>
        </w:tc>
      </w:tr>
      <w:tr w:rsidR="00A27C84" w14:paraId="6B905399"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DA5911C" w14:textId="77777777" w:rsidR="00A27C84" w:rsidRDefault="00C378B1">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63BCBB8E"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A74355D"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7301783"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B02D78D"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71429B1" w14:textId="77777777" w:rsidR="00A27C84" w:rsidRDefault="00A27C84">
            <w:pPr>
              <w:spacing w:line="360" w:lineRule="auto"/>
              <w:rPr>
                <w:rFonts w:ascii="宋体" w:hAnsi="宋体"/>
                <w:sz w:val="24"/>
              </w:rPr>
            </w:pPr>
          </w:p>
        </w:tc>
      </w:tr>
      <w:tr w:rsidR="00A27C84" w14:paraId="6753A1E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AE40ECB" w14:textId="77777777" w:rsidR="00A27C84" w:rsidRDefault="00C378B1">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3A183F1D"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F3A0C4F"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0F70533"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F8F287B"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210BDF1" w14:textId="77777777" w:rsidR="00A27C84" w:rsidRDefault="00A27C84">
            <w:pPr>
              <w:spacing w:line="360" w:lineRule="auto"/>
              <w:rPr>
                <w:rFonts w:ascii="宋体" w:hAnsi="宋体"/>
                <w:sz w:val="24"/>
              </w:rPr>
            </w:pPr>
          </w:p>
        </w:tc>
      </w:tr>
      <w:tr w:rsidR="00A27C84" w14:paraId="5D822A74"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E77DB51" w14:textId="77777777" w:rsidR="00A27C84" w:rsidRDefault="00C378B1">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27255A37"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02B4C3"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5DD934E"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068D17C"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03933B9" w14:textId="77777777" w:rsidR="00A27C84" w:rsidRDefault="00A27C84">
            <w:pPr>
              <w:spacing w:line="360" w:lineRule="auto"/>
              <w:rPr>
                <w:rFonts w:ascii="宋体" w:hAnsi="宋体"/>
                <w:sz w:val="24"/>
              </w:rPr>
            </w:pPr>
          </w:p>
        </w:tc>
      </w:tr>
      <w:tr w:rsidR="00A27C84" w14:paraId="4A3872D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5A393DB" w14:textId="77777777" w:rsidR="00A27C84" w:rsidRDefault="00C378B1">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F6C3217"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4CA8E07"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9B744B5"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6D3CD5D"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67A3B0E" w14:textId="77777777" w:rsidR="00A27C84" w:rsidRDefault="00A27C84">
            <w:pPr>
              <w:spacing w:line="360" w:lineRule="auto"/>
              <w:rPr>
                <w:rFonts w:ascii="宋体" w:hAnsi="宋体"/>
                <w:sz w:val="24"/>
              </w:rPr>
            </w:pPr>
          </w:p>
        </w:tc>
      </w:tr>
      <w:tr w:rsidR="00A27C84" w14:paraId="5DC0956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29B359D" w14:textId="77777777" w:rsidR="00A27C84" w:rsidRDefault="00C378B1">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4764C41E"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FC484F1"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12D0DC8"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87691CA"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7C3CDF1" w14:textId="77777777" w:rsidR="00A27C84" w:rsidRDefault="00A27C84">
            <w:pPr>
              <w:spacing w:line="360" w:lineRule="auto"/>
              <w:rPr>
                <w:rFonts w:ascii="宋体" w:hAnsi="宋体"/>
                <w:sz w:val="24"/>
              </w:rPr>
            </w:pPr>
          </w:p>
        </w:tc>
      </w:tr>
      <w:tr w:rsidR="00A27C84" w14:paraId="326C51B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40307E1D" w14:textId="77777777" w:rsidR="00A27C84" w:rsidRDefault="00C378B1">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1F62F561" w14:textId="77777777" w:rsidR="00A27C84" w:rsidRDefault="00C378B1">
            <w:pPr>
              <w:spacing w:line="360" w:lineRule="auto"/>
              <w:rPr>
                <w:rFonts w:ascii="宋体" w:hAnsi="宋体"/>
                <w:sz w:val="24"/>
              </w:rPr>
            </w:pPr>
            <w:r>
              <w:rPr>
                <w:rFonts w:ascii="宋体" w:hAnsi="宋体" w:hint="eastAsia"/>
                <w:sz w:val="24"/>
              </w:rPr>
              <w:t>人民币    元</w:t>
            </w:r>
          </w:p>
        </w:tc>
      </w:tr>
    </w:tbl>
    <w:p w14:paraId="0087E4A0" w14:textId="77777777" w:rsidR="00A27C84" w:rsidRDefault="00A27C84">
      <w:pPr>
        <w:spacing w:line="360" w:lineRule="auto"/>
        <w:ind w:firstLine="480"/>
        <w:rPr>
          <w:rFonts w:ascii="宋体" w:hAnsi="宋体"/>
          <w:sz w:val="24"/>
        </w:rPr>
      </w:pPr>
    </w:p>
    <w:p w14:paraId="785A8D5D" w14:textId="77777777" w:rsidR="00A27C84" w:rsidRDefault="00C378B1">
      <w:pPr>
        <w:spacing w:line="360" w:lineRule="auto"/>
        <w:rPr>
          <w:rFonts w:ascii="宋体" w:hAnsi="宋体"/>
          <w:sz w:val="24"/>
        </w:rPr>
      </w:pPr>
      <w:r>
        <w:rPr>
          <w:rFonts w:ascii="宋体" w:hAnsi="宋体" w:hint="eastAsia"/>
          <w:sz w:val="24"/>
        </w:rPr>
        <w:t>注：（1）供应商应自行编制提供投标报价明细，报价精确到小数点后两位。</w:t>
      </w:r>
    </w:p>
    <w:p w14:paraId="44EE0E50" w14:textId="77777777" w:rsidR="00A27C84" w:rsidRDefault="00C378B1">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7BA7FD3C" w14:textId="77777777" w:rsidR="00A27C84" w:rsidRDefault="00C378B1">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76AACF65" w14:textId="77777777" w:rsidR="00A27C84" w:rsidRDefault="00C378B1">
      <w:pPr>
        <w:spacing w:line="360" w:lineRule="auto"/>
        <w:rPr>
          <w:rFonts w:ascii="宋体" w:hAnsi="宋体"/>
          <w:sz w:val="24"/>
        </w:rPr>
      </w:pPr>
      <w:r>
        <w:rPr>
          <w:rFonts w:ascii="宋体" w:hAnsi="宋体" w:hint="eastAsia"/>
          <w:sz w:val="24"/>
        </w:rPr>
        <w:t>（4）分项目明细报价合计应与总报价相等。</w:t>
      </w:r>
    </w:p>
    <w:p w14:paraId="11E3456A" w14:textId="77777777" w:rsidR="00A27C84" w:rsidRDefault="00C378B1">
      <w:pPr>
        <w:spacing w:line="360" w:lineRule="auto"/>
        <w:rPr>
          <w:rFonts w:ascii="宋体" w:hAnsi="宋体"/>
          <w:sz w:val="24"/>
        </w:rPr>
      </w:pPr>
      <w:r>
        <w:rPr>
          <w:rFonts w:ascii="宋体" w:hAnsi="宋体" w:hint="eastAsia"/>
          <w:sz w:val="24"/>
        </w:rPr>
        <w:t>（5）表格可扩展。</w:t>
      </w:r>
    </w:p>
    <w:p w14:paraId="56EAA064" w14:textId="77777777" w:rsidR="00A27C84" w:rsidRDefault="00A27C84">
      <w:pPr>
        <w:spacing w:line="360" w:lineRule="auto"/>
        <w:ind w:firstLine="480"/>
        <w:rPr>
          <w:rFonts w:ascii="宋体" w:hAnsi="宋体"/>
          <w:sz w:val="24"/>
        </w:rPr>
      </w:pPr>
    </w:p>
    <w:p w14:paraId="0217EE9A" w14:textId="77777777" w:rsidR="00A27C84" w:rsidRDefault="00C378B1">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B294E5A" w14:textId="77777777" w:rsidR="00A27C84" w:rsidRDefault="00C378B1">
      <w:pPr>
        <w:spacing w:line="360" w:lineRule="auto"/>
        <w:jc w:val="left"/>
        <w:rPr>
          <w:rFonts w:ascii="宋体" w:hAnsi="宋体"/>
          <w:sz w:val="24"/>
        </w:rPr>
      </w:pPr>
      <w:r>
        <w:rPr>
          <w:rFonts w:ascii="宋体" w:hAnsi="宋体" w:hint="eastAsia"/>
          <w:sz w:val="24"/>
        </w:rPr>
        <w:t xml:space="preserve">日期:___________________  </w:t>
      </w:r>
    </w:p>
    <w:p w14:paraId="2AAFCCAF" w14:textId="77777777" w:rsidR="00A27C84" w:rsidRDefault="00C378B1">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354C150A" w14:textId="77777777" w:rsidR="00A27C84" w:rsidRDefault="00C378B1">
      <w:pPr>
        <w:spacing w:line="360" w:lineRule="auto"/>
        <w:rPr>
          <w:rFonts w:ascii="宋体" w:hAnsi="宋体"/>
          <w:sz w:val="24"/>
        </w:rPr>
      </w:pPr>
      <w:r>
        <w:rPr>
          <w:rFonts w:ascii="宋体" w:hAnsi="宋体" w:hint="eastAsia"/>
          <w:sz w:val="24"/>
        </w:rPr>
        <w:t>公章：</w:t>
      </w:r>
    </w:p>
    <w:p w14:paraId="42CFF4B4" w14:textId="77777777" w:rsidR="00A27C84" w:rsidRDefault="00C378B1">
      <w:pPr>
        <w:widowControl/>
        <w:jc w:val="left"/>
        <w:rPr>
          <w:rFonts w:ascii="宋体" w:hAnsi="宋体"/>
          <w:b/>
          <w:sz w:val="24"/>
        </w:rPr>
      </w:pPr>
      <w:r>
        <w:rPr>
          <w:rFonts w:ascii="宋体" w:hAnsi="宋体"/>
          <w:b/>
          <w:sz w:val="24"/>
        </w:rPr>
        <w:br w:type="page"/>
      </w:r>
    </w:p>
    <w:p w14:paraId="3EEB6F96" w14:textId="77777777" w:rsidR="00A27C84" w:rsidRDefault="00C378B1">
      <w:pPr>
        <w:spacing w:line="360" w:lineRule="auto"/>
        <w:rPr>
          <w:rFonts w:ascii="宋体" w:hAnsi="宋体"/>
          <w:b/>
          <w:sz w:val="24"/>
          <w:szCs w:val="32"/>
        </w:rPr>
      </w:pPr>
      <w:r>
        <w:rPr>
          <w:rFonts w:ascii="宋体" w:hAnsi="宋体" w:hint="eastAsia"/>
          <w:b/>
          <w:sz w:val="24"/>
          <w:szCs w:val="32"/>
        </w:rPr>
        <w:lastRenderedPageBreak/>
        <w:t>服务人员简介（自拟）</w:t>
      </w:r>
    </w:p>
    <w:p w14:paraId="6924B14B" w14:textId="77777777" w:rsidR="00A27C84" w:rsidRDefault="00A27C84">
      <w:pPr>
        <w:spacing w:line="360" w:lineRule="auto"/>
        <w:rPr>
          <w:rFonts w:ascii="宋体" w:hAnsi="宋体"/>
          <w:sz w:val="24"/>
        </w:rPr>
      </w:pPr>
    </w:p>
    <w:p w14:paraId="3FB2885A" w14:textId="77777777" w:rsidR="00A27C84" w:rsidRDefault="00A27C84">
      <w:pPr>
        <w:spacing w:line="360" w:lineRule="auto"/>
        <w:rPr>
          <w:rFonts w:ascii="宋体" w:hAnsi="宋体"/>
          <w:sz w:val="24"/>
        </w:rPr>
      </w:pPr>
    </w:p>
    <w:p w14:paraId="3F25B312" w14:textId="77777777" w:rsidR="00A27C84" w:rsidRDefault="00A27C84">
      <w:pPr>
        <w:spacing w:line="360" w:lineRule="auto"/>
        <w:rPr>
          <w:rFonts w:ascii="宋体" w:hAnsi="宋体"/>
          <w:sz w:val="24"/>
        </w:rPr>
      </w:pPr>
    </w:p>
    <w:p w14:paraId="2453933B" w14:textId="77777777" w:rsidR="00A27C84" w:rsidRDefault="00A27C84">
      <w:pPr>
        <w:spacing w:line="360" w:lineRule="auto"/>
        <w:rPr>
          <w:rFonts w:ascii="宋体" w:hAnsi="宋体"/>
          <w:sz w:val="24"/>
        </w:rPr>
      </w:pPr>
    </w:p>
    <w:p w14:paraId="3544022B" w14:textId="77777777" w:rsidR="00A27C84" w:rsidRDefault="00A27C84">
      <w:pPr>
        <w:spacing w:line="360" w:lineRule="auto"/>
        <w:rPr>
          <w:rFonts w:ascii="宋体" w:hAnsi="宋体"/>
          <w:sz w:val="24"/>
        </w:rPr>
      </w:pPr>
    </w:p>
    <w:p w14:paraId="0D140D42" w14:textId="77777777" w:rsidR="00A27C84" w:rsidRDefault="00A27C84">
      <w:pPr>
        <w:spacing w:line="360" w:lineRule="auto"/>
        <w:rPr>
          <w:rFonts w:ascii="宋体" w:hAnsi="宋体"/>
          <w:sz w:val="24"/>
        </w:rPr>
      </w:pPr>
    </w:p>
    <w:p w14:paraId="554D4417" w14:textId="77777777" w:rsidR="00A27C84" w:rsidRDefault="00A27C84">
      <w:pPr>
        <w:spacing w:line="360" w:lineRule="auto"/>
        <w:rPr>
          <w:rFonts w:ascii="宋体" w:hAnsi="宋体"/>
          <w:sz w:val="24"/>
        </w:rPr>
      </w:pPr>
    </w:p>
    <w:p w14:paraId="1039F928" w14:textId="77777777" w:rsidR="00A27C84" w:rsidRDefault="00A27C84">
      <w:pPr>
        <w:spacing w:line="360" w:lineRule="auto"/>
        <w:rPr>
          <w:rFonts w:ascii="宋体" w:hAnsi="宋体"/>
          <w:sz w:val="24"/>
        </w:rPr>
      </w:pPr>
    </w:p>
    <w:p w14:paraId="1B181BFF" w14:textId="77777777" w:rsidR="00A27C84" w:rsidRDefault="00A27C84">
      <w:pPr>
        <w:spacing w:line="360" w:lineRule="auto"/>
        <w:rPr>
          <w:rFonts w:ascii="宋体" w:hAnsi="宋体"/>
          <w:sz w:val="24"/>
        </w:rPr>
      </w:pPr>
    </w:p>
    <w:p w14:paraId="06F6BC6A" w14:textId="77777777" w:rsidR="00A27C84" w:rsidRDefault="00A27C84">
      <w:pPr>
        <w:spacing w:line="360" w:lineRule="auto"/>
        <w:rPr>
          <w:rFonts w:ascii="宋体" w:hAnsi="宋体"/>
          <w:sz w:val="24"/>
        </w:rPr>
      </w:pPr>
    </w:p>
    <w:p w14:paraId="42A6D984" w14:textId="77777777" w:rsidR="00A27C84" w:rsidRDefault="00C378B1">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5F380D6" w14:textId="77777777" w:rsidR="00A27C84" w:rsidRDefault="00C378B1">
      <w:pPr>
        <w:spacing w:line="360" w:lineRule="auto"/>
        <w:jc w:val="left"/>
        <w:rPr>
          <w:rFonts w:ascii="宋体" w:hAnsi="宋体"/>
          <w:sz w:val="24"/>
        </w:rPr>
      </w:pPr>
      <w:r>
        <w:rPr>
          <w:rFonts w:ascii="宋体" w:hAnsi="宋体" w:hint="eastAsia"/>
          <w:sz w:val="24"/>
        </w:rPr>
        <w:t xml:space="preserve">日期:___________________  </w:t>
      </w:r>
    </w:p>
    <w:p w14:paraId="39A24A17" w14:textId="77777777" w:rsidR="00A27C84" w:rsidRDefault="00C378B1">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2011E9D" w14:textId="77777777" w:rsidR="00A27C84" w:rsidRDefault="00C378B1">
      <w:pPr>
        <w:spacing w:line="360" w:lineRule="auto"/>
        <w:rPr>
          <w:rFonts w:ascii="宋体" w:hAnsi="宋体"/>
          <w:sz w:val="24"/>
        </w:rPr>
      </w:pPr>
      <w:r>
        <w:rPr>
          <w:rFonts w:ascii="宋体" w:hAnsi="宋体" w:hint="eastAsia"/>
          <w:sz w:val="24"/>
        </w:rPr>
        <w:t>公章：</w:t>
      </w:r>
    </w:p>
    <w:p w14:paraId="200020BD" w14:textId="77777777" w:rsidR="00A27C84" w:rsidRDefault="00A27C84">
      <w:pPr>
        <w:widowControl/>
        <w:jc w:val="left"/>
        <w:rPr>
          <w:rFonts w:ascii="宋体" w:hAnsi="宋体"/>
          <w:b/>
          <w:sz w:val="24"/>
        </w:rPr>
      </w:pPr>
    </w:p>
    <w:p w14:paraId="3FF4B2E0" w14:textId="77777777" w:rsidR="00A27C84" w:rsidRDefault="00C378B1">
      <w:pPr>
        <w:widowControl/>
        <w:jc w:val="left"/>
        <w:rPr>
          <w:rFonts w:ascii="宋体" w:hAnsi="宋体"/>
          <w:b/>
          <w:sz w:val="24"/>
        </w:rPr>
      </w:pPr>
      <w:r>
        <w:rPr>
          <w:rFonts w:ascii="宋体" w:hAnsi="宋体"/>
          <w:b/>
          <w:sz w:val="24"/>
        </w:rPr>
        <w:br w:type="page"/>
      </w:r>
    </w:p>
    <w:p w14:paraId="297F0867" w14:textId="77777777" w:rsidR="00A27C84" w:rsidRDefault="00C378B1">
      <w:pPr>
        <w:spacing w:line="360" w:lineRule="auto"/>
        <w:outlineLvl w:val="0"/>
        <w:rPr>
          <w:rFonts w:ascii="宋体" w:hAnsi="宋体"/>
          <w:sz w:val="24"/>
        </w:rPr>
      </w:pPr>
      <w:r>
        <w:rPr>
          <w:rFonts w:ascii="宋体" w:hAnsi="宋体" w:hint="eastAsia"/>
          <w:b/>
          <w:sz w:val="24"/>
        </w:rPr>
        <w:lastRenderedPageBreak/>
        <w:t>附件六、报价承诺函</w:t>
      </w:r>
    </w:p>
    <w:p w14:paraId="097226C5" w14:textId="77777777" w:rsidR="00A27C84" w:rsidRDefault="00C378B1">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4614C0" w14:textId="77777777" w:rsidR="00A27C84" w:rsidRDefault="00C378B1">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970B00"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1F8DE594" w14:textId="77777777" w:rsidR="00A27C84" w:rsidRDefault="00C378B1">
      <w:pPr>
        <w:spacing w:line="360" w:lineRule="auto"/>
        <w:rPr>
          <w:rFonts w:ascii="宋体" w:hAnsi="宋体" w:cs="宋体"/>
          <w:sz w:val="24"/>
        </w:rPr>
      </w:pPr>
      <w:r>
        <w:rPr>
          <w:rFonts w:ascii="宋体" w:hAnsi="宋体" w:cs="宋体" w:hint="eastAsia"/>
          <w:sz w:val="24"/>
        </w:rPr>
        <w:t>日期：</w:t>
      </w:r>
    </w:p>
    <w:p w14:paraId="21AD2BCB" w14:textId="77777777" w:rsidR="00A27C84" w:rsidRDefault="00A27C84">
      <w:pPr>
        <w:widowControl/>
        <w:jc w:val="left"/>
        <w:rPr>
          <w:rFonts w:ascii="宋体" w:hAnsi="宋体" w:cs="宋体"/>
          <w:sz w:val="24"/>
        </w:rPr>
      </w:pPr>
    </w:p>
    <w:sectPr w:rsidR="00A27C8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12CC7" w14:textId="77777777" w:rsidR="003E16E8" w:rsidRDefault="003E16E8">
      <w:r>
        <w:separator/>
      </w:r>
    </w:p>
  </w:endnote>
  <w:endnote w:type="continuationSeparator" w:id="0">
    <w:p w14:paraId="2B008771" w14:textId="77777777" w:rsidR="003E16E8" w:rsidRDefault="003E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STLiti"/>
    <w:panose1 w:val="02010800040101010101"/>
    <w:charset w:val="86"/>
    <w:family w:val="auto"/>
    <w:pitch w:val="variable"/>
    <w:sig w:usb0="00000001" w:usb1="080F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C550" w14:textId="77777777" w:rsidR="00A27C84" w:rsidRDefault="00A27C84">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D99E" w14:textId="77777777" w:rsidR="00A27C84" w:rsidRDefault="00C378B1">
    <w:pPr>
      <w:pStyle w:val="af2"/>
      <w:jc w:val="center"/>
    </w:pPr>
    <w:r>
      <w:rPr>
        <w:noProof/>
      </w:rPr>
      <mc:AlternateContent>
        <mc:Choice Requires="wps">
          <w:drawing>
            <wp:anchor distT="0" distB="0" distL="114300" distR="114300" simplePos="0" relativeHeight="251661312" behindDoc="0" locked="0" layoutInCell="1" allowOverlap="1" wp14:anchorId="17E34DE0" wp14:editId="062F51B6">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B59B0BE" w14:textId="0973B68B" w:rsidR="00A27C84" w:rsidRDefault="00C378B1">
                          <w:pPr>
                            <w:pStyle w:val="af2"/>
                          </w:pPr>
                          <w:r>
                            <w:fldChar w:fldCharType="begin"/>
                          </w:r>
                          <w:r>
                            <w:instrText xml:space="preserve"> PAGE  \* MERGEFORMAT </w:instrText>
                          </w:r>
                          <w:r>
                            <w:fldChar w:fldCharType="separate"/>
                          </w:r>
                          <w:r w:rsidR="00930EB4">
                            <w:rPr>
                              <w:noProof/>
                            </w:rPr>
                            <w:t>8</w:t>
                          </w:r>
                          <w:r>
                            <w:fldChar w:fldCharType="end"/>
                          </w:r>
                        </w:p>
                      </w:txbxContent>
                    </wps:txbx>
                    <wps:bodyPr rot="0" vert="horz" wrap="none" lIns="0" tIns="0" rIns="0" bIns="0" anchor="t" anchorCtr="0" upright="1">
                      <a:spAutoFit/>
                    </wps:bodyPr>
                  </wps:wsp>
                </a:graphicData>
              </a:graphic>
            </wp:anchor>
          </w:drawing>
        </mc:Choice>
        <mc:Fallback>
          <w:pict>
            <v:shapetype w14:anchorId="17E34DE0"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6B59B0BE" w14:textId="0973B68B" w:rsidR="00A27C84" w:rsidRDefault="00C378B1">
                    <w:pPr>
                      <w:pStyle w:val="af2"/>
                    </w:pPr>
                    <w:r>
                      <w:fldChar w:fldCharType="begin"/>
                    </w:r>
                    <w:r>
                      <w:instrText xml:space="preserve"> PAGE  \* MERGEFORMAT </w:instrText>
                    </w:r>
                    <w:r>
                      <w:fldChar w:fldCharType="separate"/>
                    </w:r>
                    <w:r w:rsidR="00930EB4">
                      <w:rPr>
                        <w:noProof/>
                      </w:rPr>
                      <w:t>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3B37" w14:textId="77777777" w:rsidR="00A27C84" w:rsidRDefault="00C378B1">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7B9D8E75" w14:textId="77777777" w:rsidR="00A27C84" w:rsidRDefault="00A27C84">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8A29B" w14:textId="77777777" w:rsidR="00A27C84" w:rsidRDefault="00C378B1">
    <w:pPr>
      <w:pStyle w:val="af2"/>
      <w:ind w:left="420"/>
      <w:jc w:val="center"/>
    </w:pPr>
    <w:r>
      <w:rPr>
        <w:noProof/>
      </w:rPr>
      <mc:AlternateContent>
        <mc:Choice Requires="wps">
          <w:drawing>
            <wp:anchor distT="0" distB="0" distL="114300" distR="114300" simplePos="0" relativeHeight="251659264" behindDoc="0" locked="0" layoutInCell="1" allowOverlap="1" wp14:anchorId="605E6398" wp14:editId="201FAC1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7010580E" w14:textId="270CF319" w:rsidR="00A27C84" w:rsidRDefault="00C378B1">
                          <w:pPr>
                            <w:pStyle w:val="af2"/>
                            <w:ind w:left="420"/>
                            <w:jc w:val="center"/>
                          </w:pPr>
                          <w:r>
                            <w:fldChar w:fldCharType="begin"/>
                          </w:r>
                          <w:r>
                            <w:instrText xml:space="preserve"> PAGE   \* MERGEFORMAT </w:instrText>
                          </w:r>
                          <w:r>
                            <w:fldChar w:fldCharType="separate"/>
                          </w:r>
                          <w:r w:rsidR="00930EB4" w:rsidRPr="00930EB4">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05E6398"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7010580E" w14:textId="270CF319" w:rsidR="00A27C84" w:rsidRDefault="00C378B1">
                    <w:pPr>
                      <w:pStyle w:val="af2"/>
                      <w:ind w:left="420"/>
                      <w:jc w:val="center"/>
                    </w:pPr>
                    <w:r>
                      <w:fldChar w:fldCharType="begin"/>
                    </w:r>
                    <w:r>
                      <w:instrText xml:space="preserve"> PAGE   \* MERGEFORMAT </w:instrText>
                    </w:r>
                    <w:r>
                      <w:fldChar w:fldCharType="separate"/>
                    </w:r>
                    <w:r w:rsidR="00930EB4" w:rsidRPr="00930EB4">
                      <w:rPr>
                        <w:noProof/>
                        <w:lang w:val="zh-CN"/>
                      </w:rPr>
                      <w:t>5</w:t>
                    </w:r>
                    <w:r>
                      <w:fldChar w:fldCharType="end"/>
                    </w:r>
                  </w:p>
                </w:txbxContent>
              </v:textbox>
              <w10:wrap anchorx="margin"/>
            </v:shape>
          </w:pict>
        </mc:Fallback>
      </mc:AlternateContent>
    </w:r>
  </w:p>
  <w:p w14:paraId="1912E263" w14:textId="77777777" w:rsidR="00A27C84" w:rsidRDefault="00A27C84">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9254" w14:textId="77777777" w:rsidR="003E16E8" w:rsidRDefault="003E16E8">
      <w:r>
        <w:separator/>
      </w:r>
    </w:p>
  </w:footnote>
  <w:footnote w:type="continuationSeparator" w:id="0">
    <w:p w14:paraId="61140C1B" w14:textId="77777777" w:rsidR="003E16E8" w:rsidRDefault="003E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7C4E" w14:textId="77777777" w:rsidR="00A27C84" w:rsidRDefault="00C378B1">
    <w:pPr>
      <w:pStyle w:val="af4"/>
      <w:jc w:val="right"/>
    </w:pPr>
    <w:r>
      <w:rPr>
        <w:noProof/>
      </w:rPr>
      <w:drawing>
        <wp:inline distT="0" distB="0" distL="0" distR="0" wp14:anchorId="47403788" wp14:editId="059F265D">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9ED2" w14:textId="77777777" w:rsidR="00A27C84" w:rsidRDefault="00A27C84">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abstractNum w:abstractNumId="4" w15:restartNumberingAfterBreak="0">
    <w:nsid w:val="70E124EA"/>
    <w:multiLevelType w:val="multilevel"/>
    <w:tmpl w:val="70E124EA"/>
    <w:lvl w:ilvl="0">
      <w:start w:val="1"/>
      <w:numFmt w:val="decimal"/>
      <w:lvlText w:val="%1. "/>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YmRkZGU5ZmU3NjAwNmUwODc0MDE3NjBhN2ExYTUifQ=="/>
  </w:docVars>
  <w:rsids>
    <w:rsidRoot w:val="002D294E"/>
    <w:rsid w:val="00000489"/>
    <w:rsid w:val="00005ADF"/>
    <w:rsid w:val="00016B74"/>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A63EB"/>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4AA1"/>
    <w:rsid w:val="004F3A8C"/>
    <w:rsid w:val="004F4B53"/>
    <w:rsid w:val="0051725A"/>
    <w:rsid w:val="00520E76"/>
    <w:rsid w:val="00521824"/>
    <w:rsid w:val="0053013D"/>
    <w:rsid w:val="00541EC8"/>
    <w:rsid w:val="00543E3F"/>
    <w:rsid w:val="00562298"/>
    <w:rsid w:val="00575E83"/>
    <w:rsid w:val="00591C00"/>
    <w:rsid w:val="005A162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2216C"/>
    <w:rsid w:val="00730C2D"/>
    <w:rsid w:val="00731637"/>
    <w:rsid w:val="0073468B"/>
    <w:rsid w:val="0074685D"/>
    <w:rsid w:val="00747E13"/>
    <w:rsid w:val="00751651"/>
    <w:rsid w:val="0075633A"/>
    <w:rsid w:val="00767C54"/>
    <w:rsid w:val="00777F5A"/>
    <w:rsid w:val="007814FC"/>
    <w:rsid w:val="00784544"/>
    <w:rsid w:val="007867D1"/>
    <w:rsid w:val="00795456"/>
    <w:rsid w:val="007B75E9"/>
    <w:rsid w:val="007C0E70"/>
    <w:rsid w:val="007C2FC9"/>
    <w:rsid w:val="007D379C"/>
    <w:rsid w:val="007E6CDB"/>
    <w:rsid w:val="007F5D49"/>
    <w:rsid w:val="00807B2D"/>
    <w:rsid w:val="0081149B"/>
    <w:rsid w:val="00816B23"/>
    <w:rsid w:val="00830262"/>
    <w:rsid w:val="0083054B"/>
    <w:rsid w:val="00833DEE"/>
    <w:rsid w:val="00840BB0"/>
    <w:rsid w:val="00843920"/>
    <w:rsid w:val="008607C4"/>
    <w:rsid w:val="00864AFA"/>
    <w:rsid w:val="00872CFE"/>
    <w:rsid w:val="008B247A"/>
    <w:rsid w:val="008C3783"/>
    <w:rsid w:val="008E48E0"/>
    <w:rsid w:val="008F64B6"/>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C0F9A"/>
    <w:rsid w:val="009C1F1A"/>
    <w:rsid w:val="009E1FD8"/>
    <w:rsid w:val="009E281D"/>
    <w:rsid w:val="009E34B8"/>
    <w:rsid w:val="00A04365"/>
    <w:rsid w:val="00A1087C"/>
    <w:rsid w:val="00A1602D"/>
    <w:rsid w:val="00A21F4F"/>
    <w:rsid w:val="00A24966"/>
    <w:rsid w:val="00A27C84"/>
    <w:rsid w:val="00A32548"/>
    <w:rsid w:val="00A356D1"/>
    <w:rsid w:val="00A35FEC"/>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40D5"/>
    <w:rsid w:val="00B34957"/>
    <w:rsid w:val="00B42A18"/>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539B1"/>
    <w:rsid w:val="00C54F9C"/>
    <w:rsid w:val="00C6118B"/>
    <w:rsid w:val="00C8149A"/>
    <w:rsid w:val="00C90EEA"/>
    <w:rsid w:val="00C91BC6"/>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00FE7F40"/>
    <w:rsid w:val="2C1870F3"/>
    <w:rsid w:val="42C9016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8F7BFA"/>
  <w15:docId w15:val="{31038B21-741D-434B-988F-ACCFD5B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49853-071F-4EB2-A2C8-96BFD061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1007</Words>
  <Characters>5745</Characters>
  <Application>Microsoft Office Word</Application>
  <DocSecurity>0</DocSecurity>
  <Lines>47</Lines>
  <Paragraphs>13</Paragraphs>
  <ScaleCrop>false</ScaleCrop>
  <Company>Microsoft</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2023-09-27T03:46:00Z</cp:lastPrinted>
  <dcterms:created xsi:type="dcterms:W3CDTF">2024-10-09T02:54:00Z</dcterms:created>
  <dcterms:modified xsi:type="dcterms:W3CDTF">2024-10-09T02:54:00Z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39995E73E55941F9A91F32778FA6F61B_12</vt:lpwstr>
  </property>
</Properties>
</file>