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01D3A" w14:textId="77777777" w:rsidR="00FC5AE9" w:rsidRDefault="00FC5AE9" w:rsidP="00FC5AE9">
      <w:pPr>
        <w:numPr>
          <w:ilvl w:val="0"/>
          <w:numId w:val="3"/>
        </w:numPr>
        <w:spacing w:line="360" w:lineRule="auto"/>
        <w:rPr>
          <w:b/>
        </w:rPr>
      </w:pPr>
      <w:r>
        <w:rPr>
          <w:rFonts w:hint="eastAsia"/>
          <w:b/>
        </w:rPr>
        <w:t>性能及技术要求</w:t>
      </w:r>
    </w:p>
    <w:p w14:paraId="067E3555" w14:textId="77777777" w:rsidR="00FC5AE9" w:rsidRDefault="00FC5AE9" w:rsidP="00FC5AE9">
      <w:pPr>
        <w:spacing w:line="360" w:lineRule="auto"/>
        <w:ind w:firstLineChars="200" w:firstLine="420"/>
        <w:rPr>
          <w:rFonts w:ascii="宋体" w:hAnsi="宋体" w:hint="eastAsia"/>
          <w:szCs w:val="21"/>
        </w:rPr>
      </w:pPr>
      <w:r>
        <w:rPr>
          <w:rFonts w:ascii="宋体" w:hAnsi="宋体" w:hint="eastAsia"/>
          <w:szCs w:val="21"/>
        </w:rPr>
        <w:t>（一）经皮二氧化碳监测仪：连续、无创、实时监测经皮氧分压二氧化碳分压。加热使局部毛细血管动脉化，皮肤对气体的通透力增加，电极探测到弥散到皮肤表面的O2和CO2，转化为tcpO2和tcpCO2数值。</w:t>
      </w:r>
    </w:p>
    <w:p w14:paraId="32D0A9B7" w14:textId="77777777" w:rsidR="00FC5AE9" w:rsidRDefault="00FC5AE9" w:rsidP="00FC5AE9">
      <w:pPr>
        <w:spacing w:line="360" w:lineRule="auto"/>
        <w:ind w:firstLineChars="200" w:firstLine="420"/>
        <w:rPr>
          <w:rFonts w:ascii="宋体" w:hAnsi="宋体" w:hint="eastAsia"/>
          <w:szCs w:val="21"/>
        </w:rPr>
      </w:pPr>
      <w:r>
        <w:rPr>
          <w:rFonts w:ascii="宋体" w:hAnsi="宋体" w:hint="eastAsia"/>
          <w:szCs w:val="21"/>
        </w:rPr>
        <w:t>（二）脑电测量系统：EEG结合</w:t>
      </w:r>
      <w:proofErr w:type="spellStart"/>
      <w:r>
        <w:rPr>
          <w:rFonts w:ascii="宋体" w:hAnsi="宋体" w:hint="eastAsia"/>
          <w:szCs w:val="21"/>
        </w:rPr>
        <w:t>vEEG</w:t>
      </w:r>
      <w:proofErr w:type="spellEnd"/>
      <w:r>
        <w:rPr>
          <w:rFonts w:ascii="宋体" w:hAnsi="宋体" w:hint="eastAsia"/>
          <w:szCs w:val="21"/>
        </w:rPr>
        <w:t>是惊厥/</w:t>
      </w:r>
      <w:proofErr w:type="gramStart"/>
      <w:r>
        <w:rPr>
          <w:rFonts w:ascii="宋体" w:hAnsi="宋体" w:hint="eastAsia"/>
          <w:szCs w:val="21"/>
        </w:rPr>
        <w:t>癫痫金</w:t>
      </w:r>
      <w:proofErr w:type="gramEnd"/>
      <w:r>
        <w:rPr>
          <w:rFonts w:ascii="宋体" w:hAnsi="宋体" w:hint="eastAsia"/>
          <w:szCs w:val="21"/>
        </w:rPr>
        <w:t>标准。多通道导联启动筛查，全面监测发现脑损伤，快速精准诊断惊厥/癫痫，从而尽早进行干预及治疗。</w:t>
      </w:r>
    </w:p>
    <w:p w14:paraId="0A0B8EED" w14:textId="77777777" w:rsidR="00FC5AE9" w:rsidRDefault="00FC5AE9" w:rsidP="00FC5AE9">
      <w:pPr>
        <w:rPr>
          <w:b/>
        </w:rPr>
      </w:pPr>
      <w:r>
        <w:rPr>
          <w:b/>
        </w:rPr>
        <w:t>二、应用场景</w:t>
      </w:r>
    </w:p>
    <w:p w14:paraId="7876CB79" w14:textId="77777777" w:rsidR="00FC5AE9" w:rsidRDefault="00FC5AE9" w:rsidP="00FC5AE9">
      <w:pPr>
        <w:spacing w:line="360" w:lineRule="auto"/>
        <w:ind w:firstLineChars="200" w:firstLine="420"/>
        <w:rPr>
          <w:rFonts w:ascii="宋体" w:hAnsi="宋体" w:hint="eastAsia"/>
          <w:szCs w:val="21"/>
        </w:rPr>
      </w:pPr>
      <w:r>
        <w:rPr>
          <w:rFonts w:ascii="宋体" w:hAnsi="宋体" w:hint="eastAsia"/>
          <w:szCs w:val="21"/>
        </w:rPr>
        <w:t>重症监护室</w:t>
      </w:r>
    </w:p>
    <w:p w14:paraId="0068D5B3" w14:textId="77777777" w:rsidR="00FC5AE9" w:rsidRDefault="00FC5AE9" w:rsidP="00FC5AE9">
      <w:pPr>
        <w:spacing w:line="360" w:lineRule="auto"/>
        <w:ind w:firstLineChars="200" w:firstLine="420"/>
        <w:rPr>
          <w:rFonts w:ascii="宋体" w:hAnsi="宋体" w:hint="eastAsia"/>
          <w:szCs w:val="21"/>
        </w:rPr>
      </w:pPr>
      <w:r>
        <w:rPr>
          <w:rFonts w:ascii="宋体" w:hAnsi="宋体" w:hint="eastAsia"/>
          <w:szCs w:val="21"/>
        </w:rPr>
        <w:t>（一）、经皮二氧化碳监测仪：在新生儿重症监护病房（NICU），最常面临的救治措施就是氧疗和机械通气治疗，这些治疗措施有可能会伴随着并发症的发生，如气胸、高低碳酸血症、视网膜损伤、脑损伤等。经皮监测仪能在保障患儿救治的同时，提高患儿的生存质量。</w:t>
      </w:r>
    </w:p>
    <w:p w14:paraId="50DAE781" w14:textId="77777777" w:rsidR="00FC5AE9" w:rsidRDefault="00FC5AE9" w:rsidP="00FC5AE9">
      <w:pPr>
        <w:spacing w:line="360" w:lineRule="auto"/>
        <w:ind w:firstLineChars="200" w:firstLine="420"/>
        <w:rPr>
          <w:rFonts w:ascii="宋体" w:hAnsi="宋体"/>
          <w:szCs w:val="21"/>
        </w:rPr>
      </w:pPr>
      <w:r>
        <w:rPr>
          <w:rFonts w:ascii="宋体" w:hAnsi="宋体" w:hint="eastAsia"/>
          <w:szCs w:val="21"/>
        </w:rPr>
        <w:t>（二）、脑电测量系统：新生儿脑损伤诊疗在临床</w:t>
      </w:r>
      <w:proofErr w:type="gramStart"/>
      <w:r>
        <w:rPr>
          <w:rFonts w:ascii="宋体" w:hAnsi="宋体" w:hint="eastAsia"/>
          <w:szCs w:val="21"/>
        </w:rPr>
        <w:t>上需早发现</w:t>
      </w:r>
      <w:proofErr w:type="gramEnd"/>
      <w:r>
        <w:rPr>
          <w:rFonts w:ascii="宋体" w:hAnsi="宋体" w:hint="eastAsia"/>
          <w:szCs w:val="21"/>
        </w:rPr>
        <w:t>-早诊断-早治疗，脑电测量系统全面监测发现脑损伤，快速精准诊断惊厥/癫痫。</w:t>
      </w:r>
    </w:p>
    <w:p w14:paraId="78F01189" w14:textId="77777777" w:rsidR="00FC5AE9" w:rsidRDefault="00FC5AE9" w:rsidP="00FC5AE9">
      <w:pPr>
        <w:spacing w:line="360" w:lineRule="auto"/>
        <w:rPr>
          <w:b/>
        </w:rPr>
      </w:pPr>
      <w:r>
        <w:rPr>
          <w:b/>
        </w:rPr>
        <w:t>三、技术参数</w:t>
      </w:r>
    </w:p>
    <w:p w14:paraId="2CDD9C8C" w14:textId="77777777" w:rsidR="00FC5AE9" w:rsidRDefault="00FC5AE9" w:rsidP="00FC5AE9">
      <w:pPr>
        <w:spacing w:line="360" w:lineRule="auto"/>
        <w:rPr>
          <w:b/>
        </w:rPr>
      </w:pPr>
      <w:r>
        <w:rPr>
          <w:b/>
        </w:rPr>
        <w:t>（一）</w:t>
      </w:r>
      <w:r>
        <w:rPr>
          <w:rFonts w:hint="eastAsia"/>
          <w:b/>
        </w:rPr>
        <w:t>经皮二氧化碳监测仪</w:t>
      </w:r>
    </w:p>
    <w:tbl>
      <w:tblPr>
        <w:tblW w:w="92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8034"/>
      </w:tblGrid>
      <w:tr w:rsidR="00FC5AE9" w14:paraId="7C379440" w14:textId="77777777" w:rsidTr="00280354">
        <w:trPr>
          <w:trHeight w:val="476"/>
        </w:trPr>
        <w:tc>
          <w:tcPr>
            <w:tcW w:w="1265" w:type="dxa"/>
            <w:vAlign w:val="center"/>
          </w:tcPr>
          <w:p w14:paraId="4CCB705D" w14:textId="77777777" w:rsidR="00FC5AE9" w:rsidRDefault="00FC5AE9" w:rsidP="00280354">
            <w:pPr>
              <w:spacing w:line="360" w:lineRule="auto"/>
              <w:jc w:val="center"/>
              <w:rPr>
                <w:rFonts w:ascii="宋体" w:hAnsi="宋体"/>
              </w:rPr>
            </w:pPr>
            <w:r>
              <w:rPr>
                <w:rFonts w:ascii="宋体" w:hAnsi="宋体" w:hint="eastAsia"/>
              </w:rPr>
              <w:t>序号</w:t>
            </w:r>
          </w:p>
        </w:tc>
        <w:tc>
          <w:tcPr>
            <w:tcW w:w="8034" w:type="dxa"/>
          </w:tcPr>
          <w:p w14:paraId="33A280E5" w14:textId="77777777" w:rsidR="00FC5AE9" w:rsidRDefault="00FC5AE9" w:rsidP="00280354">
            <w:pPr>
              <w:spacing w:line="360" w:lineRule="auto"/>
              <w:rPr>
                <w:rFonts w:ascii="宋体" w:hAnsi="宋体"/>
              </w:rPr>
            </w:pPr>
            <w:r>
              <w:rPr>
                <w:rFonts w:ascii="宋体" w:hAnsi="宋体" w:hint="eastAsia"/>
              </w:rPr>
              <w:t>需求描述</w:t>
            </w:r>
          </w:p>
        </w:tc>
      </w:tr>
      <w:tr w:rsidR="00FC5AE9" w14:paraId="2DE054EF" w14:textId="77777777" w:rsidTr="00280354">
        <w:trPr>
          <w:trHeight w:val="528"/>
        </w:trPr>
        <w:tc>
          <w:tcPr>
            <w:tcW w:w="1265" w:type="dxa"/>
            <w:vAlign w:val="center"/>
          </w:tcPr>
          <w:p w14:paraId="7B3F4AE4" w14:textId="77777777" w:rsidR="00FC5AE9" w:rsidRDefault="00FC5AE9" w:rsidP="00280354">
            <w:pPr>
              <w:spacing w:line="360" w:lineRule="auto"/>
              <w:jc w:val="center"/>
              <w:rPr>
                <w:rFonts w:ascii="宋体" w:hAnsi="宋体"/>
              </w:rPr>
            </w:pPr>
            <w:r>
              <w:rPr>
                <w:rFonts w:ascii="宋体" w:hAnsi="宋体" w:hint="eastAsia"/>
              </w:rPr>
              <w:t>1</w:t>
            </w:r>
          </w:p>
        </w:tc>
        <w:tc>
          <w:tcPr>
            <w:tcW w:w="8034" w:type="dxa"/>
          </w:tcPr>
          <w:p w14:paraId="4628FF8B" w14:textId="77777777" w:rsidR="00FC5AE9" w:rsidRDefault="00FC5AE9" w:rsidP="00280354">
            <w:pPr>
              <w:pStyle w:val="a8"/>
              <w:widowControl/>
              <w:spacing w:line="360" w:lineRule="auto"/>
              <w:jc w:val="left"/>
              <w:rPr>
                <w:rFonts w:ascii="宋体" w:hAnsi="宋体" w:cs="宋体"/>
                <w:kern w:val="0"/>
                <w:szCs w:val="21"/>
              </w:rPr>
            </w:pPr>
            <w:r>
              <w:rPr>
                <w:rFonts w:ascii="宋体" w:hAnsi="宋体" w:cs="宋体" w:hint="eastAsia"/>
                <w:kern w:val="0"/>
                <w:szCs w:val="21"/>
              </w:rPr>
              <w:t>电极法：使用pO2电极和pCO2电极，可以同时监测经皮pO2和pCO2</w:t>
            </w:r>
          </w:p>
        </w:tc>
      </w:tr>
      <w:tr w:rsidR="00FC5AE9" w14:paraId="436300A2" w14:textId="77777777" w:rsidTr="00280354">
        <w:trPr>
          <w:trHeight w:val="1402"/>
        </w:trPr>
        <w:tc>
          <w:tcPr>
            <w:tcW w:w="1265" w:type="dxa"/>
            <w:vAlign w:val="center"/>
          </w:tcPr>
          <w:p w14:paraId="12271BB6" w14:textId="77777777" w:rsidR="00FC5AE9" w:rsidRDefault="00FC5AE9" w:rsidP="00280354">
            <w:pPr>
              <w:spacing w:line="360" w:lineRule="auto"/>
              <w:jc w:val="center"/>
              <w:rPr>
                <w:rFonts w:ascii="宋体" w:hAnsi="宋体"/>
              </w:rPr>
            </w:pPr>
            <w:r>
              <w:rPr>
                <w:rFonts w:ascii="宋体" w:hAnsi="宋体" w:hint="eastAsia"/>
              </w:rPr>
              <w:t>2</w:t>
            </w:r>
          </w:p>
        </w:tc>
        <w:tc>
          <w:tcPr>
            <w:tcW w:w="8034" w:type="dxa"/>
          </w:tcPr>
          <w:p w14:paraId="015EC227"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监测范围：tcpO2：</w:t>
            </w:r>
            <w:r>
              <w:rPr>
                <w:rFonts w:ascii="宋体" w:hAnsi="宋体" w:cs="宋体"/>
                <w:kern w:val="0"/>
                <w:szCs w:val="21"/>
              </w:rPr>
              <w:t>0-800</w:t>
            </w:r>
            <w:r>
              <w:rPr>
                <w:rFonts w:ascii="宋体" w:hAnsi="宋体" w:cs="宋体" w:hint="eastAsia"/>
                <w:kern w:val="0"/>
                <w:szCs w:val="21"/>
              </w:rPr>
              <w:t>mmHg（</w:t>
            </w:r>
            <w:r>
              <w:rPr>
                <w:rFonts w:ascii="宋体" w:hAnsi="宋体" w:cs="宋体"/>
                <w:kern w:val="0"/>
                <w:szCs w:val="21"/>
              </w:rPr>
              <w:t>0.0-99.9</w:t>
            </w:r>
            <w:r>
              <w:rPr>
                <w:rFonts w:ascii="宋体" w:hAnsi="宋体" w:cs="宋体" w:hint="eastAsia"/>
                <w:kern w:val="0"/>
                <w:szCs w:val="21"/>
              </w:rPr>
              <w:t>kPa）</w:t>
            </w:r>
          </w:p>
          <w:p w14:paraId="2B4B0C04" w14:textId="77777777" w:rsidR="00FC5AE9" w:rsidRDefault="00FC5AE9" w:rsidP="00280354">
            <w:pPr>
              <w:spacing w:line="360" w:lineRule="auto"/>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tcpCO2：</w:t>
            </w:r>
            <w:r>
              <w:rPr>
                <w:rFonts w:ascii="宋体" w:hAnsi="宋体" w:cs="宋体"/>
                <w:kern w:val="0"/>
                <w:szCs w:val="21"/>
              </w:rPr>
              <w:t>5-200</w:t>
            </w:r>
            <w:r>
              <w:rPr>
                <w:rFonts w:ascii="宋体" w:hAnsi="宋体" w:cs="宋体" w:hint="eastAsia"/>
                <w:kern w:val="0"/>
                <w:szCs w:val="21"/>
              </w:rPr>
              <w:t>mmHg（</w:t>
            </w:r>
            <w:r>
              <w:rPr>
                <w:rFonts w:ascii="宋体" w:hAnsi="宋体" w:cs="宋体"/>
                <w:kern w:val="0"/>
                <w:szCs w:val="21"/>
              </w:rPr>
              <w:t>0.7-26.7</w:t>
            </w:r>
            <w:r>
              <w:rPr>
                <w:rFonts w:ascii="宋体" w:hAnsi="宋体" w:cs="宋体" w:hint="eastAsia"/>
                <w:kern w:val="0"/>
                <w:szCs w:val="21"/>
              </w:rPr>
              <w:t>kPa）</w:t>
            </w:r>
          </w:p>
          <w:p w14:paraId="7918B19E" w14:textId="77777777" w:rsidR="00FC5AE9" w:rsidRDefault="00FC5AE9" w:rsidP="00280354">
            <w:pPr>
              <w:spacing w:line="360" w:lineRule="auto"/>
              <w:ind w:firstLineChars="500" w:firstLine="1050"/>
              <w:rPr>
                <w:rFonts w:ascii="宋体" w:hAnsi="宋体" w:cs="宋体"/>
                <w:kern w:val="0"/>
                <w:szCs w:val="21"/>
              </w:rPr>
            </w:pPr>
            <w:r>
              <w:rPr>
                <w:rFonts w:ascii="宋体" w:hAnsi="宋体" w:cs="宋体" w:hint="eastAsia"/>
                <w:kern w:val="0"/>
                <w:szCs w:val="21"/>
              </w:rPr>
              <w:t>功率：</w:t>
            </w:r>
            <w:r>
              <w:rPr>
                <w:rFonts w:ascii="宋体" w:hAnsi="宋体" w:cs="宋体"/>
                <w:kern w:val="0"/>
                <w:szCs w:val="21"/>
              </w:rPr>
              <w:t>0-1000</w:t>
            </w:r>
            <w:r>
              <w:rPr>
                <w:rFonts w:ascii="宋体" w:hAnsi="宋体" w:cs="宋体" w:hint="eastAsia"/>
                <w:kern w:val="0"/>
                <w:szCs w:val="21"/>
              </w:rPr>
              <w:t>m</w:t>
            </w:r>
            <w:r>
              <w:rPr>
                <w:rStyle w:val="aa"/>
                <w:rFonts w:hint="eastAsia"/>
              </w:rPr>
              <w:t>w</w:t>
            </w:r>
          </w:p>
        </w:tc>
      </w:tr>
      <w:tr w:rsidR="00FC5AE9" w14:paraId="5E70BDCE" w14:textId="77777777" w:rsidTr="00280354">
        <w:trPr>
          <w:trHeight w:val="939"/>
        </w:trPr>
        <w:tc>
          <w:tcPr>
            <w:tcW w:w="1265" w:type="dxa"/>
            <w:vAlign w:val="center"/>
          </w:tcPr>
          <w:p w14:paraId="481C1D3E" w14:textId="77777777" w:rsidR="00FC5AE9" w:rsidRDefault="00FC5AE9" w:rsidP="00280354">
            <w:pPr>
              <w:spacing w:line="360" w:lineRule="auto"/>
              <w:jc w:val="center"/>
              <w:rPr>
                <w:rFonts w:ascii="宋体" w:hAnsi="宋体"/>
              </w:rPr>
            </w:pPr>
            <w:r>
              <w:rPr>
                <w:rFonts w:ascii="宋体" w:hAnsi="宋体" w:hint="eastAsia"/>
              </w:rPr>
              <w:t>3</w:t>
            </w:r>
          </w:p>
        </w:tc>
        <w:tc>
          <w:tcPr>
            <w:tcW w:w="8034" w:type="dxa"/>
          </w:tcPr>
          <w:p w14:paraId="799ABDEB"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显示范围：tcpO2：</w:t>
            </w:r>
            <w:r>
              <w:rPr>
                <w:rFonts w:ascii="宋体" w:hAnsi="宋体" w:cs="宋体"/>
                <w:kern w:val="0"/>
                <w:szCs w:val="21"/>
              </w:rPr>
              <w:t>0-800</w:t>
            </w:r>
            <w:r>
              <w:rPr>
                <w:rFonts w:ascii="宋体" w:hAnsi="宋体" w:cs="宋体" w:hint="eastAsia"/>
                <w:kern w:val="0"/>
                <w:szCs w:val="21"/>
              </w:rPr>
              <w:t>mmHg（</w:t>
            </w:r>
            <w:r>
              <w:rPr>
                <w:rFonts w:ascii="宋体" w:hAnsi="宋体" w:cs="宋体"/>
                <w:kern w:val="0"/>
                <w:szCs w:val="21"/>
              </w:rPr>
              <w:t>0.0-99.9</w:t>
            </w:r>
            <w:r>
              <w:rPr>
                <w:rFonts w:ascii="宋体" w:hAnsi="宋体" w:cs="宋体" w:hint="eastAsia"/>
                <w:kern w:val="0"/>
                <w:szCs w:val="21"/>
              </w:rPr>
              <w:t>kPa）</w:t>
            </w:r>
          </w:p>
          <w:p w14:paraId="4074DDE0" w14:textId="77777777" w:rsidR="00FC5AE9" w:rsidRDefault="00FC5AE9" w:rsidP="00280354">
            <w:pPr>
              <w:spacing w:line="360" w:lineRule="auto"/>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tcpCO2：</w:t>
            </w:r>
            <w:r>
              <w:rPr>
                <w:rFonts w:ascii="宋体" w:hAnsi="宋体" w:cs="宋体"/>
                <w:kern w:val="0"/>
                <w:szCs w:val="21"/>
              </w:rPr>
              <w:t>0-200</w:t>
            </w:r>
            <w:r>
              <w:rPr>
                <w:rFonts w:ascii="宋体" w:hAnsi="宋体" w:cs="宋体" w:hint="eastAsia"/>
                <w:kern w:val="0"/>
                <w:szCs w:val="21"/>
              </w:rPr>
              <w:t>mmHg（</w:t>
            </w:r>
            <w:r>
              <w:rPr>
                <w:rFonts w:ascii="宋体" w:hAnsi="宋体" w:cs="宋体"/>
                <w:kern w:val="0"/>
                <w:szCs w:val="21"/>
              </w:rPr>
              <w:t>0.0-26.7</w:t>
            </w:r>
            <w:r>
              <w:rPr>
                <w:rFonts w:ascii="宋体" w:hAnsi="宋体" w:cs="宋体" w:hint="eastAsia"/>
                <w:kern w:val="0"/>
                <w:szCs w:val="21"/>
              </w:rPr>
              <w:t>kPa）</w:t>
            </w:r>
          </w:p>
        </w:tc>
      </w:tr>
      <w:tr w:rsidR="00FC5AE9" w14:paraId="7EA8D2A0" w14:textId="77777777" w:rsidTr="00280354">
        <w:trPr>
          <w:trHeight w:val="926"/>
        </w:trPr>
        <w:tc>
          <w:tcPr>
            <w:tcW w:w="1265" w:type="dxa"/>
            <w:vAlign w:val="center"/>
          </w:tcPr>
          <w:p w14:paraId="262E631A" w14:textId="77777777" w:rsidR="00FC5AE9" w:rsidRDefault="00FC5AE9" w:rsidP="00280354">
            <w:pPr>
              <w:spacing w:line="360" w:lineRule="auto"/>
              <w:jc w:val="center"/>
              <w:rPr>
                <w:rFonts w:ascii="宋体" w:hAnsi="宋体"/>
              </w:rPr>
            </w:pPr>
            <w:r>
              <w:rPr>
                <w:rFonts w:ascii="宋体" w:hAnsi="宋体" w:hint="eastAsia"/>
              </w:rPr>
              <w:t>4</w:t>
            </w:r>
          </w:p>
        </w:tc>
        <w:tc>
          <w:tcPr>
            <w:tcW w:w="8034" w:type="dxa"/>
          </w:tcPr>
          <w:p w14:paraId="5C9C9910" w14:textId="77777777" w:rsidR="00FC5AE9" w:rsidRDefault="00FC5AE9" w:rsidP="00280354">
            <w:pPr>
              <w:widowControl/>
              <w:spacing w:line="360" w:lineRule="auto"/>
              <w:jc w:val="left"/>
              <w:rPr>
                <w:rFonts w:ascii="宋体" w:hAnsi="宋体" w:cs="宋体"/>
                <w:kern w:val="0"/>
                <w:szCs w:val="21"/>
              </w:rPr>
            </w:pPr>
            <w:r>
              <w:rPr>
                <w:rFonts w:ascii="宋体" w:hAnsi="宋体" w:cs="宋体" w:hint="eastAsia"/>
                <w:kern w:val="0"/>
                <w:szCs w:val="21"/>
              </w:rPr>
              <w:t>▲采用内置彩色触摸屏，显示屏幕≥</w:t>
            </w:r>
            <w:r>
              <w:rPr>
                <w:rFonts w:ascii="宋体" w:hAnsi="宋体" w:cs="宋体"/>
                <w:kern w:val="0"/>
                <w:szCs w:val="21"/>
              </w:rPr>
              <w:t>6.5</w:t>
            </w:r>
            <w:r>
              <w:rPr>
                <w:rFonts w:ascii="宋体" w:hAnsi="宋体" w:cs="宋体" w:hint="eastAsia"/>
                <w:kern w:val="0"/>
                <w:szCs w:val="21"/>
              </w:rPr>
              <w:t>英寸，可同屏显示实时数值、动态曲线与变化趋势</w:t>
            </w:r>
          </w:p>
        </w:tc>
      </w:tr>
      <w:tr w:rsidR="00FC5AE9" w14:paraId="76374541" w14:textId="77777777" w:rsidTr="00280354">
        <w:trPr>
          <w:trHeight w:val="939"/>
        </w:trPr>
        <w:tc>
          <w:tcPr>
            <w:tcW w:w="1265" w:type="dxa"/>
            <w:vAlign w:val="center"/>
          </w:tcPr>
          <w:p w14:paraId="2DA53FD5" w14:textId="77777777" w:rsidR="00FC5AE9" w:rsidRDefault="00FC5AE9" w:rsidP="00280354">
            <w:pPr>
              <w:spacing w:line="360" w:lineRule="auto"/>
              <w:jc w:val="center"/>
              <w:rPr>
                <w:rFonts w:ascii="宋体" w:hAnsi="宋体"/>
              </w:rPr>
            </w:pPr>
            <w:r>
              <w:rPr>
                <w:rFonts w:ascii="宋体" w:hAnsi="宋体" w:hint="eastAsia"/>
              </w:rPr>
              <w:t>5</w:t>
            </w:r>
          </w:p>
        </w:tc>
        <w:tc>
          <w:tcPr>
            <w:tcW w:w="8034" w:type="dxa"/>
          </w:tcPr>
          <w:p w14:paraId="378EA406" w14:textId="77777777" w:rsidR="00FC5AE9" w:rsidRDefault="00FC5AE9" w:rsidP="00280354">
            <w:pPr>
              <w:widowControl/>
              <w:spacing w:line="360" w:lineRule="auto"/>
              <w:jc w:val="left"/>
              <w:rPr>
                <w:rFonts w:ascii="宋体" w:hAnsi="宋体" w:cs="宋体"/>
                <w:kern w:val="0"/>
                <w:szCs w:val="21"/>
              </w:rPr>
            </w:pPr>
            <w:r>
              <w:rPr>
                <w:rFonts w:ascii="宋体" w:hAnsi="宋体" w:cs="宋体" w:hint="eastAsia"/>
                <w:kern w:val="0"/>
                <w:szCs w:val="21"/>
              </w:rPr>
              <w:t>▲监测主机、显示屏幕、内置电池一体化，设备整体重量低于</w:t>
            </w:r>
            <w:r>
              <w:rPr>
                <w:rFonts w:ascii="宋体" w:hAnsi="宋体" w:cs="宋体"/>
                <w:kern w:val="0"/>
                <w:szCs w:val="21"/>
              </w:rPr>
              <w:t>5</w:t>
            </w:r>
            <w:r>
              <w:rPr>
                <w:rFonts w:ascii="宋体" w:hAnsi="宋体" w:cs="宋体" w:hint="eastAsia"/>
                <w:kern w:val="0"/>
                <w:szCs w:val="21"/>
              </w:rPr>
              <w:t>Kg，便于设备在科室及病床间移动</w:t>
            </w:r>
          </w:p>
        </w:tc>
      </w:tr>
      <w:tr w:rsidR="00FC5AE9" w14:paraId="514DEF9F" w14:textId="77777777" w:rsidTr="00280354">
        <w:trPr>
          <w:trHeight w:val="476"/>
        </w:trPr>
        <w:tc>
          <w:tcPr>
            <w:tcW w:w="1265" w:type="dxa"/>
            <w:vAlign w:val="center"/>
          </w:tcPr>
          <w:p w14:paraId="4168CEF7" w14:textId="77777777" w:rsidR="00FC5AE9" w:rsidRDefault="00FC5AE9" w:rsidP="00280354">
            <w:pPr>
              <w:spacing w:line="360" w:lineRule="auto"/>
              <w:jc w:val="center"/>
              <w:rPr>
                <w:rFonts w:ascii="宋体" w:hAnsi="宋体"/>
              </w:rPr>
            </w:pPr>
            <w:r>
              <w:rPr>
                <w:rFonts w:ascii="宋体" w:hAnsi="宋体" w:hint="eastAsia"/>
              </w:rPr>
              <w:t>6</w:t>
            </w:r>
          </w:p>
        </w:tc>
        <w:tc>
          <w:tcPr>
            <w:tcW w:w="8034" w:type="dxa"/>
          </w:tcPr>
          <w:p w14:paraId="6CD8B969"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实时数据显示更新间隔：≤</w:t>
            </w:r>
            <w:r>
              <w:rPr>
                <w:rFonts w:ascii="宋体" w:hAnsi="宋体" w:cs="宋体"/>
                <w:kern w:val="0"/>
                <w:szCs w:val="21"/>
              </w:rPr>
              <w:t>2</w:t>
            </w:r>
            <w:r>
              <w:rPr>
                <w:rFonts w:ascii="宋体" w:hAnsi="宋体" w:cs="宋体" w:hint="eastAsia"/>
                <w:kern w:val="0"/>
                <w:szCs w:val="21"/>
              </w:rPr>
              <w:t>s</w:t>
            </w:r>
          </w:p>
        </w:tc>
      </w:tr>
      <w:tr w:rsidR="00FC5AE9" w14:paraId="1DC045AD" w14:textId="77777777" w:rsidTr="00280354">
        <w:trPr>
          <w:trHeight w:val="462"/>
        </w:trPr>
        <w:tc>
          <w:tcPr>
            <w:tcW w:w="1265" w:type="dxa"/>
            <w:vAlign w:val="center"/>
          </w:tcPr>
          <w:p w14:paraId="35EE97FB" w14:textId="77777777" w:rsidR="00FC5AE9" w:rsidRDefault="00FC5AE9" w:rsidP="00280354">
            <w:pPr>
              <w:spacing w:line="360" w:lineRule="auto"/>
              <w:jc w:val="center"/>
              <w:rPr>
                <w:rFonts w:ascii="宋体" w:hAnsi="宋体"/>
              </w:rPr>
            </w:pPr>
            <w:r>
              <w:rPr>
                <w:rFonts w:ascii="宋体" w:hAnsi="宋体" w:hint="eastAsia"/>
              </w:rPr>
              <w:t>7</w:t>
            </w:r>
          </w:p>
        </w:tc>
        <w:tc>
          <w:tcPr>
            <w:tcW w:w="8034" w:type="dxa"/>
          </w:tcPr>
          <w:p w14:paraId="1D493D45"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内置多种显示方式，包括普通视图、表格视图、趋势视图</w:t>
            </w:r>
          </w:p>
        </w:tc>
      </w:tr>
      <w:tr w:rsidR="00FC5AE9" w14:paraId="30E7A676" w14:textId="77777777" w:rsidTr="00280354">
        <w:trPr>
          <w:trHeight w:val="939"/>
        </w:trPr>
        <w:tc>
          <w:tcPr>
            <w:tcW w:w="1265" w:type="dxa"/>
            <w:vAlign w:val="center"/>
          </w:tcPr>
          <w:p w14:paraId="743DCDDE" w14:textId="77777777" w:rsidR="00FC5AE9" w:rsidRDefault="00FC5AE9" w:rsidP="00280354">
            <w:pPr>
              <w:spacing w:line="360" w:lineRule="auto"/>
              <w:jc w:val="center"/>
              <w:rPr>
                <w:rFonts w:ascii="宋体" w:hAnsi="宋体"/>
              </w:rPr>
            </w:pPr>
            <w:r>
              <w:rPr>
                <w:rFonts w:ascii="宋体" w:hAnsi="宋体" w:hint="eastAsia"/>
              </w:rPr>
              <w:lastRenderedPageBreak/>
              <w:t>8</w:t>
            </w:r>
          </w:p>
        </w:tc>
        <w:tc>
          <w:tcPr>
            <w:tcW w:w="8034" w:type="dxa"/>
          </w:tcPr>
          <w:p w14:paraId="020FBD8E"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▲主机具备</w:t>
            </w:r>
            <w:r>
              <w:rPr>
                <w:rFonts w:ascii="宋体" w:hAnsi="宋体" w:cs="宋体"/>
                <w:kern w:val="0"/>
                <w:szCs w:val="21"/>
              </w:rPr>
              <w:t>USB</w:t>
            </w:r>
            <w:r>
              <w:rPr>
                <w:rFonts w:ascii="宋体" w:hAnsi="宋体" w:cs="宋体" w:hint="eastAsia"/>
                <w:kern w:val="0"/>
                <w:szCs w:val="21"/>
              </w:rPr>
              <w:t>接口，</w:t>
            </w:r>
            <w:r>
              <w:rPr>
                <w:rFonts w:ascii="宋体" w:hAnsi="宋体" w:cs="宋体"/>
                <w:kern w:val="0"/>
                <w:szCs w:val="21"/>
              </w:rPr>
              <w:t>具备直接打印功能：无需导出数据或连接电脑即可直接连接打印机打印监测结果，</w:t>
            </w:r>
            <w:r>
              <w:rPr>
                <w:rFonts w:ascii="宋体" w:hAnsi="宋体" w:cs="宋体" w:hint="eastAsia"/>
                <w:kern w:val="0"/>
                <w:szCs w:val="21"/>
              </w:rPr>
              <w:t>可连接喷墨（彩色）或激光（单色）打印机</w:t>
            </w:r>
          </w:p>
        </w:tc>
      </w:tr>
      <w:tr w:rsidR="00FC5AE9" w14:paraId="290C6EB3" w14:textId="77777777" w:rsidTr="00280354">
        <w:trPr>
          <w:trHeight w:val="462"/>
        </w:trPr>
        <w:tc>
          <w:tcPr>
            <w:tcW w:w="1265" w:type="dxa"/>
            <w:vAlign w:val="center"/>
          </w:tcPr>
          <w:p w14:paraId="41E9C759" w14:textId="77777777" w:rsidR="00FC5AE9" w:rsidRDefault="00FC5AE9" w:rsidP="00280354">
            <w:pPr>
              <w:spacing w:line="360" w:lineRule="auto"/>
              <w:jc w:val="center"/>
              <w:rPr>
                <w:rFonts w:ascii="宋体" w:hAnsi="宋体"/>
              </w:rPr>
            </w:pPr>
            <w:r>
              <w:rPr>
                <w:rFonts w:ascii="宋体" w:hAnsi="宋体" w:hint="eastAsia"/>
              </w:rPr>
              <w:t>9</w:t>
            </w:r>
          </w:p>
        </w:tc>
        <w:tc>
          <w:tcPr>
            <w:tcW w:w="8034" w:type="dxa"/>
          </w:tcPr>
          <w:p w14:paraId="409180F1"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温度设置：</w:t>
            </w:r>
            <w:r>
              <w:rPr>
                <w:rFonts w:ascii="宋体" w:hAnsi="宋体" w:cs="宋体"/>
                <w:kern w:val="0"/>
                <w:szCs w:val="21"/>
              </w:rPr>
              <w:t>37.0-44.0</w:t>
            </w:r>
            <w:r>
              <w:rPr>
                <w:rFonts w:ascii="宋体" w:hAnsi="宋体" w:cs="宋体" w:hint="eastAsia"/>
                <w:kern w:val="0"/>
                <w:szCs w:val="21"/>
              </w:rPr>
              <w:t>℃，间隔为</w:t>
            </w:r>
            <w:r>
              <w:rPr>
                <w:rFonts w:ascii="宋体" w:hAnsi="宋体" w:cs="宋体"/>
                <w:kern w:val="0"/>
                <w:szCs w:val="21"/>
              </w:rPr>
              <w:t>0.5</w:t>
            </w:r>
            <w:r>
              <w:rPr>
                <w:rFonts w:ascii="宋体" w:hAnsi="宋体" w:cs="宋体" w:hint="eastAsia"/>
                <w:kern w:val="0"/>
                <w:szCs w:val="21"/>
              </w:rPr>
              <w:t>℃</w:t>
            </w:r>
          </w:p>
        </w:tc>
      </w:tr>
      <w:tr w:rsidR="00FC5AE9" w14:paraId="79895907" w14:textId="77777777" w:rsidTr="00280354">
        <w:trPr>
          <w:trHeight w:val="462"/>
        </w:trPr>
        <w:tc>
          <w:tcPr>
            <w:tcW w:w="1265" w:type="dxa"/>
            <w:vAlign w:val="center"/>
          </w:tcPr>
          <w:p w14:paraId="5CFF9800" w14:textId="77777777" w:rsidR="00FC5AE9" w:rsidRDefault="00FC5AE9" w:rsidP="00280354">
            <w:pPr>
              <w:spacing w:line="360" w:lineRule="auto"/>
              <w:jc w:val="center"/>
              <w:rPr>
                <w:rFonts w:ascii="宋体" w:hAnsi="宋体"/>
              </w:rPr>
            </w:pPr>
            <w:r>
              <w:rPr>
                <w:rFonts w:ascii="宋体" w:hAnsi="宋体" w:hint="eastAsia"/>
              </w:rPr>
              <w:t>10</w:t>
            </w:r>
          </w:p>
        </w:tc>
        <w:tc>
          <w:tcPr>
            <w:tcW w:w="8034" w:type="dxa"/>
          </w:tcPr>
          <w:p w14:paraId="54772312"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系统为中文界面，可切换为其他语言</w:t>
            </w:r>
          </w:p>
        </w:tc>
      </w:tr>
      <w:tr w:rsidR="00FC5AE9" w14:paraId="409BBEF7" w14:textId="77777777" w:rsidTr="00280354">
        <w:trPr>
          <w:trHeight w:val="462"/>
        </w:trPr>
        <w:tc>
          <w:tcPr>
            <w:tcW w:w="1265" w:type="dxa"/>
            <w:vAlign w:val="center"/>
          </w:tcPr>
          <w:p w14:paraId="25296C89" w14:textId="77777777" w:rsidR="00FC5AE9" w:rsidRDefault="00FC5AE9" w:rsidP="00280354">
            <w:pPr>
              <w:spacing w:line="360" w:lineRule="auto"/>
              <w:jc w:val="center"/>
              <w:rPr>
                <w:rFonts w:ascii="宋体" w:hAnsi="宋体"/>
              </w:rPr>
            </w:pPr>
            <w:r>
              <w:rPr>
                <w:rFonts w:ascii="宋体" w:hAnsi="宋体" w:hint="eastAsia"/>
              </w:rPr>
              <w:t>11</w:t>
            </w:r>
          </w:p>
        </w:tc>
        <w:tc>
          <w:tcPr>
            <w:tcW w:w="8034" w:type="dxa"/>
          </w:tcPr>
          <w:p w14:paraId="41359B83"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▲主机可存储数据大于3</w:t>
            </w:r>
            <w:r>
              <w:rPr>
                <w:rFonts w:ascii="宋体" w:hAnsi="宋体" w:cs="宋体"/>
                <w:kern w:val="0"/>
                <w:szCs w:val="21"/>
              </w:rPr>
              <w:t>6</w:t>
            </w:r>
            <w:r>
              <w:rPr>
                <w:rFonts w:ascii="宋体" w:hAnsi="宋体" w:cs="宋体" w:hint="eastAsia"/>
                <w:kern w:val="0"/>
                <w:szCs w:val="21"/>
              </w:rPr>
              <w:t>小时，可在设备上直接回顾病人数据</w:t>
            </w:r>
          </w:p>
        </w:tc>
      </w:tr>
      <w:tr w:rsidR="00FC5AE9" w14:paraId="576C30B9" w14:textId="77777777" w:rsidTr="00280354">
        <w:trPr>
          <w:trHeight w:val="952"/>
        </w:trPr>
        <w:tc>
          <w:tcPr>
            <w:tcW w:w="1265" w:type="dxa"/>
            <w:vAlign w:val="center"/>
          </w:tcPr>
          <w:p w14:paraId="31F9E36C" w14:textId="77777777" w:rsidR="00FC5AE9" w:rsidRDefault="00FC5AE9" w:rsidP="00280354">
            <w:pPr>
              <w:spacing w:line="360" w:lineRule="auto"/>
              <w:jc w:val="center"/>
              <w:rPr>
                <w:rFonts w:ascii="宋体" w:hAnsi="宋体"/>
              </w:rPr>
            </w:pPr>
            <w:r>
              <w:rPr>
                <w:rFonts w:ascii="宋体" w:hAnsi="宋体" w:hint="eastAsia"/>
              </w:rPr>
              <w:t>12</w:t>
            </w:r>
          </w:p>
        </w:tc>
        <w:tc>
          <w:tcPr>
            <w:tcW w:w="8034" w:type="dxa"/>
          </w:tcPr>
          <w:p w14:paraId="5A9669F8" w14:textId="77777777" w:rsidR="00FC5AE9" w:rsidRDefault="00FC5AE9" w:rsidP="00280354">
            <w:pPr>
              <w:spacing w:line="360" w:lineRule="auto"/>
              <w:rPr>
                <w:rFonts w:ascii="宋体" w:hAnsi="宋体" w:cs="宋体"/>
                <w:kern w:val="0"/>
                <w:szCs w:val="21"/>
              </w:rPr>
            </w:pPr>
            <w:r>
              <w:rPr>
                <w:rFonts w:ascii="宋体" w:hAnsi="宋体" w:cs="宋体" w:hint="eastAsia"/>
                <w:kern w:val="0"/>
                <w:szCs w:val="21"/>
              </w:rPr>
              <w:t>设备主机内置换膜及操作步骤的视频教程，可在设备屏幕上直接播放演示，指导临床正确高效使用设备</w:t>
            </w:r>
          </w:p>
        </w:tc>
      </w:tr>
    </w:tbl>
    <w:p w14:paraId="6C961D0B" w14:textId="77777777" w:rsidR="00FC5AE9" w:rsidRDefault="00FC5AE9" w:rsidP="00FC5AE9">
      <w:pPr>
        <w:spacing w:line="360" w:lineRule="auto"/>
        <w:rPr>
          <w:b/>
        </w:rPr>
      </w:pPr>
      <w:r>
        <w:rPr>
          <w:rFonts w:hint="eastAsia"/>
          <w:b/>
        </w:rPr>
        <w:t>（二）脑电测量系统</w:t>
      </w:r>
    </w:p>
    <w:tbl>
      <w:tblPr>
        <w:tblW w:w="93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493"/>
      </w:tblGrid>
      <w:tr w:rsidR="00FC5AE9" w14:paraId="32D44111" w14:textId="77777777" w:rsidTr="00280354">
        <w:trPr>
          <w:trHeight w:val="463"/>
        </w:trPr>
        <w:tc>
          <w:tcPr>
            <w:tcW w:w="846" w:type="dxa"/>
          </w:tcPr>
          <w:p w14:paraId="55E52827" w14:textId="77777777" w:rsidR="00FC5AE9" w:rsidRDefault="00FC5AE9" w:rsidP="00280354">
            <w:pPr>
              <w:spacing w:line="360" w:lineRule="auto"/>
              <w:jc w:val="center"/>
              <w:rPr>
                <w:rFonts w:ascii="宋体" w:hAnsi="宋体"/>
                <w:szCs w:val="21"/>
              </w:rPr>
            </w:pPr>
            <w:r>
              <w:rPr>
                <w:rFonts w:ascii="宋体" w:hAnsi="宋体" w:hint="eastAsia"/>
                <w:szCs w:val="21"/>
              </w:rPr>
              <w:t>序号</w:t>
            </w:r>
          </w:p>
        </w:tc>
        <w:tc>
          <w:tcPr>
            <w:tcW w:w="8493" w:type="dxa"/>
          </w:tcPr>
          <w:p w14:paraId="5342556E" w14:textId="77777777" w:rsidR="00FC5AE9" w:rsidRDefault="00FC5AE9" w:rsidP="00280354">
            <w:pPr>
              <w:spacing w:line="360" w:lineRule="auto"/>
              <w:jc w:val="center"/>
              <w:rPr>
                <w:rFonts w:ascii="宋体" w:hAnsi="宋体"/>
                <w:szCs w:val="21"/>
              </w:rPr>
            </w:pPr>
            <w:r>
              <w:rPr>
                <w:rFonts w:ascii="宋体" w:hAnsi="宋体" w:hint="eastAsia"/>
                <w:szCs w:val="21"/>
              </w:rPr>
              <w:t>需求描述</w:t>
            </w:r>
          </w:p>
        </w:tc>
      </w:tr>
      <w:tr w:rsidR="00FC5AE9" w14:paraId="29F06162" w14:textId="77777777" w:rsidTr="00280354">
        <w:trPr>
          <w:trHeight w:val="477"/>
        </w:trPr>
        <w:tc>
          <w:tcPr>
            <w:tcW w:w="846" w:type="dxa"/>
          </w:tcPr>
          <w:p w14:paraId="13D0F66E" w14:textId="77777777" w:rsidR="00FC5AE9" w:rsidRDefault="00FC5AE9" w:rsidP="00280354">
            <w:pPr>
              <w:spacing w:line="360" w:lineRule="auto"/>
              <w:jc w:val="center"/>
              <w:rPr>
                <w:rFonts w:ascii="宋体" w:hAnsi="宋体"/>
                <w:szCs w:val="21"/>
              </w:rPr>
            </w:pPr>
            <w:r>
              <w:rPr>
                <w:rFonts w:ascii="宋体" w:hAnsi="宋体" w:hint="eastAsia"/>
                <w:szCs w:val="21"/>
              </w:rPr>
              <w:t>1</w:t>
            </w:r>
          </w:p>
        </w:tc>
        <w:tc>
          <w:tcPr>
            <w:tcW w:w="8493" w:type="dxa"/>
          </w:tcPr>
          <w:p w14:paraId="528A97DA" w14:textId="77777777" w:rsidR="00FC5AE9" w:rsidRDefault="00FC5AE9" w:rsidP="00280354">
            <w:pPr>
              <w:spacing w:line="360" w:lineRule="auto"/>
              <w:rPr>
                <w:rFonts w:ascii="宋体" w:hAnsi="宋体"/>
                <w:szCs w:val="21"/>
              </w:rPr>
            </w:pPr>
            <w:r>
              <w:rPr>
                <w:rFonts w:ascii="宋体" w:hAnsi="宋体" w:hint="eastAsia"/>
                <w:szCs w:val="21"/>
              </w:rPr>
              <w:t>主机</w:t>
            </w:r>
          </w:p>
        </w:tc>
      </w:tr>
      <w:tr w:rsidR="00FC5AE9" w14:paraId="41AEC76D" w14:textId="77777777" w:rsidTr="00280354">
        <w:trPr>
          <w:trHeight w:val="463"/>
        </w:trPr>
        <w:tc>
          <w:tcPr>
            <w:tcW w:w="846" w:type="dxa"/>
          </w:tcPr>
          <w:p w14:paraId="05D4C89E" w14:textId="77777777" w:rsidR="00FC5AE9" w:rsidRDefault="00FC5AE9" w:rsidP="00280354">
            <w:pPr>
              <w:spacing w:line="360" w:lineRule="auto"/>
              <w:jc w:val="center"/>
              <w:rPr>
                <w:rFonts w:ascii="宋体" w:hAnsi="宋体"/>
                <w:szCs w:val="21"/>
              </w:rPr>
            </w:pPr>
            <w:r>
              <w:rPr>
                <w:rFonts w:ascii="宋体" w:hAnsi="宋体" w:hint="eastAsia"/>
                <w:szCs w:val="21"/>
              </w:rPr>
              <w:t>1.1</w:t>
            </w:r>
          </w:p>
        </w:tc>
        <w:tc>
          <w:tcPr>
            <w:tcW w:w="8493" w:type="dxa"/>
          </w:tcPr>
          <w:p w14:paraId="4F210AF9" w14:textId="77777777" w:rsidR="00FC5AE9" w:rsidRDefault="00FC5AE9" w:rsidP="00280354">
            <w:pPr>
              <w:spacing w:line="360" w:lineRule="auto"/>
              <w:rPr>
                <w:rFonts w:ascii="宋体" w:hAnsi="宋体"/>
                <w:szCs w:val="21"/>
              </w:rPr>
            </w:pPr>
            <w:r>
              <w:rPr>
                <w:rFonts w:ascii="宋体" w:hAnsi="宋体" w:hint="eastAsia"/>
                <w:szCs w:val="21"/>
              </w:rPr>
              <w:t>医用级一体机主机，测量仪显示屏≥19英寸;</w:t>
            </w:r>
          </w:p>
        </w:tc>
      </w:tr>
      <w:tr w:rsidR="00FC5AE9" w14:paraId="4A763BE8" w14:textId="77777777" w:rsidTr="00280354">
        <w:trPr>
          <w:trHeight w:val="463"/>
        </w:trPr>
        <w:tc>
          <w:tcPr>
            <w:tcW w:w="846" w:type="dxa"/>
          </w:tcPr>
          <w:p w14:paraId="692579AF" w14:textId="77777777" w:rsidR="00FC5AE9" w:rsidRDefault="00FC5AE9" w:rsidP="00280354">
            <w:pPr>
              <w:spacing w:line="360" w:lineRule="auto"/>
              <w:jc w:val="center"/>
              <w:rPr>
                <w:rFonts w:ascii="宋体" w:hAnsi="宋体"/>
                <w:szCs w:val="21"/>
              </w:rPr>
            </w:pPr>
            <w:r>
              <w:rPr>
                <w:rFonts w:ascii="宋体" w:hAnsi="宋体" w:hint="eastAsia"/>
                <w:szCs w:val="21"/>
              </w:rPr>
              <w:t>1.2</w:t>
            </w:r>
          </w:p>
        </w:tc>
        <w:tc>
          <w:tcPr>
            <w:tcW w:w="8493" w:type="dxa"/>
          </w:tcPr>
          <w:p w14:paraId="5DBA2DA7" w14:textId="77777777" w:rsidR="00FC5AE9" w:rsidRDefault="00FC5AE9" w:rsidP="00280354">
            <w:pPr>
              <w:spacing w:line="360" w:lineRule="auto"/>
              <w:rPr>
                <w:rFonts w:ascii="宋体" w:hAnsi="宋体"/>
                <w:szCs w:val="21"/>
              </w:rPr>
            </w:pPr>
            <w:r>
              <w:rPr>
                <w:rFonts w:ascii="宋体" w:hAnsi="宋体" w:hint="eastAsia"/>
                <w:szCs w:val="21"/>
              </w:rPr>
              <w:t>Windows  操作系统，</w:t>
            </w:r>
            <w:r w:rsidRPr="00B34A17">
              <w:rPr>
                <w:rFonts w:ascii="宋体" w:hAnsi="宋体" w:hint="eastAsia"/>
                <w:szCs w:val="21"/>
              </w:rPr>
              <w:t>至少</w:t>
            </w:r>
            <w:r>
              <w:rPr>
                <w:rFonts w:ascii="宋体" w:hAnsi="宋体" w:hint="eastAsia"/>
                <w:szCs w:val="21"/>
              </w:rPr>
              <w:t>Intel i5处理器、至少4G内存，500GB以上硬盘；</w:t>
            </w:r>
          </w:p>
        </w:tc>
      </w:tr>
      <w:tr w:rsidR="00FC5AE9" w14:paraId="0F19F1A2" w14:textId="77777777" w:rsidTr="00280354">
        <w:trPr>
          <w:trHeight w:val="463"/>
        </w:trPr>
        <w:tc>
          <w:tcPr>
            <w:tcW w:w="846" w:type="dxa"/>
          </w:tcPr>
          <w:p w14:paraId="34E4FDC3" w14:textId="77777777" w:rsidR="00FC5AE9" w:rsidRDefault="00FC5AE9" w:rsidP="00280354">
            <w:pPr>
              <w:spacing w:line="360" w:lineRule="auto"/>
              <w:jc w:val="center"/>
              <w:rPr>
                <w:rFonts w:ascii="宋体" w:hAnsi="宋体"/>
                <w:szCs w:val="21"/>
              </w:rPr>
            </w:pPr>
            <w:r>
              <w:rPr>
                <w:rFonts w:ascii="宋体" w:hAnsi="宋体" w:hint="eastAsia"/>
                <w:szCs w:val="21"/>
              </w:rPr>
              <w:t>2</w:t>
            </w:r>
          </w:p>
        </w:tc>
        <w:tc>
          <w:tcPr>
            <w:tcW w:w="8493" w:type="dxa"/>
          </w:tcPr>
          <w:p w14:paraId="4FE7EA72" w14:textId="77777777" w:rsidR="00FC5AE9" w:rsidRDefault="00FC5AE9" w:rsidP="00280354">
            <w:pPr>
              <w:spacing w:line="360" w:lineRule="auto"/>
              <w:rPr>
                <w:rFonts w:ascii="宋体" w:hAnsi="宋体"/>
                <w:szCs w:val="21"/>
              </w:rPr>
            </w:pPr>
            <w:r>
              <w:rPr>
                <w:rFonts w:ascii="宋体" w:hAnsi="宋体" w:hint="eastAsia"/>
                <w:szCs w:val="21"/>
              </w:rPr>
              <w:t>放大器</w:t>
            </w:r>
          </w:p>
        </w:tc>
      </w:tr>
      <w:tr w:rsidR="00FC5AE9" w14:paraId="5B3A4B08" w14:textId="77777777" w:rsidTr="00280354">
        <w:trPr>
          <w:trHeight w:val="940"/>
        </w:trPr>
        <w:tc>
          <w:tcPr>
            <w:tcW w:w="846" w:type="dxa"/>
          </w:tcPr>
          <w:p w14:paraId="71577BA3" w14:textId="77777777" w:rsidR="00FC5AE9" w:rsidRDefault="00FC5AE9" w:rsidP="00280354">
            <w:pPr>
              <w:spacing w:line="360" w:lineRule="auto"/>
              <w:jc w:val="center"/>
              <w:rPr>
                <w:rFonts w:ascii="宋体" w:hAnsi="宋体"/>
                <w:szCs w:val="21"/>
              </w:rPr>
            </w:pPr>
            <w:r>
              <w:rPr>
                <w:rFonts w:ascii="宋体" w:hAnsi="宋体" w:hint="eastAsia"/>
                <w:szCs w:val="21"/>
              </w:rPr>
              <w:t>2.1</w:t>
            </w:r>
          </w:p>
        </w:tc>
        <w:tc>
          <w:tcPr>
            <w:tcW w:w="8493" w:type="dxa"/>
          </w:tcPr>
          <w:p w14:paraId="442F075D" w14:textId="77777777" w:rsidR="00FC5AE9" w:rsidRDefault="00FC5AE9" w:rsidP="00280354">
            <w:pPr>
              <w:spacing w:line="360" w:lineRule="auto"/>
              <w:rPr>
                <w:rFonts w:ascii="宋体" w:hAnsi="宋体"/>
                <w:szCs w:val="21"/>
              </w:rPr>
            </w:pPr>
            <w:r>
              <w:rPr>
                <w:rFonts w:ascii="宋体" w:hAnsi="宋体" w:hint="eastAsia"/>
                <w:szCs w:val="21"/>
              </w:rPr>
              <w:t>放大器一体化设计，通道数为≥32通道，至少具有9对可定义双</w:t>
            </w:r>
            <w:proofErr w:type="gramStart"/>
            <w:r>
              <w:rPr>
                <w:rFonts w:ascii="宋体" w:hAnsi="宋体" w:hint="eastAsia"/>
                <w:szCs w:val="21"/>
              </w:rPr>
              <w:t>极</w:t>
            </w:r>
            <w:proofErr w:type="gramEnd"/>
            <w:r>
              <w:rPr>
                <w:rFonts w:ascii="宋体" w:hAnsi="宋体" w:hint="eastAsia"/>
                <w:szCs w:val="21"/>
              </w:rPr>
              <w:t>通道，内置至少1个SPO2输入通道、网络连接传输，以实现远距离使用；</w:t>
            </w:r>
          </w:p>
        </w:tc>
      </w:tr>
      <w:tr w:rsidR="00FC5AE9" w14:paraId="4A25C8C5" w14:textId="77777777" w:rsidTr="00280354">
        <w:trPr>
          <w:trHeight w:val="463"/>
        </w:trPr>
        <w:tc>
          <w:tcPr>
            <w:tcW w:w="846" w:type="dxa"/>
          </w:tcPr>
          <w:p w14:paraId="665D6059" w14:textId="77777777" w:rsidR="00FC5AE9" w:rsidRDefault="00FC5AE9" w:rsidP="00280354">
            <w:pPr>
              <w:spacing w:line="360" w:lineRule="auto"/>
              <w:jc w:val="center"/>
              <w:rPr>
                <w:rFonts w:ascii="宋体" w:hAnsi="宋体"/>
                <w:szCs w:val="21"/>
              </w:rPr>
            </w:pPr>
            <w:r>
              <w:rPr>
                <w:rFonts w:ascii="宋体" w:hAnsi="宋体" w:hint="eastAsia"/>
                <w:szCs w:val="21"/>
              </w:rPr>
              <w:t>▲2.2</w:t>
            </w:r>
          </w:p>
        </w:tc>
        <w:tc>
          <w:tcPr>
            <w:tcW w:w="8493" w:type="dxa"/>
          </w:tcPr>
          <w:p w14:paraId="27462C7F" w14:textId="77777777" w:rsidR="00FC5AE9" w:rsidRDefault="00FC5AE9" w:rsidP="00280354">
            <w:pPr>
              <w:spacing w:line="360" w:lineRule="auto"/>
              <w:rPr>
                <w:rFonts w:ascii="宋体" w:hAnsi="宋体"/>
                <w:szCs w:val="21"/>
              </w:rPr>
            </w:pPr>
            <w:r>
              <w:rPr>
                <w:rFonts w:ascii="宋体" w:hAnsi="宋体" w:hint="eastAsia"/>
                <w:szCs w:val="21"/>
              </w:rPr>
              <w:t>放大器面板在暗环境中具有夜微光功能；</w:t>
            </w:r>
          </w:p>
        </w:tc>
      </w:tr>
      <w:tr w:rsidR="00FC5AE9" w14:paraId="66073819" w14:textId="77777777" w:rsidTr="00280354">
        <w:trPr>
          <w:trHeight w:val="463"/>
        </w:trPr>
        <w:tc>
          <w:tcPr>
            <w:tcW w:w="846" w:type="dxa"/>
          </w:tcPr>
          <w:p w14:paraId="26941618" w14:textId="77777777" w:rsidR="00FC5AE9" w:rsidRDefault="00FC5AE9" w:rsidP="00280354">
            <w:pPr>
              <w:spacing w:line="360" w:lineRule="auto"/>
              <w:jc w:val="center"/>
              <w:rPr>
                <w:rFonts w:ascii="宋体" w:hAnsi="宋体"/>
                <w:szCs w:val="21"/>
              </w:rPr>
            </w:pPr>
            <w:r>
              <w:rPr>
                <w:rFonts w:ascii="宋体" w:hAnsi="宋体" w:hint="eastAsia"/>
                <w:szCs w:val="21"/>
              </w:rPr>
              <w:t>2.3</w:t>
            </w:r>
          </w:p>
        </w:tc>
        <w:tc>
          <w:tcPr>
            <w:tcW w:w="8493" w:type="dxa"/>
          </w:tcPr>
          <w:p w14:paraId="1A20591C" w14:textId="77777777" w:rsidR="00FC5AE9" w:rsidRDefault="00FC5AE9" w:rsidP="00280354">
            <w:pPr>
              <w:spacing w:line="360" w:lineRule="auto"/>
              <w:rPr>
                <w:rFonts w:ascii="宋体" w:hAnsi="宋体"/>
                <w:szCs w:val="21"/>
              </w:rPr>
            </w:pPr>
            <w:r>
              <w:rPr>
                <w:rFonts w:ascii="宋体" w:hAnsi="宋体" w:hint="eastAsia"/>
                <w:szCs w:val="21"/>
              </w:rPr>
              <w:t>具有阻抗选择按钮及阻抗检测指示灯</w:t>
            </w:r>
          </w:p>
        </w:tc>
      </w:tr>
      <w:tr w:rsidR="00FC5AE9" w14:paraId="28D269F3" w14:textId="77777777" w:rsidTr="00280354">
        <w:trPr>
          <w:trHeight w:val="463"/>
        </w:trPr>
        <w:tc>
          <w:tcPr>
            <w:tcW w:w="846" w:type="dxa"/>
          </w:tcPr>
          <w:p w14:paraId="3E000860" w14:textId="77777777" w:rsidR="00FC5AE9" w:rsidRDefault="00FC5AE9" w:rsidP="00280354">
            <w:pPr>
              <w:spacing w:line="360" w:lineRule="auto"/>
              <w:jc w:val="center"/>
              <w:rPr>
                <w:rFonts w:ascii="宋体" w:hAnsi="宋体"/>
                <w:szCs w:val="21"/>
              </w:rPr>
            </w:pPr>
            <w:r>
              <w:rPr>
                <w:rFonts w:ascii="宋体" w:hAnsi="宋体" w:hint="eastAsia"/>
                <w:szCs w:val="21"/>
              </w:rPr>
              <w:t>2.4</w:t>
            </w:r>
          </w:p>
        </w:tc>
        <w:tc>
          <w:tcPr>
            <w:tcW w:w="8493" w:type="dxa"/>
          </w:tcPr>
          <w:p w14:paraId="224E16EE" w14:textId="77777777" w:rsidR="00FC5AE9" w:rsidRDefault="00FC5AE9" w:rsidP="00280354">
            <w:pPr>
              <w:spacing w:line="360" w:lineRule="auto"/>
              <w:rPr>
                <w:rFonts w:ascii="宋体" w:hAnsi="宋体"/>
                <w:szCs w:val="21"/>
              </w:rPr>
            </w:pPr>
            <w:r>
              <w:rPr>
                <w:rFonts w:ascii="宋体" w:hAnsi="宋体" w:hint="eastAsia"/>
                <w:szCs w:val="21"/>
              </w:rPr>
              <w:t>模/数转换分辨率≥0.153µV；</w:t>
            </w:r>
          </w:p>
        </w:tc>
      </w:tr>
      <w:tr w:rsidR="00FC5AE9" w14:paraId="69AB1D34" w14:textId="77777777" w:rsidTr="00280354">
        <w:trPr>
          <w:trHeight w:val="477"/>
        </w:trPr>
        <w:tc>
          <w:tcPr>
            <w:tcW w:w="846" w:type="dxa"/>
          </w:tcPr>
          <w:p w14:paraId="2B375FAD" w14:textId="77777777" w:rsidR="00FC5AE9" w:rsidRDefault="00FC5AE9" w:rsidP="00280354">
            <w:pPr>
              <w:spacing w:line="360" w:lineRule="auto"/>
              <w:jc w:val="center"/>
              <w:rPr>
                <w:rFonts w:ascii="宋体" w:hAnsi="宋体"/>
                <w:szCs w:val="21"/>
              </w:rPr>
            </w:pPr>
            <w:r>
              <w:rPr>
                <w:rFonts w:ascii="宋体" w:hAnsi="宋体" w:hint="eastAsia"/>
                <w:szCs w:val="21"/>
              </w:rPr>
              <w:t>2.5</w:t>
            </w:r>
          </w:p>
        </w:tc>
        <w:tc>
          <w:tcPr>
            <w:tcW w:w="8493" w:type="dxa"/>
          </w:tcPr>
          <w:p w14:paraId="065E45DF" w14:textId="77777777" w:rsidR="00FC5AE9" w:rsidRDefault="00FC5AE9" w:rsidP="00280354">
            <w:pPr>
              <w:spacing w:line="360" w:lineRule="auto"/>
              <w:rPr>
                <w:rFonts w:ascii="宋体" w:hAnsi="宋体"/>
                <w:szCs w:val="21"/>
              </w:rPr>
            </w:pPr>
            <w:r>
              <w:rPr>
                <w:rFonts w:ascii="宋体" w:hAnsi="宋体" w:hint="eastAsia"/>
                <w:szCs w:val="21"/>
              </w:rPr>
              <w:t>带宽：0.053–500 Hz；</w:t>
            </w:r>
          </w:p>
        </w:tc>
      </w:tr>
      <w:tr w:rsidR="00FC5AE9" w14:paraId="7EE95F90" w14:textId="77777777" w:rsidTr="00280354">
        <w:trPr>
          <w:trHeight w:val="463"/>
        </w:trPr>
        <w:tc>
          <w:tcPr>
            <w:tcW w:w="846" w:type="dxa"/>
          </w:tcPr>
          <w:p w14:paraId="648C3FA3" w14:textId="77777777" w:rsidR="00FC5AE9" w:rsidRDefault="00FC5AE9" w:rsidP="00280354">
            <w:pPr>
              <w:spacing w:line="360" w:lineRule="auto"/>
              <w:jc w:val="center"/>
              <w:rPr>
                <w:rFonts w:ascii="宋体" w:hAnsi="宋体"/>
                <w:szCs w:val="21"/>
              </w:rPr>
            </w:pPr>
            <w:r>
              <w:rPr>
                <w:rFonts w:ascii="宋体" w:hAnsi="宋体" w:hint="eastAsia"/>
                <w:szCs w:val="21"/>
              </w:rPr>
              <w:t>2.6</w:t>
            </w:r>
          </w:p>
        </w:tc>
        <w:tc>
          <w:tcPr>
            <w:tcW w:w="8493" w:type="dxa"/>
          </w:tcPr>
          <w:p w14:paraId="737231B2" w14:textId="77777777" w:rsidR="00FC5AE9" w:rsidRDefault="00FC5AE9" w:rsidP="00280354">
            <w:pPr>
              <w:spacing w:line="360" w:lineRule="auto"/>
              <w:rPr>
                <w:rFonts w:ascii="宋体" w:hAnsi="宋体"/>
                <w:szCs w:val="21"/>
              </w:rPr>
            </w:pPr>
            <w:r>
              <w:rPr>
                <w:rFonts w:ascii="宋体" w:hAnsi="宋体" w:hint="eastAsia"/>
                <w:szCs w:val="21"/>
              </w:rPr>
              <w:t>共模抑制比＞115 dB；</w:t>
            </w:r>
          </w:p>
        </w:tc>
      </w:tr>
      <w:tr w:rsidR="00FC5AE9" w14:paraId="0C4CF5A4" w14:textId="77777777" w:rsidTr="00280354">
        <w:trPr>
          <w:trHeight w:val="927"/>
        </w:trPr>
        <w:tc>
          <w:tcPr>
            <w:tcW w:w="846" w:type="dxa"/>
          </w:tcPr>
          <w:p w14:paraId="5A0418B6" w14:textId="77777777" w:rsidR="00FC5AE9" w:rsidRDefault="00FC5AE9" w:rsidP="00280354">
            <w:pPr>
              <w:spacing w:line="360" w:lineRule="auto"/>
              <w:jc w:val="center"/>
              <w:rPr>
                <w:rFonts w:ascii="宋体" w:hAnsi="宋体"/>
                <w:szCs w:val="21"/>
              </w:rPr>
            </w:pPr>
            <w:r>
              <w:rPr>
                <w:rFonts w:ascii="宋体" w:hAnsi="宋体" w:hint="eastAsia"/>
                <w:szCs w:val="21"/>
              </w:rPr>
              <w:t>2.7</w:t>
            </w:r>
          </w:p>
        </w:tc>
        <w:tc>
          <w:tcPr>
            <w:tcW w:w="8493" w:type="dxa"/>
          </w:tcPr>
          <w:p w14:paraId="6A34F2A1" w14:textId="77777777" w:rsidR="00FC5AE9" w:rsidRDefault="00FC5AE9" w:rsidP="00280354">
            <w:pPr>
              <w:spacing w:line="360" w:lineRule="auto"/>
              <w:rPr>
                <w:rFonts w:ascii="宋体" w:hAnsi="宋体"/>
                <w:szCs w:val="21"/>
              </w:rPr>
            </w:pPr>
            <w:r>
              <w:rPr>
                <w:rFonts w:ascii="宋体" w:hAnsi="宋体" w:hint="eastAsia"/>
                <w:szCs w:val="21"/>
              </w:rPr>
              <w:t>机器采用软件滤波方式,不使用硬件滤波(即硬件永久滤波)，回顾时可以</w:t>
            </w:r>
            <w:proofErr w:type="gramStart"/>
            <w:r>
              <w:rPr>
                <w:rFonts w:ascii="宋体" w:hAnsi="宋体" w:hint="eastAsia"/>
                <w:szCs w:val="21"/>
              </w:rPr>
              <w:t>看回所有</w:t>
            </w:r>
            <w:proofErr w:type="gramEnd"/>
            <w:r>
              <w:rPr>
                <w:rFonts w:ascii="宋体" w:hAnsi="宋体" w:hint="eastAsia"/>
                <w:szCs w:val="21"/>
              </w:rPr>
              <w:t>滤波范围的波形,包括可仪器设置范围内的所有高频信号。</w:t>
            </w:r>
          </w:p>
        </w:tc>
      </w:tr>
      <w:tr w:rsidR="00FC5AE9" w14:paraId="4127B014" w14:textId="77777777" w:rsidTr="00280354">
        <w:trPr>
          <w:trHeight w:val="940"/>
        </w:trPr>
        <w:tc>
          <w:tcPr>
            <w:tcW w:w="846" w:type="dxa"/>
          </w:tcPr>
          <w:p w14:paraId="7F783E4F" w14:textId="77777777" w:rsidR="00FC5AE9" w:rsidRDefault="00FC5AE9" w:rsidP="00280354">
            <w:pPr>
              <w:spacing w:line="360" w:lineRule="auto"/>
              <w:jc w:val="center"/>
              <w:rPr>
                <w:rFonts w:ascii="宋体" w:hAnsi="宋体"/>
                <w:szCs w:val="21"/>
              </w:rPr>
            </w:pPr>
            <w:r>
              <w:rPr>
                <w:rFonts w:ascii="宋体" w:hAnsi="宋体" w:hint="eastAsia"/>
                <w:szCs w:val="21"/>
              </w:rPr>
              <w:t>2.8</w:t>
            </w:r>
          </w:p>
        </w:tc>
        <w:tc>
          <w:tcPr>
            <w:tcW w:w="8493" w:type="dxa"/>
          </w:tcPr>
          <w:p w14:paraId="42FB6392" w14:textId="77777777" w:rsidR="00FC5AE9" w:rsidRDefault="00FC5AE9" w:rsidP="00280354">
            <w:pPr>
              <w:spacing w:line="360" w:lineRule="auto"/>
              <w:rPr>
                <w:rFonts w:ascii="宋体" w:hAnsi="宋体"/>
                <w:szCs w:val="21"/>
              </w:rPr>
            </w:pPr>
            <w:r>
              <w:rPr>
                <w:rFonts w:ascii="宋体" w:hAnsi="宋体" w:hint="eastAsia"/>
                <w:szCs w:val="21"/>
              </w:rPr>
              <w:t>高频滤波: 关闭，10、15、20，25、30、35、40、50、60、70、100、150、200、300、500、1000、1500Hz；</w:t>
            </w:r>
          </w:p>
        </w:tc>
      </w:tr>
      <w:tr w:rsidR="00FC5AE9" w14:paraId="7836F820" w14:textId="77777777" w:rsidTr="00280354">
        <w:trPr>
          <w:trHeight w:val="463"/>
        </w:trPr>
        <w:tc>
          <w:tcPr>
            <w:tcW w:w="846" w:type="dxa"/>
          </w:tcPr>
          <w:p w14:paraId="2A9AD984" w14:textId="77777777" w:rsidR="00FC5AE9" w:rsidRDefault="00FC5AE9" w:rsidP="00280354">
            <w:pPr>
              <w:spacing w:line="360" w:lineRule="auto"/>
              <w:jc w:val="center"/>
              <w:rPr>
                <w:rFonts w:ascii="宋体" w:hAnsi="宋体"/>
                <w:szCs w:val="21"/>
              </w:rPr>
            </w:pPr>
            <w:r>
              <w:rPr>
                <w:rFonts w:ascii="宋体" w:hAnsi="宋体" w:hint="eastAsia"/>
                <w:szCs w:val="21"/>
              </w:rPr>
              <w:t>2.9</w:t>
            </w:r>
          </w:p>
        </w:tc>
        <w:tc>
          <w:tcPr>
            <w:tcW w:w="8493" w:type="dxa"/>
          </w:tcPr>
          <w:p w14:paraId="11976629" w14:textId="77777777" w:rsidR="00FC5AE9" w:rsidRDefault="00FC5AE9" w:rsidP="00280354">
            <w:pPr>
              <w:spacing w:line="360" w:lineRule="auto"/>
              <w:rPr>
                <w:rFonts w:ascii="宋体" w:hAnsi="宋体"/>
                <w:szCs w:val="21"/>
              </w:rPr>
            </w:pPr>
            <w:r>
              <w:rPr>
                <w:rFonts w:ascii="宋体" w:hAnsi="宋体" w:hint="eastAsia"/>
                <w:szCs w:val="21"/>
              </w:rPr>
              <w:t>低频滤波:关闭， 0.01，0.016，0.16、0.3、0.5、1、1.6、2、3、5Hz；</w:t>
            </w:r>
          </w:p>
        </w:tc>
      </w:tr>
      <w:tr w:rsidR="00FC5AE9" w14:paraId="75301374" w14:textId="77777777" w:rsidTr="00280354">
        <w:trPr>
          <w:trHeight w:val="463"/>
        </w:trPr>
        <w:tc>
          <w:tcPr>
            <w:tcW w:w="846" w:type="dxa"/>
          </w:tcPr>
          <w:p w14:paraId="6FD9DD88" w14:textId="77777777" w:rsidR="00FC5AE9" w:rsidRDefault="00FC5AE9" w:rsidP="00280354">
            <w:pPr>
              <w:spacing w:line="360" w:lineRule="auto"/>
              <w:jc w:val="center"/>
              <w:rPr>
                <w:rFonts w:ascii="宋体" w:hAnsi="宋体"/>
                <w:szCs w:val="21"/>
              </w:rPr>
            </w:pPr>
            <w:r>
              <w:rPr>
                <w:rFonts w:ascii="宋体" w:hAnsi="宋体" w:hint="eastAsia"/>
                <w:szCs w:val="21"/>
              </w:rPr>
              <w:t>3</w:t>
            </w:r>
          </w:p>
        </w:tc>
        <w:tc>
          <w:tcPr>
            <w:tcW w:w="8493" w:type="dxa"/>
          </w:tcPr>
          <w:p w14:paraId="141498A1" w14:textId="77777777" w:rsidR="00FC5AE9" w:rsidRDefault="00FC5AE9" w:rsidP="00280354">
            <w:pPr>
              <w:spacing w:line="360" w:lineRule="auto"/>
              <w:rPr>
                <w:rFonts w:ascii="宋体" w:hAnsi="宋体"/>
                <w:szCs w:val="21"/>
              </w:rPr>
            </w:pPr>
            <w:r>
              <w:rPr>
                <w:rFonts w:ascii="宋体" w:hAnsi="宋体" w:hint="eastAsia"/>
                <w:szCs w:val="21"/>
              </w:rPr>
              <w:t>脑电监护软件参数</w:t>
            </w:r>
          </w:p>
        </w:tc>
      </w:tr>
      <w:tr w:rsidR="00FC5AE9" w14:paraId="63E08371" w14:textId="77777777" w:rsidTr="00280354">
        <w:trPr>
          <w:trHeight w:val="940"/>
        </w:trPr>
        <w:tc>
          <w:tcPr>
            <w:tcW w:w="846" w:type="dxa"/>
          </w:tcPr>
          <w:p w14:paraId="50674778" w14:textId="77777777" w:rsidR="00FC5AE9" w:rsidRDefault="00FC5AE9" w:rsidP="00280354">
            <w:pPr>
              <w:spacing w:line="360" w:lineRule="auto"/>
              <w:jc w:val="center"/>
              <w:rPr>
                <w:rFonts w:ascii="宋体" w:hAnsi="宋体"/>
                <w:szCs w:val="21"/>
              </w:rPr>
            </w:pPr>
            <w:r>
              <w:rPr>
                <w:rFonts w:ascii="宋体" w:hAnsi="宋体" w:hint="eastAsia"/>
                <w:szCs w:val="21"/>
              </w:rPr>
              <w:t>3.1</w:t>
            </w:r>
          </w:p>
        </w:tc>
        <w:tc>
          <w:tcPr>
            <w:tcW w:w="8493" w:type="dxa"/>
          </w:tcPr>
          <w:p w14:paraId="252DAA07" w14:textId="77777777" w:rsidR="00FC5AE9" w:rsidRDefault="00FC5AE9" w:rsidP="00280354">
            <w:pPr>
              <w:spacing w:line="360" w:lineRule="auto"/>
              <w:rPr>
                <w:rFonts w:ascii="宋体" w:hAnsi="宋体"/>
                <w:szCs w:val="21"/>
              </w:rPr>
            </w:pPr>
            <w:r>
              <w:rPr>
                <w:rFonts w:ascii="宋体" w:hAnsi="宋体" w:hint="eastAsia"/>
                <w:szCs w:val="21"/>
              </w:rPr>
              <w:t xml:space="preserve">脑电图显示2，4，5，6，10，15，20，30，60，120，240，300，600，1200秒/页6，8，10，15，20，30，60，120，240毫米/秒； </w:t>
            </w:r>
          </w:p>
        </w:tc>
      </w:tr>
      <w:tr w:rsidR="00FC5AE9" w14:paraId="53ECA18D" w14:textId="77777777" w:rsidTr="00280354">
        <w:trPr>
          <w:trHeight w:val="477"/>
        </w:trPr>
        <w:tc>
          <w:tcPr>
            <w:tcW w:w="846" w:type="dxa"/>
          </w:tcPr>
          <w:p w14:paraId="371F6908" w14:textId="77777777" w:rsidR="00FC5AE9" w:rsidRDefault="00FC5AE9" w:rsidP="00280354">
            <w:pPr>
              <w:spacing w:line="360" w:lineRule="auto"/>
              <w:jc w:val="center"/>
              <w:rPr>
                <w:rFonts w:ascii="宋体" w:hAnsi="宋体"/>
                <w:szCs w:val="21"/>
              </w:rPr>
            </w:pPr>
            <w:r>
              <w:rPr>
                <w:rFonts w:ascii="宋体" w:hAnsi="宋体" w:hint="eastAsia"/>
                <w:szCs w:val="21"/>
              </w:rPr>
              <w:t>3.2</w:t>
            </w:r>
          </w:p>
        </w:tc>
        <w:tc>
          <w:tcPr>
            <w:tcW w:w="8493" w:type="dxa"/>
          </w:tcPr>
          <w:p w14:paraId="4B0D2FB9" w14:textId="77777777" w:rsidR="00FC5AE9" w:rsidRDefault="00FC5AE9" w:rsidP="00280354">
            <w:pPr>
              <w:spacing w:line="360" w:lineRule="auto"/>
              <w:rPr>
                <w:rFonts w:ascii="宋体" w:hAnsi="宋体"/>
                <w:szCs w:val="21"/>
              </w:rPr>
            </w:pPr>
            <w:proofErr w:type="gramStart"/>
            <w:r>
              <w:rPr>
                <w:rFonts w:ascii="宋体" w:hAnsi="宋体" w:hint="eastAsia"/>
                <w:szCs w:val="21"/>
              </w:rPr>
              <w:t>无数量</w:t>
            </w:r>
            <w:proofErr w:type="gramEnd"/>
            <w:r>
              <w:rPr>
                <w:rFonts w:ascii="宋体" w:hAnsi="宋体" w:hint="eastAsia"/>
                <w:szCs w:val="21"/>
              </w:rPr>
              <w:t>限制的蒙太奇导联编排；</w:t>
            </w:r>
          </w:p>
        </w:tc>
      </w:tr>
      <w:tr w:rsidR="00FC5AE9" w14:paraId="01870DAC" w14:textId="77777777" w:rsidTr="00280354">
        <w:trPr>
          <w:trHeight w:val="416"/>
        </w:trPr>
        <w:tc>
          <w:tcPr>
            <w:tcW w:w="846" w:type="dxa"/>
          </w:tcPr>
          <w:p w14:paraId="37FE73CB" w14:textId="77777777" w:rsidR="00FC5AE9" w:rsidRDefault="00FC5AE9" w:rsidP="00280354">
            <w:pPr>
              <w:spacing w:line="360" w:lineRule="auto"/>
              <w:jc w:val="center"/>
              <w:rPr>
                <w:rFonts w:ascii="宋体" w:hAnsi="宋体"/>
                <w:szCs w:val="21"/>
              </w:rPr>
            </w:pPr>
            <w:r>
              <w:rPr>
                <w:rFonts w:ascii="宋体" w:hAnsi="宋体" w:hint="eastAsia"/>
                <w:szCs w:val="21"/>
              </w:rPr>
              <w:lastRenderedPageBreak/>
              <w:t>▲3.3</w:t>
            </w:r>
          </w:p>
        </w:tc>
        <w:tc>
          <w:tcPr>
            <w:tcW w:w="8493" w:type="dxa"/>
          </w:tcPr>
          <w:p w14:paraId="37ACF6DB" w14:textId="77777777" w:rsidR="00FC5AE9" w:rsidRDefault="00FC5AE9" w:rsidP="00280354">
            <w:pPr>
              <w:spacing w:line="360" w:lineRule="auto"/>
              <w:rPr>
                <w:rFonts w:ascii="宋体" w:hAnsi="宋体"/>
                <w:szCs w:val="21"/>
              </w:rPr>
            </w:pPr>
            <w:r>
              <w:rPr>
                <w:rFonts w:ascii="宋体" w:hAnsi="宋体" w:hint="eastAsia"/>
                <w:szCs w:val="21"/>
              </w:rPr>
              <w:t>全中文脑电软件系统,包括日常操作界面及系统所有设置界面、窗口等均为中文操作界面；</w:t>
            </w:r>
          </w:p>
        </w:tc>
      </w:tr>
      <w:tr w:rsidR="00FC5AE9" w14:paraId="203801A7" w14:textId="77777777" w:rsidTr="00280354">
        <w:trPr>
          <w:trHeight w:val="457"/>
        </w:trPr>
        <w:tc>
          <w:tcPr>
            <w:tcW w:w="846" w:type="dxa"/>
          </w:tcPr>
          <w:p w14:paraId="3524385B" w14:textId="77777777" w:rsidR="00FC5AE9" w:rsidRDefault="00FC5AE9" w:rsidP="00280354">
            <w:pPr>
              <w:spacing w:line="360" w:lineRule="auto"/>
              <w:jc w:val="center"/>
              <w:rPr>
                <w:rFonts w:ascii="宋体" w:hAnsi="宋体"/>
                <w:szCs w:val="21"/>
              </w:rPr>
            </w:pPr>
            <w:r>
              <w:rPr>
                <w:rFonts w:ascii="宋体" w:hAnsi="宋体" w:hint="eastAsia"/>
                <w:szCs w:val="21"/>
              </w:rPr>
              <w:t>3.4</w:t>
            </w:r>
          </w:p>
        </w:tc>
        <w:tc>
          <w:tcPr>
            <w:tcW w:w="8493" w:type="dxa"/>
          </w:tcPr>
          <w:p w14:paraId="4992CFBA" w14:textId="77777777" w:rsidR="00FC5AE9" w:rsidRDefault="00FC5AE9" w:rsidP="00280354">
            <w:pPr>
              <w:spacing w:line="360" w:lineRule="auto"/>
              <w:rPr>
                <w:rFonts w:ascii="宋体" w:hAnsi="宋体"/>
                <w:szCs w:val="21"/>
              </w:rPr>
            </w:pPr>
            <w:r>
              <w:rPr>
                <w:rFonts w:ascii="宋体" w:hAnsi="宋体" w:hint="eastAsia"/>
                <w:szCs w:val="21"/>
              </w:rPr>
              <w:t>报警功能，医生可自行设置各种报警条件，如：声音、图示、Email、运行指定程序等；</w:t>
            </w:r>
          </w:p>
        </w:tc>
      </w:tr>
      <w:tr w:rsidR="00FC5AE9" w14:paraId="0CA7E816" w14:textId="77777777" w:rsidTr="00280354">
        <w:trPr>
          <w:trHeight w:val="477"/>
        </w:trPr>
        <w:tc>
          <w:tcPr>
            <w:tcW w:w="846" w:type="dxa"/>
          </w:tcPr>
          <w:p w14:paraId="1FA43531" w14:textId="77777777" w:rsidR="00FC5AE9" w:rsidRDefault="00FC5AE9" w:rsidP="00280354">
            <w:pPr>
              <w:spacing w:line="360" w:lineRule="auto"/>
              <w:jc w:val="center"/>
              <w:rPr>
                <w:rFonts w:ascii="宋体" w:hAnsi="宋体"/>
                <w:szCs w:val="21"/>
              </w:rPr>
            </w:pPr>
            <w:r>
              <w:rPr>
                <w:rFonts w:ascii="宋体" w:hAnsi="宋体" w:hint="eastAsia"/>
                <w:szCs w:val="21"/>
              </w:rPr>
              <w:t>3.5</w:t>
            </w:r>
          </w:p>
        </w:tc>
        <w:tc>
          <w:tcPr>
            <w:tcW w:w="8493" w:type="dxa"/>
          </w:tcPr>
          <w:p w14:paraId="79996440" w14:textId="77777777" w:rsidR="00FC5AE9" w:rsidRDefault="00FC5AE9" w:rsidP="00280354">
            <w:pPr>
              <w:spacing w:line="360" w:lineRule="auto"/>
              <w:rPr>
                <w:rFonts w:ascii="宋体" w:hAnsi="宋体"/>
                <w:szCs w:val="21"/>
              </w:rPr>
            </w:pPr>
            <w:r>
              <w:rPr>
                <w:rFonts w:ascii="宋体" w:hAnsi="宋体" w:hint="eastAsia"/>
                <w:szCs w:val="21"/>
              </w:rPr>
              <w:t>生物电信号监测：心电、肌电、眼电、</w:t>
            </w:r>
            <w:proofErr w:type="gramStart"/>
            <w:r>
              <w:rPr>
                <w:rFonts w:ascii="宋体" w:hAnsi="宋体" w:hint="eastAsia"/>
                <w:szCs w:val="21"/>
              </w:rPr>
              <w:t>腿动等</w:t>
            </w:r>
            <w:proofErr w:type="gramEnd"/>
          </w:p>
        </w:tc>
      </w:tr>
      <w:tr w:rsidR="00FC5AE9" w14:paraId="0E262F87" w14:textId="77777777" w:rsidTr="00280354">
        <w:trPr>
          <w:trHeight w:val="732"/>
        </w:trPr>
        <w:tc>
          <w:tcPr>
            <w:tcW w:w="846" w:type="dxa"/>
          </w:tcPr>
          <w:p w14:paraId="207F38C9" w14:textId="77777777" w:rsidR="00FC5AE9" w:rsidRDefault="00FC5AE9" w:rsidP="00280354">
            <w:pPr>
              <w:spacing w:line="360" w:lineRule="auto"/>
              <w:jc w:val="center"/>
              <w:rPr>
                <w:rFonts w:ascii="宋体" w:hAnsi="宋体"/>
                <w:szCs w:val="21"/>
              </w:rPr>
            </w:pPr>
            <w:r>
              <w:rPr>
                <w:rFonts w:ascii="宋体" w:hAnsi="宋体" w:hint="eastAsia"/>
                <w:szCs w:val="21"/>
              </w:rPr>
              <w:t>▲3.6</w:t>
            </w:r>
          </w:p>
        </w:tc>
        <w:tc>
          <w:tcPr>
            <w:tcW w:w="8493" w:type="dxa"/>
          </w:tcPr>
          <w:p w14:paraId="4BB2319D" w14:textId="77777777" w:rsidR="00FC5AE9" w:rsidRDefault="00FC5AE9" w:rsidP="00280354">
            <w:pPr>
              <w:spacing w:line="360" w:lineRule="auto"/>
              <w:rPr>
                <w:rFonts w:ascii="宋体" w:hAnsi="宋体"/>
                <w:szCs w:val="21"/>
              </w:rPr>
            </w:pPr>
            <w:r>
              <w:rPr>
                <w:rFonts w:ascii="宋体" w:hAnsi="宋体" w:hint="eastAsia"/>
                <w:szCs w:val="21"/>
              </w:rPr>
              <w:t>爆发-抑制：以鲜艳、醒目的大字体数字，在显示屏左上角实时显示数值，便于临床医护人员观察和及时发现异常；可设置显示方式≥3种；</w:t>
            </w:r>
          </w:p>
        </w:tc>
      </w:tr>
      <w:tr w:rsidR="00FC5AE9" w14:paraId="08F20571" w14:textId="77777777" w:rsidTr="00280354">
        <w:trPr>
          <w:trHeight w:val="463"/>
        </w:trPr>
        <w:tc>
          <w:tcPr>
            <w:tcW w:w="846" w:type="dxa"/>
          </w:tcPr>
          <w:p w14:paraId="69F9F933" w14:textId="77777777" w:rsidR="00FC5AE9" w:rsidRDefault="00FC5AE9" w:rsidP="00280354">
            <w:pPr>
              <w:spacing w:line="360" w:lineRule="auto"/>
              <w:jc w:val="center"/>
              <w:rPr>
                <w:rFonts w:ascii="宋体" w:hAnsi="宋体"/>
                <w:szCs w:val="21"/>
              </w:rPr>
            </w:pPr>
            <w:r>
              <w:rPr>
                <w:rFonts w:ascii="宋体" w:hAnsi="宋体" w:hint="eastAsia"/>
                <w:szCs w:val="21"/>
              </w:rPr>
              <w:t>3.7</w:t>
            </w:r>
          </w:p>
        </w:tc>
        <w:tc>
          <w:tcPr>
            <w:tcW w:w="8493" w:type="dxa"/>
          </w:tcPr>
          <w:p w14:paraId="35DA0B58" w14:textId="77777777" w:rsidR="00FC5AE9" w:rsidRDefault="00FC5AE9" w:rsidP="00280354">
            <w:pPr>
              <w:spacing w:line="360" w:lineRule="auto"/>
              <w:rPr>
                <w:rFonts w:ascii="宋体" w:hAnsi="宋体"/>
                <w:szCs w:val="21"/>
              </w:rPr>
            </w:pPr>
            <w:r>
              <w:rPr>
                <w:rFonts w:ascii="宋体" w:hAnsi="宋体" w:hint="eastAsia"/>
                <w:szCs w:val="21"/>
              </w:rPr>
              <w:t>脑电趋势监测量程可选；</w:t>
            </w:r>
          </w:p>
        </w:tc>
      </w:tr>
      <w:tr w:rsidR="00FC5AE9" w14:paraId="7BFC0684" w14:textId="77777777" w:rsidTr="00280354">
        <w:trPr>
          <w:trHeight w:val="860"/>
        </w:trPr>
        <w:tc>
          <w:tcPr>
            <w:tcW w:w="846" w:type="dxa"/>
          </w:tcPr>
          <w:p w14:paraId="47C764B1" w14:textId="77777777" w:rsidR="00FC5AE9" w:rsidRDefault="00FC5AE9" w:rsidP="00280354">
            <w:pPr>
              <w:spacing w:line="360" w:lineRule="auto"/>
              <w:jc w:val="center"/>
              <w:rPr>
                <w:rFonts w:ascii="宋体" w:hAnsi="宋体"/>
                <w:szCs w:val="21"/>
              </w:rPr>
            </w:pPr>
            <w:r>
              <w:rPr>
                <w:rFonts w:ascii="宋体" w:hAnsi="宋体" w:hint="eastAsia"/>
                <w:szCs w:val="21"/>
              </w:rPr>
              <w:t>▲3.8</w:t>
            </w:r>
          </w:p>
        </w:tc>
        <w:tc>
          <w:tcPr>
            <w:tcW w:w="8493" w:type="dxa"/>
          </w:tcPr>
          <w:p w14:paraId="476EAD52" w14:textId="77777777" w:rsidR="00FC5AE9" w:rsidRDefault="00FC5AE9" w:rsidP="00280354">
            <w:pPr>
              <w:spacing w:line="360" w:lineRule="auto"/>
              <w:rPr>
                <w:rFonts w:ascii="宋体" w:hAnsi="宋体"/>
                <w:szCs w:val="21"/>
              </w:rPr>
            </w:pPr>
            <w:r>
              <w:rPr>
                <w:rFonts w:ascii="宋体" w:hAnsi="宋体" w:hint="eastAsia"/>
                <w:szCs w:val="21"/>
              </w:rPr>
              <w:t>具有包括：振幅整合趋势图、总功率趋势图、样本包络趋势图、光谱图、绝对频带能量图、频谱边界、α变异、光谱熵指数、相对频带能量图9种常用趋势图在内的十余种趋势图, 各种趋势图可任意组合显示；</w:t>
            </w:r>
          </w:p>
        </w:tc>
      </w:tr>
      <w:tr w:rsidR="00FC5AE9" w14:paraId="17890D41" w14:textId="77777777" w:rsidTr="00280354">
        <w:trPr>
          <w:trHeight w:val="463"/>
        </w:trPr>
        <w:tc>
          <w:tcPr>
            <w:tcW w:w="846" w:type="dxa"/>
          </w:tcPr>
          <w:p w14:paraId="0E92ED18" w14:textId="77777777" w:rsidR="00FC5AE9" w:rsidRDefault="00FC5AE9" w:rsidP="00280354">
            <w:pPr>
              <w:spacing w:line="360" w:lineRule="auto"/>
              <w:jc w:val="center"/>
              <w:rPr>
                <w:rFonts w:ascii="宋体" w:hAnsi="宋体"/>
                <w:szCs w:val="21"/>
              </w:rPr>
            </w:pPr>
            <w:r>
              <w:rPr>
                <w:rFonts w:ascii="宋体" w:hAnsi="宋体" w:hint="eastAsia"/>
                <w:szCs w:val="21"/>
              </w:rPr>
              <w:t>3.9</w:t>
            </w:r>
          </w:p>
        </w:tc>
        <w:tc>
          <w:tcPr>
            <w:tcW w:w="8493" w:type="dxa"/>
          </w:tcPr>
          <w:p w14:paraId="359E5E01" w14:textId="77777777" w:rsidR="00FC5AE9" w:rsidRDefault="00FC5AE9" w:rsidP="00280354">
            <w:pPr>
              <w:spacing w:line="360" w:lineRule="auto"/>
              <w:rPr>
                <w:rFonts w:ascii="宋体" w:hAnsi="宋体"/>
                <w:szCs w:val="21"/>
              </w:rPr>
            </w:pPr>
            <w:r>
              <w:rPr>
                <w:rFonts w:ascii="宋体" w:hAnsi="宋体" w:hint="eastAsia"/>
                <w:szCs w:val="21"/>
              </w:rPr>
              <w:t>脑电图视频回顾软件，同一界面下，既可采集数据又可回放对比；</w:t>
            </w:r>
          </w:p>
        </w:tc>
      </w:tr>
      <w:tr w:rsidR="00FC5AE9" w14:paraId="144B4719" w14:textId="77777777" w:rsidTr="00280354">
        <w:trPr>
          <w:trHeight w:val="463"/>
        </w:trPr>
        <w:tc>
          <w:tcPr>
            <w:tcW w:w="846" w:type="dxa"/>
          </w:tcPr>
          <w:p w14:paraId="7FCE35A0" w14:textId="77777777" w:rsidR="00FC5AE9" w:rsidRDefault="00FC5AE9" w:rsidP="00280354">
            <w:pPr>
              <w:spacing w:line="360" w:lineRule="auto"/>
              <w:jc w:val="center"/>
              <w:rPr>
                <w:rFonts w:ascii="宋体" w:hAnsi="宋体"/>
                <w:szCs w:val="21"/>
              </w:rPr>
            </w:pPr>
            <w:r>
              <w:rPr>
                <w:rFonts w:ascii="宋体" w:hAnsi="宋体" w:hint="eastAsia"/>
                <w:szCs w:val="21"/>
              </w:rPr>
              <w:t>3.10</w:t>
            </w:r>
          </w:p>
        </w:tc>
        <w:tc>
          <w:tcPr>
            <w:tcW w:w="8493" w:type="dxa"/>
          </w:tcPr>
          <w:p w14:paraId="24EC321D" w14:textId="77777777" w:rsidR="00FC5AE9" w:rsidRDefault="00FC5AE9" w:rsidP="00280354">
            <w:pPr>
              <w:spacing w:line="360" w:lineRule="auto"/>
              <w:rPr>
                <w:rFonts w:ascii="宋体" w:hAnsi="宋体"/>
                <w:szCs w:val="21"/>
              </w:rPr>
            </w:pPr>
            <w:r>
              <w:rPr>
                <w:rFonts w:ascii="宋体" w:hAnsi="宋体" w:hint="eastAsia"/>
                <w:szCs w:val="21"/>
              </w:rPr>
              <w:t>在脑电图分析时，对感兴趣部分进行剪辑时,可选择是否带视频；</w:t>
            </w:r>
          </w:p>
        </w:tc>
      </w:tr>
      <w:tr w:rsidR="00FC5AE9" w14:paraId="16480FE4" w14:textId="77777777" w:rsidTr="00280354">
        <w:trPr>
          <w:trHeight w:val="940"/>
        </w:trPr>
        <w:tc>
          <w:tcPr>
            <w:tcW w:w="846" w:type="dxa"/>
          </w:tcPr>
          <w:p w14:paraId="26F34547" w14:textId="77777777" w:rsidR="00FC5AE9" w:rsidRDefault="00FC5AE9" w:rsidP="00280354">
            <w:pPr>
              <w:spacing w:line="360" w:lineRule="auto"/>
              <w:jc w:val="center"/>
              <w:rPr>
                <w:rFonts w:ascii="宋体" w:hAnsi="宋体"/>
                <w:szCs w:val="21"/>
              </w:rPr>
            </w:pPr>
            <w:r>
              <w:rPr>
                <w:rFonts w:ascii="宋体" w:hAnsi="宋体" w:hint="eastAsia"/>
                <w:szCs w:val="21"/>
              </w:rPr>
              <w:t>▲3.11</w:t>
            </w:r>
          </w:p>
        </w:tc>
        <w:tc>
          <w:tcPr>
            <w:tcW w:w="8493" w:type="dxa"/>
          </w:tcPr>
          <w:p w14:paraId="5DB57B4D" w14:textId="77777777" w:rsidR="00FC5AE9" w:rsidRDefault="00FC5AE9" w:rsidP="00280354">
            <w:pPr>
              <w:spacing w:line="360" w:lineRule="auto"/>
              <w:rPr>
                <w:rFonts w:ascii="宋体" w:hAnsi="宋体"/>
                <w:szCs w:val="21"/>
              </w:rPr>
            </w:pPr>
            <w:r>
              <w:rPr>
                <w:rFonts w:ascii="宋体" w:hAnsi="宋体" w:hint="eastAsia"/>
                <w:szCs w:val="21"/>
              </w:rPr>
              <w:t>供电中断恢复功能：供电突然中断，机器重新供电后，系统自动</w:t>
            </w:r>
            <w:proofErr w:type="gramStart"/>
            <w:r>
              <w:rPr>
                <w:rFonts w:ascii="宋体" w:hAnsi="宋体" w:hint="eastAsia"/>
                <w:szCs w:val="21"/>
              </w:rPr>
              <w:t>重启并进入</w:t>
            </w:r>
            <w:proofErr w:type="gramEnd"/>
            <w:r>
              <w:rPr>
                <w:rFonts w:ascii="宋体" w:hAnsi="宋体" w:hint="eastAsia"/>
                <w:szCs w:val="21"/>
              </w:rPr>
              <w:t>采集界面，将重新开始的脑电图信号记录到断电前的同一个病人名下；</w:t>
            </w:r>
          </w:p>
        </w:tc>
      </w:tr>
      <w:tr w:rsidR="00FC5AE9" w14:paraId="5517E1C1" w14:textId="77777777" w:rsidTr="00280354">
        <w:trPr>
          <w:trHeight w:val="463"/>
        </w:trPr>
        <w:tc>
          <w:tcPr>
            <w:tcW w:w="846" w:type="dxa"/>
          </w:tcPr>
          <w:p w14:paraId="65966C47" w14:textId="77777777" w:rsidR="00FC5AE9" w:rsidRDefault="00FC5AE9" w:rsidP="00280354">
            <w:pPr>
              <w:spacing w:line="360" w:lineRule="auto"/>
              <w:jc w:val="center"/>
              <w:rPr>
                <w:rFonts w:ascii="宋体" w:hAnsi="宋体"/>
                <w:szCs w:val="21"/>
              </w:rPr>
            </w:pPr>
            <w:r>
              <w:rPr>
                <w:rFonts w:ascii="宋体" w:hAnsi="宋体" w:hint="eastAsia"/>
                <w:szCs w:val="21"/>
              </w:rPr>
              <w:t>3.12</w:t>
            </w:r>
          </w:p>
        </w:tc>
        <w:tc>
          <w:tcPr>
            <w:tcW w:w="8493" w:type="dxa"/>
          </w:tcPr>
          <w:p w14:paraId="56C4C073" w14:textId="77777777" w:rsidR="00FC5AE9" w:rsidRDefault="00FC5AE9" w:rsidP="00280354">
            <w:pPr>
              <w:spacing w:line="360" w:lineRule="auto"/>
              <w:rPr>
                <w:rFonts w:ascii="宋体" w:hAnsi="宋体"/>
                <w:szCs w:val="21"/>
              </w:rPr>
            </w:pPr>
            <w:r>
              <w:rPr>
                <w:rFonts w:ascii="宋体" w:hAnsi="宋体" w:hint="eastAsia"/>
                <w:szCs w:val="21"/>
              </w:rPr>
              <w:t>同步视频摄像系统，在分析时视频图像随时可点击，把视频图像局部放大。</w:t>
            </w:r>
          </w:p>
        </w:tc>
      </w:tr>
      <w:tr w:rsidR="00FC5AE9" w14:paraId="2E0C9889" w14:textId="77777777" w:rsidTr="00280354">
        <w:trPr>
          <w:trHeight w:val="463"/>
        </w:trPr>
        <w:tc>
          <w:tcPr>
            <w:tcW w:w="846" w:type="dxa"/>
          </w:tcPr>
          <w:p w14:paraId="103C8B1F" w14:textId="77777777" w:rsidR="00FC5AE9" w:rsidRDefault="00FC5AE9" w:rsidP="00280354">
            <w:pPr>
              <w:spacing w:line="360" w:lineRule="auto"/>
              <w:jc w:val="center"/>
              <w:rPr>
                <w:rFonts w:ascii="宋体" w:hAnsi="宋体"/>
                <w:szCs w:val="21"/>
              </w:rPr>
            </w:pPr>
            <w:r>
              <w:rPr>
                <w:rFonts w:ascii="宋体" w:hAnsi="宋体" w:hint="eastAsia"/>
                <w:szCs w:val="21"/>
              </w:rPr>
              <w:t>4.</w:t>
            </w:r>
          </w:p>
        </w:tc>
        <w:tc>
          <w:tcPr>
            <w:tcW w:w="8493" w:type="dxa"/>
          </w:tcPr>
          <w:p w14:paraId="7DB1EE36" w14:textId="77777777" w:rsidR="00FC5AE9" w:rsidRDefault="00FC5AE9" w:rsidP="00280354">
            <w:pPr>
              <w:spacing w:line="360" w:lineRule="auto"/>
              <w:rPr>
                <w:rFonts w:ascii="宋体" w:hAnsi="宋体"/>
                <w:szCs w:val="21"/>
              </w:rPr>
            </w:pPr>
            <w:r>
              <w:rPr>
                <w:rFonts w:ascii="宋体" w:hAnsi="宋体" w:hint="eastAsia"/>
                <w:szCs w:val="21"/>
              </w:rPr>
              <w:t>患者数据管理软件功能</w:t>
            </w:r>
          </w:p>
        </w:tc>
      </w:tr>
      <w:tr w:rsidR="00FC5AE9" w14:paraId="7B7BB17A" w14:textId="77777777" w:rsidTr="00280354">
        <w:trPr>
          <w:trHeight w:val="940"/>
        </w:trPr>
        <w:tc>
          <w:tcPr>
            <w:tcW w:w="846" w:type="dxa"/>
          </w:tcPr>
          <w:p w14:paraId="3444909E" w14:textId="77777777" w:rsidR="00FC5AE9" w:rsidRDefault="00FC5AE9" w:rsidP="00280354">
            <w:pPr>
              <w:spacing w:line="360" w:lineRule="auto"/>
              <w:jc w:val="center"/>
              <w:rPr>
                <w:rFonts w:ascii="宋体" w:hAnsi="宋体"/>
                <w:szCs w:val="21"/>
              </w:rPr>
            </w:pPr>
            <w:r>
              <w:rPr>
                <w:rFonts w:ascii="宋体" w:hAnsi="宋体" w:hint="eastAsia"/>
                <w:szCs w:val="21"/>
              </w:rPr>
              <w:t>4.1</w:t>
            </w:r>
          </w:p>
        </w:tc>
        <w:tc>
          <w:tcPr>
            <w:tcW w:w="8493" w:type="dxa"/>
          </w:tcPr>
          <w:p w14:paraId="456CD6DD" w14:textId="77777777" w:rsidR="00FC5AE9" w:rsidRDefault="00FC5AE9" w:rsidP="00280354">
            <w:pPr>
              <w:spacing w:line="360" w:lineRule="auto"/>
              <w:rPr>
                <w:rFonts w:ascii="宋体" w:hAnsi="宋体"/>
                <w:szCs w:val="21"/>
              </w:rPr>
            </w:pPr>
            <w:r>
              <w:rPr>
                <w:rFonts w:ascii="宋体" w:hAnsi="宋体" w:hint="eastAsia"/>
                <w:szCs w:val="21"/>
              </w:rPr>
              <w:t>中文患者数据管理系统，可将患者不同时间的所有脑电图资料及报告存储在该患者的同一文件夹下；</w:t>
            </w:r>
          </w:p>
        </w:tc>
      </w:tr>
      <w:tr w:rsidR="00FC5AE9" w14:paraId="35C55DA8" w14:textId="77777777" w:rsidTr="00280354">
        <w:trPr>
          <w:trHeight w:val="372"/>
        </w:trPr>
        <w:tc>
          <w:tcPr>
            <w:tcW w:w="846" w:type="dxa"/>
          </w:tcPr>
          <w:p w14:paraId="53548350" w14:textId="77777777" w:rsidR="00FC5AE9" w:rsidRDefault="00FC5AE9" w:rsidP="00280354">
            <w:pPr>
              <w:spacing w:line="360" w:lineRule="auto"/>
              <w:jc w:val="center"/>
              <w:rPr>
                <w:rFonts w:ascii="宋体" w:hAnsi="宋体"/>
                <w:szCs w:val="21"/>
              </w:rPr>
            </w:pPr>
            <w:r>
              <w:rPr>
                <w:rFonts w:ascii="宋体" w:hAnsi="宋体" w:hint="eastAsia"/>
                <w:szCs w:val="21"/>
              </w:rPr>
              <w:t>4.2</w:t>
            </w:r>
          </w:p>
        </w:tc>
        <w:tc>
          <w:tcPr>
            <w:tcW w:w="8493" w:type="dxa"/>
          </w:tcPr>
          <w:p w14:paraId="6C3E86C6" w14:textId="77777777" w:rsidR="00FC5AE9" w:rsidRDefault="00FC5AE9" w:rsidP="00280354">
            <w:pPr>
              <w:spacing w:line="360" w:lineRule="auto"/>
              <w:rPr>
                <w:rFonts w:ascii="宋体" w:hAnsi="宋体"/>
                <w:szCs w:val="21"/>
              </w:rPr>
            </w:pPr>
            <w:r>
              <w:rPr>
                <w:rFonts w:ascii="宋体" w:hAnsi="宋体" w:hint="eastAsia"/>
                <w:szCs w:val="21"/>
              </w:rPr>
              <w:t>具有记录文件的合拼功能，同一个患者的两个记录文件可自由全拼成为一个新的文件；</w:t>
            </w:r>
          </w:p>
        </w:tc>
      </w:tr>
      <w:tr w:rsidR="00FC5AE9" w14:paraId="6B081BB9" w14:textId="77777777" w:rsidTr="00280354">
        <w:trPr>
          <w:trHeight w:val="477"/>
        </w:trPr>
        <w:tc>
          <w:tcPr>
            <w:tcW w:w="846" w:type="dxa"/>
          </w:tcPr>
          <w:p w14:paraId="6FA6B618" w14:textId="77777777" w:rsidR="00FC5AE9" w:rsidRDefault="00FC5AE9" w:rsidP="00280354">
            <w:pPr>
              <w:spacing w:line="360" w:lineRule="auto"/>
              <w:jc w:val="center"/>
              <w:rPr>
                <w:rFonts w:ascii="宋体" w:hAnsi="宋体"/>
                <w:szCs w:val="21"/>
              </w:rPr>
            </w:pPr>
            <w:r>
              <w:rPr>
                <w:rFonts w:ascii="宋体" w:hAnsi="宋体" w:hint="eastAsia"/>
                <w:szCs w:val="21"/>
              </w:rPr>
              <w:t>4.3</w:t>
            </w:r>
          </w:p>
        </w:tc>
        <w:tc>
          <w:tcPr>
            <w:tcW w:w="8493" w:type="dxa"/>
          </w:tcPr>
          <w:p w14:paraId="69A49C2B" w14:textId="77777777" w:rsidR="00FC5AE9" w:rsidRDefault="00FC5AE9" w:rsidP="00280354">
            <w:pPr>
              <w:spacing w:line="360" w:lineRule="auto"/>
              <w:rPr>
                <w:rFonts w:ascii="宋体" w:hAnsi="宋体"/>
                <w:szCs w:val="21"/>
              </w:rPr>
            </w:pPr>
            <w:r>
              <w:rPr>
                <w:rFonts w:ascii="宋体" w:hAnsi="宋体" w:hint="eastAsia"/>
                <w:szCs w:val="21"/>
              </w:rPr>
              <w:t>自</w:t>
            </w:r>
            <w:proofErr w:type="gramStart"/>
            <w:r>
              <w:rPr>
                <w:rFonts w:ascii="宋体" w:hAnsi="宋体" w:hint="eastAsia"/>
                <w:szCs w:val="21"/>
              </w:rPr>
              <w:t>带记录</w:t>
            </w:r>
            <w:proofErr w:type="gramEnd"/>
            <w:r>
              <w:rPr>
                <w:rFonts w:ascii="宋体" w:hAnsi="宋体" w:hint="eastAsia"/>
                <w:szCs w:val="21"/>
              </w:rPr>
              <w:t>文件存档功能，存档后可自动显示文件存储的硬盘编号或光碟名称；</w:t>
            </w:r>
          </w:p>
        </w:tc>
      </w:tr>
    </w:tbl>
    <w:p w14:paraId="311C7CF2" w14:textId="77777777" w:rsidR="00FC5AE9" w:rsidRDefault="00FC5AE9" w:rsidP="00FC5AE9">
      <w:pPr>
        <w:spacing w:line="360" w:lineRule="auto"/>
        <w:rPr>
          <w:rFonts w:hint="eastAsia"/>
          <w:b/>
        </w:rPr>
      </w:pPr>
    </w:p>
    <w:p w14:paraId="2CF229C1" w14:textId="77777777" w:rsidR="00FC5AE9" w:rsidRDefault="00FC5AE9" w:rsidP="00FC5AE9">
      <w:pPr>
        <w:spacing w:line="360" w:lineRule="auto"/>
        <w:rPr>
          <w:b/>
        </w:rPr>
      </w:pPr>
      <w:r>
        <w:rPr>
          <w:rFonts w:hint="eastAsia"/>
          <w:b/>
        </w:rPr>
        <w:t>四、配置清单</w:t>
      </w:r>
    </w:p>
    <w:p w14:paraId="6138A2C9" w14:textId="77777777" w:rsidR="00FC5AE9" w:rsidRDefault="00FC5AE9" w:rsidP="00FC5AE9">
      <w:pPr>
        <w:spacing w:line="360" w:lineRule="auto"/>
        <w:rPr>
          <w:b/>
        </w:rPr>
      </w:pPr>
      <w:r>
        <w:rPr>
          <w:b/>
        </w:rPr>
        <w:t>（一）</w:t>
      </w:r>
      <w:r>
        <w:rPr>
          <w:rFonts w:hint="eastAsia"/>
          <w:b/>
        </w:rPr>
        <w:t>经皮二氧化碳监测仪</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4025"/>
        <w:gridCol w:w="3313"/>
      </w:tblGrid>
      <w:tr w:rsidR="00FC5AE9" w14:paraId="326458AE" w14:textId="77777777" w:rsidTr="00280354">
        <w:trPr>
          <w:trHeight w:val="326"/>
          <w:jc w:val="center"/>
        </w:trPr>
        <w:tc>
          <w:tcPr>
            <w:tcW w:w="1645" w:type="dxa"/>
          </w:tcPr>
          <w:p w14:paraId="54C9D268" w14:textId="77777777" w:rsidR="00FC5AE9" w:rsidRDefault="00FC5AE9" w:rsidP="00280354">
            <w:pPr>
              <w:spacing w:line="360" w:lineRule="auto"/>
              <w:jc w:val="center"/>
              <w:rPr>
                <w:rFonts w:ascii="宋体" w:hAnsi="宋体"/>
              </w:rPr>
            </w:pPr>
            <w:r>
              <w:rPr>
                <w:rFonts w:ascii="宋体" w:hAnsi="宋体" w:hint="eastAsia"/>
              </w:rPr>
              <w:t>序号</w:t>
            </w:r>
          </w:p>
        </w:tc>
        <w:tc>
          <w:tcPr>
            <w:tcW w:w="4025" w:type="dxa"/>
          </w:tcPr>
          <w:p w14:paraId="5D99D45E" w14:textId="77777777" w:rsidR="00FC5AE9" w:rsidRDefault="00FC5AE9" w:rsidP="00280354">
            <w:pPr>
              <w:spacing w:line="360" w:lineRule="auto"/>
              <w:jc w:val="center"/>
              <w:rPr>
                <w:rFonts w:ascii="宋体" w:hAnsi="宋体"/>
              </w:rPr>
            </w:pPr>
            <w:r>
              <w:rPr>
                <w:rFonts w:ascii="宋体" w:hAnsi="宋体" w:hint="eastAsia"/>
              </w:rPr>
              <w:t>项目名称</w:t>
            </w:r>
          </w:p>
        </w:tc>
        <w:tc>
          <w:tcPr>
            <w:tcW w:w="3313" w:type="dxa"/>
          </w:tcPr>
          <w:p w14:paraId="71750C43" w14:textId="77777777" w:rsidR="00FC5AE9" w:rsidRDefault="00FC5AE9" w:rsidP="00280354">
            <w:pPr>
              <w:spacing w:line="360" w:lineRule="auto"/>
              <w:jc w:val="center"/>
              <w:rPr>
                <w:rFonts w:ascii="宋体" w:hAnsi="宋体"/>
              </w:rPr>
            </w:pPr>
            <w:r>
              <w:rPr>
                <w:rFonts w:ascii="宋体" w:hAnsi="宋体" w:hint="eastAsia"/>
              </w:rPr>
              <w:t>数量</w:t>
            </w:r>
          </w:p>
        </w:tc>
      </w:tr>
      <w:tr w:rsidR="00FC5AE9" w14:paraId="04CAF053" w14:textId="77777777" w:rsidTr="00280354">
        <w:trPr>
          <w:trHeight w:val="326"/>
          <w:jc w:val="center"/>
        </w:trPr>
        <w:tc>
          <w:tcPr>
            <w:tcW w:w="1645" w:type="dxa"/>
          </w:tcPr>
          <w:p w14:paraId="4EAAEC3E" w14:textId="77777777" w:rsidR="00FC5AE9" w:rsidRDefault="00FC5AE9" w:rsidP="00280354">
            <w:pPr>
              <w:spacing w:line="360" w:lineRule="auto"/>
              <w:jc w:val="center"/>
              <w:rPr>
                <w:rFonts w:ascii="宋体" w:hAnsi="宋体"/>
              </w:rPr>
            </w:pPr>
            <w:r>
              <w:rPr>
                <w:rFonts w:ascii="宋体" w:hAnsi="宋体" w:hint="eastAsia"/>
              </w:rPr>
              <w:t>1</w:t>
            </w:r>
          </w:p>
        </w:tc>
        <w:tc>
          <w:tcPr>
            <w:tcW w:w="4025" w:type="dxa"/>
          </w:tcPr>
          <w:p w14:paraId="0E35E8FC" w14:textId="77777777" w:rsidR="00FC5AE9" w:rsidRDefault="00FC5AE9" w:rsidP="00280354">
            <w:pPr>
              <w:spacing w:line="360" w:lineRule="auto"/>
              <w:jc w:val="center"/>
              <w:rPr>
                <w:rFonts w:ascii="宋体" w:hAnsi="宋体"/>
              </w:rPr>
            </w:pPr>
            <w:r>
              <w:rPr>
                <w:rFonts w:ascii="宋体" w:hAnsi="宋体" w:hint="eastAsia"/>
              </w:rPr>
              <w:t>主机</w:t>
            </w:r>
          </w:p>
        </w:tc>
        <w:tc>
          <w:tcPr>
            <w:tcW w:w="3313" w:type="dxa"/>
          </w:tcPr>
          <w:p w14:paraId="4537B296" w14:textId="77777777" w:rsidR="00FC5AE9" w:rsidRDefault="00FC5AE9" w:rsidP="00280354">
            <w:pPr>
              <w:spacing w:line="360" w:lineRule="auto"/>
              <w:jc w:val="center"/>
              <w:rPr>
                <w:rFonts w:ascii="宋体" w:hAnsi="宋体"/>
              </w:rPr>
            </w:pPr>
            <w:r>
              <w:rPr>
                <w:rFonts w:ascii="宋体" w:hAnsi="宋体" w:hint="eastAsia"/>
              </w:rPr>
              <w:t>1台</w:t>
            </w:r>
          </w:p>
        </w:tc>
      </w:tr>
      <w:tr w:rsidR="00FC5AE9" w14:paraId="4C0A92D5" w14:textId="77777777" w:rsidTr="00280354">
        <w:trPr>
          <w:trHeight w:val="336"/>
          <w:jc w:val="center"/>
        </w:trPr>
        <w:tc>
          <w:tcPr>
            <w:tcW w:w="1645" w:type="dxa"/>
          </w:tcPr>
          <w:p w14:paraId="78724CBB" w14:textId="77777777" w:rsidR="00FC5AE9" w:rsidRDefault="00FC5AE9" w:rsidP="00280354">
            <w:pPr>
              <w:spacing w:line="360" w:lineRule="auto"/>
              <w:jc w:val="center"/>
              <w:rPr>
                <w:rFonts w:ascii="宋体" w:hAnsi="宋体"/>
              </w:rPr>
            </w:pPr>
            <w:r>
              <w:rPr>
                <w:rFonts w:ascii="宋体" w:hAnsi="宋体" w:hint="eastAsia"/>
              </w:rPr>
              <w:t>2</w:t>
            </w:r>
          </w:p>
        </w:tc>
        <w:tc>
          <w:tcPr>
            <w:tcW w:w="4025" w:type="dxa"/>
          </w:tcPr>
          <w:p w14:paraId="53F6A50F" w14:textId="77777777" w:rsidR="00FC5AE9" w:rsidRDefault="00FC5AE9" w:rsidP="00280354">
            <w:pPr>
              <w:spacing w:line="360" w:lineRule="auto"/>
              <w:jc w:val="center"/>
              <w:rPr>
                <w:rFonts w:ascii="宋体" w:hAnsi="宋体"/>
              </w:rPr>
            </w:pPr>
            <w:r>
              <w:rPr>
                <w:rFonts w:ascii="宋体" w:hAnsi="宋体" w:hint="eastAsia"/>
              </w:rPr>
              <w:t>电极</w:t>
            </w:r>
          </w:p>
        </w:tc>
        <w:tc>
          <w:tcPr>
            <w:tcW w:w="3313" w:type="dxa"/>
          </w:tcPr>
          <w:p w14:paraId="3827057E" w14:textId="77777777" w:rsidR="00FC5AE9" w:rsidRDefault="00FC5AE9" w:rsidP="00280354">
            <w:pPr>
              <w:spacing w:line="360" w:lineRule="auto"/>
              <w:jc w:val="center"/>
              <w:rPr>
                <w:rFonts w:ascii="宋体" w:hAnsi="宋体"/>
              </w:rPr>
            </w:pPr>
            <w:r>
              <w:rPr>
                <w:rFonts w:ascii="宋体" w:hAnsi="宋体" w:hint="eastAsia"/>
              </w:rPr>
              <w:t>1根</w:t>
            </w:r>
          </w:p>
        </w:tc>
      </w:tr>
      <w:tr w:rsidR="00FC5AE9" w14:paraId="33CA1980" w14:textId="77777777" w:rsidTr="00280354">
        <w:trPr>
          <w:trHeight w:val="654"/>
          <w:jc w:val="center"/>
        </w:trPr>
        <w:tc>
          <w:tcPr>
            <w:tcW w:w="1645" w:type="dxa"/>
          </w:tcPr>
          <w:p w14:paraId="4CAFC9F9" w14:textId="77777777" w:rsidR="00FC5AE9" w:rsidRDefault="00FC5AE9" w:rsidP="00280354">
            <w:pPr>
              <w:spacing w:line="360" w:lineRule="auto"/>
              <w:jc w:val="center"/>
              <w:rPr>
                <w:rFonts w:ascii="宋体" w:hAnsi="宋体"/>
              </w:rPr>
            </w:pPr>
            <w:r>
              <w:rPr>
                <w:rFonts w:ascii="宋体" w:hAnsi="宋体" w:hint="eastAsia"/>
              </w:rPr>
              <w:t>3</w:t>
            </w:r>
          </w:p>
        </w:tc>
        <w:tc>
          <w:tcPr>
            <w:tcW w:w="4025" w:type="dxa"/>
          </w:tcPr>
          <w:p w14:paraId="0EE43212" w14:textId="77777777" w:rsidR="00FC5AE9" w:rsidRDefault="00FC5AE9" w:rsidP="00280354">
            <w:pPr>
              <w:spacing w:line="360" w:lineRule="auto"/>
              <w:jc w:val="center"/>
              <w:rPr>
                <w:rFonts w:ascii="宋体" w:hAnsi="宋体"/>
              </w:rPr>
            </w:pPr>
            <w:r>
              <w:rPr>
                <w:rFonts w:ascii="宋体" w:hAnsi="宋体" w:hint="eastAsia"/>
              </w:rPr>
              <w:t>氧分压二氧化碳分压模块</w:t>
            </w:r>
          </w:p>
        </w:tc>
        <w:tc>
          <w:tcPr>
            <w:tcW w:w="3313" w:type="dxa"/>
          </w:tcPr>
          <w:p w14:paraId="6361A37F" w14:textId="77777777" w:rsidR="00FC5AE9" w:rsidRDefault="00FC5AE9" w:rsidP="00280354">
            <w:pPr>
              <w:spacing w:line="360" w:lineRule="auto"/>
              <w:jc w:val="center"/>
              <w:rPr>
                <w:rFonts w:ascii="宋体" w:hAnsi="宋体"/>
              </w:rPr>
            </w:pPr>
            <w:r>
              <w:rPr>
                <w:rFonts w:ascii="宋体" w:hAnsi="宋体" w:hint="eastAsia"/>
              </w:rPr>
              <w:t>1个</w:t>
            </w:r>
          </w:p>
        </w:tc>
      </w:tr>
      <w:tr w:rsidR="00FC5AE9" w14:paraId="73052C61" w14:textId="77777777" w:rsidTr="00280354">
        <w:trPr>
          <w:trHeight w:val="326"/>
          <w:jc w:val="center"/>
        </w:trPr>
        <w:tc>
          <w:tcPr>
            <w:tcW w:w="1645" w:type="dxa"/>
          </w:tcPr>
          <w:p w14:paraId="6B411F96" w14:textId="77777777" w:rsidR="00FC5AE9" w:rsidRDefault="00FC5AE9" w:rsidP="00280354">
            <w:pPr>
              <w:spacing w:line="360" w:lineRule="auto"/>
              <w:jc w:val="center"/>
              <w:rPr>
                <w:rFonts w:ascii="宋体" w:hAnsi="宋体"/>
              </w:rPr>
            </w:pPr>
            <w:r>
              <w:rPr>
                <w:rFonts w:ascii="宋体" w:hAnsi="宋体" w:hint="eastAsia"/>
              </w:rPr>
              <w:t>4</w:t>
            </w:r>
          </w:p>
        </w:tc>
        <w:tc>
          <w:tcPr>
            <w:tcW w:w="4025" w:type="dxa"/>
          </w:tcPr>
          <w:p w14:paraId="3C65A066" w14:textId="77777777" w:rsidR="00FC5AE9" w:rsidRDefault="00FC5AE9" w:rsidP="00280354">
            <w:pPr>
              <w:spacing w:line="360" w:lineRule="auto"/>
              <w:jc w:val="center"/>
              <w:rPr>
                <w:rFonts w:ascii="宋体" w:hAnsi="宋体"/>
              </w:rPr>
            </w:pPr>
            <w:r>
              <w:rPr>
                <w:rFonts w:ascii="宋体" w:hAnsi="宋体" w:hint="eastAsia"/>
              </w:rPr>
              <w:t>通用模块</w:t>
            </w:r>
          </w:p>
        </w:tc>
        <w:tc>
          <w:tcPr>
            <w:tcW w:w="3313" w:type="dxa"/>
          </w:tcPr>
          <w:p w14:paraId="21C739E8" w14:textId="77777777" w:rsidR="00FC5AE9" w:rsidRDefault="00FC5AE9" w:rsidP="00280354">
            <w:pPr>
              <w:spacing w:line="360" w:lineRule="auto"/>
              <w:jc w:val="center"/>
              <w:rPr>
                <w:rFonts w:ascii="宋体" w:hAnsi="宋体"/>
              </w:rPr>
            </w:pPr>
            <w:r>
              <w:rPr>
                <w:rFonts w:ascii="宋体" w:hAnsi="宋体" w:hint="eastAsia"/>
              </w:rPr>
              <w:t>3个</w:t>
            </w:r>
          </w:p>
        </w:tc>
      </w:tr>
      <w:tr w:rsidR="00FC5AE9" w14:paraId="12F21C21" w14:textId="77777777" w:rsidTr="00280354">
        <w:trPr>
          <w:trHeight w:val="336"/>
          <w:jc w:val="center"/>
        </w:trPr>
        <w:tc>
          <w:tcPr>
            <w:tcW w:w="1645" w:type="dxa"/>
          </w:tcPr>
          <w:p w14:paraId="288480CC" w14:textId="77777777" w:rsidR="00FC5AE9" w:rsidRDefault="00FC5AE9" w:rsidP="00280354">
            <w:pPr>
              <w:spacing w:line="360" w:lineRule="auto"/>
              <w:jc w:val="center"/>
              <w:rPr>
                <w:rFonts w:ascii="宋体" w:hAnsi="宋体"/>
              </w:rPr>
            </w:pPr>
            <w:r>
              <w:rPr>
                <w:rFonts w:ascii="宋体" w:hAnsi="宋体" w:hint="eastAsia"/>
              </w:rPr>
              <w:t>5</w:t>
            </w:r>
          </w:p>
        </w:tc>
        <w:tc>
          <w:tcPr>
            <w:tcW w:w="4025" w:type="dxa"/>
          </w:tcPr>
          <w:p w14:paraId="7E4DD9D0" w14:textId="77777777" w:rsidR="00FC5AE9" w:rsidRDefault="00FC5AE9" w:rsidP="00280354">
            <w:pPr>
              <w:spacing w:line="360" w:lineRule="auto"/>
              <w:jc w:val="center"/>
              <w:rPr>
                <w:rFonts w:ascii="宋体" w:hAnsi="宋体"/>
              </w:rPr>
            </w:pPr>
            <w:r>
              <w:rPr>
                <w:rFonts w:ascii="宋体" w:hAnsi="宋体" w:hint="eastAsia"/>
              </w:rPr>
              <w:t>电池</w:t>
            </w:r>
          </w:p>
        </w:tc>
        <w:tc>
          <w:tcPr>
            <w:tcW w:w="3313" w:type="dxa"/>
          </w:tcPr>
          <w:p w14:paraId="0BA9FA40" w14:textId="77777777" w:rsidR="00FC5AE9" w:rsidRDefault="00FC5AE9" w:rsidP="00280354">
            <w:pPr>
              <w:spacing w:line="360" w:lineRule="auto"/>
              <w:jc w:val="center"/>
              <w:rPr>
                <w:rFonts w:ascii="宋体" w:hAnsi="宋体"/>
              </w:rPr>
            </w:pPr>
            <w:r>
              <w:rPr>
                <w:rFonts w:ascii="宋体" w:hAnsi="宋体" w:hint="eastAsia"/>
              </w:rPr>
              <w:t>1个</w:t>
            </w:r>
          </w:p>
        </w:tc>
      </w:tr>
      <w:tr w:rsidR="00FC5AE9" w14:paraId="30C8BD78" w14:textId="77777777" w:rsidTr="00280354">
        <w:trPr>
          <w:trHeight w:val="336"/>
          <w:jc w:val="center"/>
        </w:trPr>
        <w:tc>
          <w:tcPr>
            <w:tcW w:w="1645" w:type="dxa"/>
          </w:tcPr>
          <w:p w14:paraId="6D2DDE46" w14:textId="77777777" w:rsidR="00FC5AE9" w:rsidRDefault="00FC5AE9" w:rsidP="00280354">
            <w:pPr>
              <w:spacing w:line="360" w:lineRule="auto"/>
              <w:jc w:val="center"/>
              <w:rPr>
                <w:rFonts w:ascii="宋体" w:hAnsi="宋体"/>
              </w:rPr>
            </w:pPr>
            <w:r>
              <w:rPr>
                <w:rFonts w:ascii="宋体" w:hAnsi="宋体" w:hint="eastAsia"/>
              </w:rPr>
              <w:lastRenderedPageBreak/>
              <w:t>6</w:t>
            </w:r>
          </w:p>
        </w:tc>
        <w:tc>
          <w:tcPr>
            <w:tcW w:w="4025" w:type="dxa"/>
          </w:tcPr>
          <w:p w14:paraId="13B51DCA" w14:textId="77777777" w:rsidR="00FC5AE9" w:rsidRDefault="00FC5AE9" w:rsidP="00280354">
            <w:pPr>
              <w:spacing w:line="360" w:lineRule="auto"/>
              <w:jc w:val="center"/>
              <w:rPr>
                <w:rFonts w:ascii="宋体" w:hAnsi="宋体"/>
              </w:rPr>
            </w:pPr>
            <w:r>
              <w:rPr>
                <w:rFonts w:ascii="宋体" w:hAnsi="宋体" w:hint="eastAsia"/>
              </w:rPr>
              <w:t>电源线</w:t>
            </w:r>
          </w:p>
        </w:tc>
        <w:tc>
          <w:tcPr>
            <w:tcW w:w="3313" w:type="dxa"/>
          </w:tcPr>
          <w:p w14:paraId="264499B0" w14:textId="77777777" w:rsidR="00FC5AE9" w:rsidRDefault="00FC5AE9" w:rsidP="00280354">
            <w:pPr>
              <w:spacing w:line="360" w:lineRule="auto"/>
              <w:jc w:val="center"/>
              <w:rPr>
                <w:rFonts w:ascii="宋体" w:hAnsi="宋体"/>
              </w:rPr>
            </w:pPr>
            <w:r>
              <w:rPr>
                <w:rFonts w:ascii="宋体" w:hAnsi="宋体" w:hint="eastAsia"/>
              </w:rPr>
              <w:t>1根</w:t>
            </w:r>
          </w:p>
        </w:tc>
      </w:tr>
    </w:tbl>
    <w:p w14:paraId="201977D7" w14:textId="77777777" w:rsidR="00FC5AE9" w:rsidRDefault="00FC5AE9" w:rsidP="00FC5AE9">
      <w:pPr>
        <w:spacing w:line="360" w:lineRule="auto"/>
        <w:rPr>
          <w:rFonts w:hint="eastAsia"/>
          <w:b/>
        </w:rPr>
      </w:pPr>
      <w:r>
        <w:rPr>
          <w:rFonts w:hint="eastAsia"/>
          <w:b/>
        </w:rPr>
        <w:t>（二）脑电测量系统</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3199"/>
        <w:gridCol w:w="4384"/>
      </w:tblGrid>
      <w:tr w:rsidR="00FC5AE9" w14:paraId="3D1927D9" w14:textId="77777777" w:rsidTr="00280354">
        <w:trPr>
          <w:trHeight w:val="480"/>
          <w:jc w:val="center"/>
        </w:trPr>
        <w:tc>
          <w:tcPr>
            <w:tcW w:w="1465" w:type="dxa"/>
          </w:tcPr>
          <w:p w14:paraId="0C174561" w14:textId="77777777" w:rsidR="00FC5AE9" w:rsidRDefault="00FC5AE9" w:rsidP="00280354">
            <w:pPr>
              <w:spacing w:line="360" w:lineRule="auto"/>
              <w:jc w:val="center"/>
              <w:rPr>
                <w:rFonts w:ascii="宋体" w:hAnsi="宋体"/>
              </w:rPr>
            </w:pPr>
            <w:r>
              <w:rPr>
                <w:rFonts w:ascii="宋体" w:hAnsi="宋体" w:hint="eastAsia"/>
              </w:rPr>
              <w:t>序号</w:t>
            </w:r>
          </w:p>
        </w:tc>
        <w:tc>
          <w:tcPr>
            <w:tcW w:w="3199" w:type="dxa"/>
          </w:tcPr>
          <w:p w14:paraId="73CD5EA5" w14:textId="77777777" w:rsidR="00FC5AE9" w:rsidRDefault="00FC5AE9" w:rsidP="00280354">
            <w:pPr>
              <w:spacing w:line="360" w:lineRule="auto"/>
              <w:jc w:val="center"/>
              <w:rPr>
                <w:rFonts w:ascii="宋体" w:hAnsi="宋体"/>
              </w:rPr>
            </w:pPr>
            <w:r>
              <w:rPr>
                <w:rFonts w:ascii="宋体" w:hAnsi="宋体" w:hint="eastAsia"/>
              </w:rPr>
              <w:t>项目名称</w:t>
            </w:r>
          </w:p>
        </w:tc>
        <w:tc>
          <w:tcPr>
            <w:tcW w:w="4384" w:type="dxa"/>
          </w:tcPr>
          <w:p w14:paraId="28B4D9ED" w14:textId="77777777" w:rsidR="00FC5AE9" w:rsidRDefault="00FC5AE9" w:rsidP="00280354">
            <w:pPr>
              <w:spacing w:line="360" w:lineRule="auto"/>
              <w:jc w:val="center"/>
              <w:rPr>
                <w:rFonts w:ascii="宋体" w:hAnsi="宋体"/>
              </w:rPr>
            </w:pPr>
            <w:r>
              <w:rPr>
                <w:rFonts w:ascii="宋体" w:hAnsi="宋体" w:hint="eastAsia"/>
              </w:rPr>
              <w:t>数量</w:t>
            </w:r>
          </w:p>
        </w:tc>
      </w:tr>
      <w:tr w:rsidR="00FC5AE9" w14:paraId="2668F207" w14:textId="77777777" w:rsidTr="00280354">
        <w:trPr>
          <w:trHeight w:val="465"/>
          <w:jc w:val="center"/>
        </w:trPr>
        <w:tc>
          <w:tcPr>
            <w:tcW w:w="1465" w:type="dxa"/>
          </w:tcPr>
          <w:p w14:paraId="091A8601" w14:textId="77777777" w:rsidR="00FC5AE9" w:rsidRDefault="00FC5AE9" w:rsidP="00280354">
            <w:pPr>
              <w:spacing w:line="360" w:lineRule="auto"/>
              <w:jc w:val="center"/>
              <w:rPr>
                <w:rFonts w:ascii="宋体" w:hAnsi="宋体"/>
              </w:rPr>
            </w:pPr>
            <w:r>
              <w:rPr>
                <w:rFonts w:ascii="宋体" w:hAnsi="宋体" w:hint="eastAsia"/>
              </w:rPr>
              <w:t>1</w:t>
            </w:r>
          </w:p>
        </w:tc>
        <w:tc>
          <w:tcPr>
            <w:tcW w:w="3199" w:type="dxa"/>
            <w:vAlign w:val="center"/>
          </w:tcPr>
          <w:p w14:paraId="5993837E" w14:textId="77777777" w:rsidR="00FC5AE9" w:rsidRDefault="00FC5AE9" w:rsidP="00280354">
            <w:pPr>
              <w:spacing w:line="360" w:lineRule="auto"/>
              <w:jc w:val="center"/>
              <w:rPr>
                <w:rFonts w:ascii="宋体" w:hAnsi="宋体"/>
              </w:rPr>
            </w:pPr>
            <w:r>
              <w:rPr>
                <w:rFonts w:ascii="宋体" w:hAnsi="宋体" w:cs="Tahoma" w:hint="eastAsia"/>
                <w:kern w:val="0"/>
                <w:szCs w:val="21"/>
              </w:rPr>
              <w:t>医疗电脑系统主机</w:t>
            </w:r>
          </w:p>
        </w:tc>
        <w:tc>
          <w:tcPr>
            <w:tcW w:w="4384" w:type="dxa"/>
          </w:tcPr>
          <w:p w14:paraId="0B285C48" w14:textId="77777777" w:rsidR="00FC5AE9" w:rsidRDefault="00FC5AE9" w:rsidP="00280354">
            <w:pPr>
              <w:spacing w:line="360" w:lineRule="auto"/>
              <w:jc w:val="center"/>
              <w:rPr>
                <w:rFonts w:ascii="宋体" w:hAnsi="宋体"/>
              </w:rPr>
            </w:pPr>
            <w:r>
              <w:rPr>
                <w:rFonts w:ascii="宋体" w:hAnsi="宋体" w:hint="eastAsia"/>
              </w:rPr>
              <w:t>1台</w:t>
            </w:r>
          </w:p>
        </w:tc>
      </w:tr>
      <w:tr w:rsidR="00FC5AE9" w14:paraId="4D997348" w14:textId="77777777" w:rsidTr="00280354">
        <w:trPr>
          <w:trHeight w:val="465"/>
          <w:jc w:val="center"/>
        </w:trPr>
        <w:tc>
          <w:tcPr>
            <w:tcW w:w="1465" w:type="dxa"/>
          </w:tcPr>
          <w:p w14:paraId="2319AF0A" w14:textId="77777777" w:rsidR="00FC5AE9" w:rsidRDefault="00FC5AE9" w:rsidP="00280354">
            <w:pPr>
              <w:spacing w:line="360" w:lineRule="auto"/>
              <w:jc w:val="center"/>
              <w:rPr>
                <w:rFonts w:ascii="宋体" w:hAnsi="宋体"/>
              </w:rPr>
            </w:pPr>
            <w:r>
              <w:rPr>
                <w:rFonts w:ascii="宋体" w:hAnsi="宋体" w:hint="eastAsia"/>
              </w:rPr>
              <w:t>2</w:t>
            </w:r>
          </w:p>
        </w:tc>
        <w:tc>
          <w:tcPr>
            <w:tcW w:w="3199" w:type="dxa"/>
            <w:vAlign w:val="center"/>
          </w:tcPr>
          <w:p w14:paraId="2B5CEAD3" w14:textId="77777777" w:rsidR="00FC5AE9" w:rsidRDefault="00FC5AE9" w:rsidP="00280354">
            <w:pPr>
              <w:spacing w:line="360" w:lineRule="auto"/>
              <w:jc w:val="center"/>
              <w:rPr>
                <w:rFonts w:ascii="宋体" w:hAnsi="宋体"/>
              </w:rPr>
            </w:pPr>
            <w:r>
              <w:rPr>
                <w:rFonts w:ascii="宋体" w:hAnsi="宋体" w:cs="Tahoma" w:hint="eastAsia"/>
                <w:kern w:val="0"/>
                <w:szCs w:val="21"/>
              </w:rPr>
              <w:t>V</w:t>
            </w:r>
            <w:r>
              <w:rPr>
                <w:rFonts w:ascii="宋体" w:hAnsi="宋体" w:cs="Tahoma"/>
                <w:kern w:val="0"/>
                <w:szCs w:val="21"/>
              </w:rPr>
              <w:t>32</w:t>
            </w:r>
            <w:r>
              <w:rPr>
                <w:rFonts w:ascii="宋体" w:hAnsi="宋体" w:cs="Tahoma" w:hint="eastAsia"/>
                <w:kern w:val="0"/>
                <w:szCs w:val="21"/>
              </w:rPr>
              <w:t>放大器(32通道</w:t>
            </w:r>
            <w:r>
              <w:rPr>
                <w:rFonts w:ascii="宋体" w:hAnsi="宋体" w:cs="Tahoma"/>
                <w:kern w:val="0"/>
                <w:szCs w:val="21"/>
              </w:rPr>
              <w:t>)</w:t>
            </w:r>
          </w:p>
        </w:tc>
        <w:tc>
          <w:tcPr>
            <w:tcW w:w="4384" w:type="dxa"/>
          </w:tcPr>
          <w:p w14:paraId="26A9727A" w14:textId="77777777" w:rsidR="00FC5AE9" w:rsidRDefault="00FC5AE9" w:rsidP="00280354">
            <w:pPr>
              <w:spacing w:line="360" w:lineRule="auto"/>
              <w:jc w:val="center"/>
              <w:rPr>
                <w:rFonts w:ascii="宋体" w:hAnsi="宋体"/>
              </w:rPr>
            </w:pPr>
            <w:r>
              <w:rPr>
                <w:rFonts w:ascii="宋体" w:hAnsi="宋体" w:hint="eastAsia"/>
              </w:rPr>
              <w:t>1个</w:t>
            </w:r>
          </w:p>
        </w:tc>
      </w:tr>
      <w:tr w:rsidR="00FC5AE9" w14:paraId="1B1CECAB" w14:textId="77777777" w:rsidTr="00280354">
        <w:trPr>
          <w:trHeight w:val="465"/>
          <w:jc w:val="center"/>
        </w:trPr>
        <w:tc>
          <w:tcPr>
            <w:tcW w:w="1465" w:type="dxa"/>
          </w:tcPr>
          <w:p w14:paraId="12E87D81" w14:textId="77777777" w:rsidR="00FC5AE9" w:rsidRDefault="00FC5AE9" w:rsidP="00280354">
            <w:pPr>
              <w:spacing w:line="360" w:lineRule="auto"/>
              <w:jc w:val="center"/>
              <w:rPr>
                <w:rFonts w:ascii="宋体" w:hAnsi="宋体"/>
              </w:rPr>
            </w:pPr>
            <w:r>
              <w:rPr>
                <w:rFonts w:ascii="宋体" w:hAnsi="宋体" w:hint="eastAsia"/>
              </w:rPr>
              <w:t>3</w:t>
            </w:r>
          </w:p>
        </w:tc>
        <w:tc>
          <w:tcPr>
            <w:tcW w:w="3199" w:type="dxa"/>
            <w:vAlign w:val="center"/>
          </w:tcPr>
          <w:p w14:paraId="7C238A5D" w14:textId="77777777" w:rsidR="00FC5AE9" w:rsidRDefault="00FC5AE9" w:rsidP="00280354">
            <w:pPr>
              <w:spacing w:line="360" w:lineRule="auto"/>
              <w:jc w:val="center"/>
              <w:rPr>
                <w:rFonts w:ascii="宋体" w:hAnsi="宋体"/>
              </w:rPr>
            </w:pPr>
            <w:r>
              <w:rPr>
                <w:rFonts w:ascii="宋体" w:hAnsi="宋体" w:cs="Tahoma" w:hint="eastAsia"/>
                <w:kern w:val="0"/>
                <w:szCs w:val="21"/>
              </w:rPr>
              <w:t>可移动柱架</w:t>
            </w:r>
          </w:p>
        </w:tc>
        <w:tc>
          <w:tcPr>
            <w:tcW w:w="4384" w:type="dxa"/>
          </w:tcPr>
          <w:p w14:paraId="7A7FFD14" w14:textId="77777777" w:rsidR="00FC5AE9" w:rsidRDefault="00FC5AE9" w:rsidP="00280354">
            <w:pPr>
              <w:spacing w:line="360" w:lineRule="auto"/>
              <w:jc w:val="center"/>
              <w:rPr>
                <w:rFonts w:ascii="宋体" w:hAnsi="宋体"/>
              </w:rPr>
            </w:pPr>
            <w:r>
              <w:rPr>
                <w:rFonts w:ascii="宋体" w:hAnsi="宋体" w:hint="eastAsia"/>
              </w:rPr>
              <w:t>1个</w:t>
            </w:r>
          </w:p>
        </w:tc>
      </w:tr>
      <w:tr w:rsidR="00FC5AE9" w14:paraId="65F1CD88" w14:textId="77777777" w:rsidTr="00280354">
        <w:trPr>
          <w:trHeight w:val="465"/>
          <w:jc w:val="center"/>
        </w:trPr>
        <w:tc>
          <w:tcPr>
            <w:tcW w:w="1465" w:type="dxa"/>
          </w:tcPr>
          <w:p w14:paraId="3FB00E19" w14:textId="77777777" w:rsidR="00FC5AE9" w:rsidRDefault="00FC5AE9" w:rsidP="00280354">
            <w:pPr>
              <w:spacing w:line="360" w:lineRule="auto"/>
              <w:jc w:val="center"/>
              <w:rPr>
                <w:rFonts w:ascii="宋体" w:hAnsi="宋体"/>
              </w:rPr>
            </w:pPr>
            <w:r>
              <w:rPr>
                <w:rFonts w:ascii="宋体" w:hAnsi="宋体" w:hint="eastAsia"/>
              </w:rPr>
              <w:t>4</w:t>
            </w:r>
          </w:p>
        </w:tc>
        <w:tc>
          <w:tcPr>
            <w:tcW w:w="3199" w:type="dxa"/>
            <w:vAlign w:val="center"/>
          </w:tcPr>
          <w:p w14:paraId="6019B4D7" w14:textId="77777777" w:rsidR="00FC5AE9" w:rsidRDefault="00FC5AE9" w:rsidP="00280354">
            <w:pPr>
              <w:widowControl/>
              <w:spacing w:line="360" w:lineRule="auto"/>
              <w:ind w:left="300"/>
              <w:jc w:val="center"/>
              <w:rPr>
                <w:rFonts w:ascii="宋体" w:hAnsi="宋体"/>
              </w:rPr>
            </w:pPr>
            <w:r>
              <w:rPr>
                <w:rFonts w:ascii="宋体" w:hAnsi="宋体" w:cs="Tahoma" w:hint="eastAsia"/>
                <w:kern w:val="0"/>
                <w:szCs w:val="21"/>
              </w:rPr>
              <w:t>记录电极</w:t>
            </w:r>
          </w:p>
        </w:tc>
        <w:tc>
          <w:tcPr>
            <w:tcW w:w="4384" w:type="dxa"/>
          </w:tcPr>
          <w:p w14:paraId="553B7B30" w14:textId="77777777" w:rsidR="00FC5AE9" w:rsidRDefault="00FC5AE9" w:rsidP="00280354">
            <w:pPr>
              <w:spacing w:line="360" w:lineRule="auto"/>
              <w:jc w:val="center"/>
              <w:rPr>
                <w:rFonts w:ascii="宋体" w:hAnsi="宋体"/>
              </w:rPr>
            </w:pPr>
            <w:r>
              <w:rPr>
                <w:rFonts w:ascii="宋体" w:hAnsi="宋体" w:hint="eastAsia"/>
              </w:rPr>
              <w:t>30根</w:t>
            </w:r>
          </w:p>
        </w:tc>
      </w:tr>
      <w:tr w:rsidR="00FC5AE9" w14:paraId="5878297E" w14:textId="77777777" w:rsidTr="00280354">
        <w:trPr>
          <w:trHeight w:val="465"/>
          <w:jc w:val="center"/>
        </w:trPr>
        <w:tc>
          <w:tcPr>
            <w:tcW w:w="1465" w:type="dxa"/>
          </w:tcPr>
          <w:p w14:paraId="0866C63B" w14:textId="77777777" w:rsidR="00FC5AE9" w:rsidRDefault="00FC5AE9" w:rsidP="00280354">
            <w:pPr>
              <w:spacing w:line="360" w:lineRule="auto"/>
              <w:jc w:val="center"/>
              <w:rPr>
                <w:rFonts w:ascii="宋体" w:hAnsi="宋体"/>
              </w:rPr>
            </w:pPr>
            <w:r>
              <w:rPr>
                <w:rFonts w:ascii="宋体" w:hAnsi="宋体" w:hint="eastAsia"/>
              </w:rPr>
              <w:t>5</w:t>
            </w:r>
          </w:p>
        </w:tc>
        <w:tc>
          <w:tcPr>
            <w:tcW w:w="3199" w:type="dxa"/>
            <w:vAlign w:val="center"/>
          </w:tcPr>
          <w:p w14:paraId="69CF8785" w14:textId="77777777" w:rsidR="00FC5AE9" w:rsidRDefault="00FC5AE9" w:rsidP="00280354">
            <w:pPr>
              <w:widowControl/>
              <w:spacing w:line="360" w:lineRule="auto"/>
              <w:ind w:left="300"/>
              <w:jc w:val="center"/>
              <w:rPr>
                <w:rFonts w:ascii="宋体" w:hAnsi="宋体"/>
              </w:rPr>
            </w:pPr>
            <w:r>
              <w:rPr>
                <w:rFonts w:ascii="宋体" w:hAnsi="宋体" w:cs="Tahoma" w:hint="eastAsia"/>
                <w:kern w:val="0"/>
                <w:szCs w:val="21"/>
              </w:rPr>
              <w:t>磨砂膏</w:t>
            </w:r>
          </w:p>
        </w:tc>
        <w:tc>
          <w:tcPr>
            <w:tcW w:w="4384" w:type="dxa"/>
          </w:tcPr>
          <w:p w14:paraId="598EDB19" w14:textId="77777777" w:rsidR="00FC5AE9" w:rsidRDefault="00FC5AE9" w:rsidP="00280354">
            <w:pPr>
              <w:spacing w:line="360" w:lineRule="auto"/>
              <w:jc w:val="center"/>
              <w:rPr>
                <w:rFonts w:ascii="宋体" w:hAnsi="宋体"/>
              </w:rPr>
            </w:pPr>
            <w:r>
              <w:rPr>
                <w:rFonts w:ascii="宋体" w:hAnsi="宋体" w:hint="eastAsia"/>
              </w:rPr>
              <w:t>1瓶</w:t>
            </w:r>
          </w:p>
        </w:tc>
      </w:tr>
      <w:tr w:rsidR="00FC5AE9" w14:paraId="512E8531" w14:textId="77777777" w:rsidTr="00280354">
        <w:trPr>
          <w:trHeight w:val="480"/>
          <w:jc w:val="center"/>
        </w:trPr>
        <w:tc>
          <w:tcPr>
            <w:tcW w:w="1465" w:type="dxa"/>
          </w:tcPr>
          <w:p w14:paraId="14DCB7B1" w14:textId="77777777" w:rsidR="00FC5AE9" w:rsidRDefault="00FC5AE9" w:rsidP="00280354">
            <w:pPr>
              <w:spacing w:line="360" w:lineRule="auto"/>
              <w:jc w:val="center"/>
              <w:rPr>
                <w:rFonts w:ascii="宋体" w:hAnsi="宋体"/>
              </w:rPr>
            </w:pPr>
            <w:r>
              <w:rPr>
                <w:rFonts w:ascii="宋体" w:hAnsi="宋体" w:hint="eastAsia"/>
              </w:rPr>
              <w:t>6</w:t>
            </w:r>
          </w:p>
        </w:tc>
        <w:tc>
          <w:tcPr>
            <w:tcW w:w="3199" w:type="dxa"/>
            <w:vAlign w:val="center"/>
          </w:tcPr>
          <w:p w14:paraId="727FD0DF" w14:textId="77777777" w:rsidR="00FC5AE9" w:rsidRDefault="00FC5AE9" w:rsidP="00280354">
            <w:pPr>
              <w:widowControl/>
              <w:spacing w:line="360" w:lineRule="auto"/>
              <w:ind w:left="300"/>
              <w:jc w:val="center"/>
              <w:rPr>
                <w:rFonts w:ascii="宋体" w:hAnsi="宋体"/>
              </w:rPr>
            </w:pPr>
            <w:r>
              <w:rPr>
                <w:rFonts w:ascii="宋体" w:hAnsi="宋体" w:cs="Tahoma" w:hint="eastAsia"/>
                <w:kern w:val="0"/>
                <w:szCs w:val="21"/>
              </w:rPr>
              <w:t>导电膏</w:t>
            </w:r>
          </w:p>
        </w:tc>
        <w:tc>
          <w:tcPr>
            <w:tcW w:w="4384" w:type="dxa"/>
          </w:tcPr>
          <w:p w14:paraId="2C7CF778" w14:textId="77777777" w:rsidR="00FC5AE9" w:rsidRDefault="00FC5AE9" w:rsidP="00280354">
            <w:pPr>
              <w:spacing w:line="360" w:lineRule="auto"/>
              <w:jc w:val="center"/>
              <w:rPr>
                <w:rFonts w:ascii="宋体" w:hAnsi="宋体"/>
              </w:rPr>
            </w:pPr>
            <w:r>
              <w:rPr>
                <w:rFonts w:ascii="宋体" w:hAnsi="宋体" w:hint="eastAsia"/>
              </w:rPr>
              <w:t>1支</w:t>
            </w:r>
          </w:p>
        </w:tc>
      </w:tr>
    </w:tbl>
    <w:p w14:paraId="00B89766" w14:textId="77777777" w:rsidR="00FC5AE9" w:rsidRDefault="00FC5AE9" w:rsidP="00FC5AE9">
      <w:pPr>
        <w:rPr>
          <w:rFonts w:hint="eastAsia"/>
          <w:b/>
        </w:rPr>
      </w:pPr>
    </w:p>
    <w:p w14:paraId="4494DB6D" w14:textId="77777777" w:rsidR="00FC5AE9" w:rsidRDefault="00FC5AE9" w:rsidP="00FC5AE9">
      <w:pPr>
        <w:numPr>
          <w:ilvl w:val="0"/>
          <w:numId w:val="2"/>
        </w:numPr>
        <w:spacing w:line="360" w:lineRule="auto"/>
        <w:jc w:val="center"/>
        <w:rPr>
          <w:rFonts w:ascii="宋体" w:hAnsi="宋体" w:cs="宋体"/>
          <w:b/>
          <w:szCs w:val="21"/>
        </w:rPr>
      </w:pPr>
      <w:r>
        <w:rPr>
          <w:rFonts w:ascii="宋体" w:hAnsi="宋体" w:cs="宋体" w:hint="eastAsia"/>
          <w:b/>
          <w:szCs w:val="21"/>
        </w:rPr>
        <w:t>商务</w:t>
      </w:r>
      <w:r>
        <w:rPr>
          <w:rFonts w:ascii="宋体" w:hAnsi="宋体" w:cs="宋体"/>
          <w:b/>
          <w:szCs w:val="21"/>
        </w:rPr>
        <w:t>要求</w:t>
      </w:r>
    </w:p>
    <w:p w14:paraId="1DB2C75B" w14:textId="77777777" w:rsidR="00FC5AE9" w:rsidRDefault="00FC5AE9" w:rsidP="00FC5AE9">
      <w:pPr>
        <w:spacing w:line="360" w:lineRule="auto"/>
        <w:ind w:firstLineChars="200" w:firstLine="422"/>
        <w:rPr>
          <w:rFonts w:ascii="宋体" w:hAnsi="宋体" w:cs="宋体"/>
          <w:b/>
          <w:szCs w:val="21"/>
        </w:rPr>
      </w:pPr>
      <w:r>
        <w:rPr>
          <w:rFonts w:ascii="宋体" w:hAnsi="宋体" w:cs="宋体" w:hint="eastAsia"/>
          <w:b/>
          <w:szCs w:val="21"/>
        </w:rPr>
        <w:t>一</w:t>
      </w:r>
      <w:r>
        <w:rPr>
          <w:rFonts w:ascii="宋体" w:hAnsi="宋体" w:cs="宋体"/>
          <w:b/>
          <w:szCs w:val="21"/>
        </w:rPr>
        <w:t>、技术服务商务要求</w:t>
      </w:r>
    </w:p>
    <w:p w14:paraId="6E96BC6E" w14:textId="77777777" w:rsidR="00FC5AE9" w:rsidRDefault="00FC5AE9" w:rsidP="00FC5AE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 xml:space="preserve"> 整机原厂保修</w:t>
      </w:r>
      <w:r>
        <w:rPr>
          <w:rFonts w:ascii="宋体" w:hAnsi="宋体" w:cs="宋体"/>
          <w:szCs w:val="21"/>
          <w:u w:val="single"/>
        </w:rPr>
        <w:t xml:space="preserve"> 48</w:t>
      </w:r>
      <w:r>
        <w:rPr>
          <w:rFonts w:ascii="宋体" w:hAnsi="宋体" w:cs="宋体" w:hint="eastAsia"/>
          <w:szCs w:val="21"/>
        </w:rPr>
        <w:t>个月，质</w:t>
      </w:r>
      <w:proofErr w:type="gramStart"/>
      <w:r>
        <w:rPr>
          <w:rFonts w:ascii="宋体" w:hAnsi="宋体" w:cs="宋体" w:hint="eastAsia"/>
          <w:szCs w:val="21"/>
        </w:rPr>
        <w:t>保范围</w:t>
      </w:r>
      <w:proofErr w:type="gramEnd"/>
      <w:r>
        <w:rPr>
          <w:rFonts w:ascii="宋体" w:hAnsi="宋体" w:cs="宋体" w:hint="eastAsia"/>
          <w:szCs w:val="21"/>
        </w:rPr>
        <w:t>包括仪器整机和其所有附属配件。保修期自验收签字之日起计算。</w:t>
      </w:r>
    </w:p>
    <w:p w14:paraId="27C7C804" w14:textId="77777777" w:rsidR="00FC5AE9" w:rsidRDefault="00FC5AE9" w:rsidP="00FC5AE9">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kern w:val="0"/>
          <w:szCs w:val="21"/>
        </w:rPr>
        <w:t xml:space="preserve"> </w:t>
      </w:r>
      <w:proofErr w:type="gramStart"/>
      <w:r>
        <w:rPr>
          <w:rFonts w:ascii="宋体" w:hAnsi="宋体" w:cs="宋体" w:hint="eastAsia"/>
          <w:kern w:val="0"/>
          <w:szCs w:val="21"/>
        </w:rPr>
        <w:t>维保内容</w:t>
      </w:r>
      <w:proofErr w:type="gramEnd"/>
      <w:r>
        <w:rPr>
          <w:rFonts w:ascii="宋体" w:hAnsi="宋体" w:cs="宋体" w:hint="eastAsia"/>
          <w:kern w:val="0"/>
          <w:szCs w:val="21"/>
        </w:rPr>
        <w:t>与价格：提供质保期</w:t>
      </w:r>
      <w:proofErr w:type="gramStart"/>
      <w:r>
        <w:rPr>
          <w:rFonts w:ascii="宋体" w:hAnsi="宋体" w:cs="宋体" w:hint="eastAsia"/>
          <w:kern w:val="0"/>
          <w:szCs w:val="21"/>
        </w:rPr>
        <w:t>外每年</w:t>
      </w:r>
      <w:proofErr w:type="gramEnd"/>
      <w:r>
        <w:rPr>
          <w:rFonts w:ascii="宋体" w:hAnsi="宋体" w:cs="宋体" w:hint="eastAsia"/>
          <w:kern w:val="0"/>
          <w:szCs w:val="21"/>
        </w:rPr>
        <w:t>的全保保修价格(不超过投标总价的5%）。</w:t>
      </w:r>
    </w:p>
    <w:p w14:paraId="36510544"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szCs w:val="21"/>
        </w:rPr>
        <w:t>3.</w:t>
      </w:r>
      <w:r>
        <w:rPr>
          <w:rFonts w:hint="eastAsia"/>
        </w:rPr>
        <w:t xml:space="preserve"> </w:t>
      </w:r>
      <w:r>
        <w:rPr>
          <w:rFonts w:ascii="宋体" w:hAnsi="宋体" w:cs="宋体" w:hint="eastAsia"/>
          <w:szCs w:val="21"/>
        </w:rPr>
        <w:t>备品备件供货价格：保证10年以上的供应期。给与七折优惠。</w:t>
      </w:r>
    </w:p>
    <w:p w14:paraId="5D43C3F0"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维修及服务响应时间7</w:t>
      </w:r>
      <w:r>
        <w:rPr>
          <w:rFonts w:ascii="宋体" w:hAnsi="宋体" w:cs="宋体"/>
          <w:szCs w:val="21"/>
        </w:rPr>
        <w:t>*</w:t>
      </w:r>
      <w:r>
        <w:rPr>
          <w:rFonts w:ascii="宋体" w:hAnsi="宋体" w:cs="宋体" w:hint="eastAsia"/>
          <w:szCs w:val="21"/>
        </w:rPr>
        <w:t>24小时，2小时电话响应；</w:t>
      </w:r>
      <w:r>
        <w:rPr>
          <w:rFonts w:ascii="宋体" w:hAnsi="宋体" w:cs="宋体"/>
          <w:szCs w:val="21"/>
        </w:rPr>
        <w:t>24</w:t>
      </w:r>
      <w:r>
        <w:rPr>
          <w:rFonts w:ascii="宋体" w:hAnsi="宋体" w:cs="宋体" w:hint="eastAsia"/>
          <w:szCs w:val="21"/>
        </w:rPr>
        <w:t>小时内现场响应。投标人在国内必须具有专业的维修工程师，能有效保证售后维修服务。产品免费升级，免费安装、调试。</w:t>
      </w:r>
    </w:p>
    <w:p w14:paraId="0BC0BDE9"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szCs w:val="21"/>
        </w:rPr>
        <w:t>5.</w:t>
      </w:r>
      <w:r>
        <w:rPr>
          <w:rFonts w:hint="eastAsia"/>
        </w:rPr>
        <w:t xml:space="preserve"> </w:t>
      </w:r>
      <w:r>
        <w:rPr>
          <w:rFonts w:ascii="宋体" w:hAnsi="宋体" w:cs="宋体" w:hint="eastAsia"/>
          <w:szCs w:val="21"/>
        </w:rPr>
        <w:t>提供技术援助：随叫随到，24小时内排除故障或提供应急措施，如在3天内无法修复，提供与该设备相同的备用机。</w:t>
      </w:r>
    </w:p>
    <w:p w14:paraId="7C424073" w14:textId="77777777" w:rsidR="00FC5AE9" w:rsidRDefault="00FC5AE9" w:rsidP="00FC5AE9">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技术培训：</w:t>
      </w:r>
      <w:r>
        <w:rPr>
          <w:rFonts w:ascii="宋体" w:hAnsi="宋体" w:cs="宋体" w:hint="eastAsia"/>
          <w:kern w:val="0"/>
          <w:szCs w:val="21"/>
        </w:rPr>
        <w:t>免费提供现场技术培训，对买方临床医生及技术人员提供正规的整套设备操作、维护、维修、检测等内容的培训，使买方全面了解直至完全掌握设备的使用，不限次数。</w:t>
      </w:r>
    </w:p>
    <w:p w14:paraId="14AF6D72"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szCs w:val="21"/>
        </w:rPr>
        <w:t>7.</w:t>
      </w:r>
      <w:r>
        <w:rPr>
          <w:rFonts w:ascii="宋体" w:hAnsi="宋体" w:cs="宋体" w:hint="eastAsia"/>
          <w:szCs w:val="21"/>
        </w:rPr>
        <w:t>质量保证：投标人按配置要求，提供原装全新设备。确保其产品质量、性能及技术参数达到招标人要求，如不能满足招标人要求，则招标人有权向投标人提出退换或索赔的要求</w:t>
      </w:r>
    </w:p>
    <w:p w14:paraId="29067705"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szCs w:val="21"/>
        </w:rPr>
        <w:t>8.</w:t>
      </w:r>
      <w:r>
        <w:rPr>
          <w:rFonts w:hint="eastAsia"/>
        </w:rPr>
        <w:t xml:space="preserve"> </w:t>
      </w:r>
      <w:r>
        <w:rPr>
          <w:rFonts w:ascii="宋体" w:hAnsi="宋体" w:cs="宋体" w:hint="eastAsia"/>
          <w:szCs w:val="21"/>
        </w:rPr>
        <w:t>验收方案：需满足临床全部需求</w:t>
      </w:r>
    </w:p>
    <w:p w14:paraId="7810D507" w14:textId="77777777" w:rsidR="00FC5AE9" w:rsidRDefault="00FC5AE9" w:rsidP="00FC5AE9">
      <w:pPr>
        <w:spacing w:line="360" w:lineRule="auto"/>
        <w:ind w:firstLineChars="200" w:firstLine="422"/>
        <w:rPr>
          <w:rFonts w:ascii="宋体" w:hAnsi="宋体" w:cs="宋体"/>
          <w:b/>
          <w:szCs w:val="21"/>
        </w:rPr>
      </w:pPr>
      <w:r>
        <w:rPr>
          <w:rFonts w:ascii="宋体" w:hAnsi="宋体" w:cs="宋体" w:hint="eastAsia"/>
          <w:b/>
          <w:szCs w:val="21"/>
        </w:rPr>
        <w:t>二、商务条款</w:t>
      </w:r>
    </w:p>
    <w:p w14:paraId="38C9620F"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 xml:space="preserve">交货期：中标人在合同生效的30天内，向采购人交付上述设备       </w:t>
      </w:r>
    </w:p>
    <w:p w14:paraId="20C39E50" w14:textId="77777777" w:rsidR="00FC5AE9" w:rsidRDefault="00FC5AE9" w:rsidP="00FC5AE9">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 xml:space="preserve">交货地点（合同履约地点）：中标方根据采购方要求送到指定地点。 </w:t>
      </w:r>
    </w:p>
    <w:p w14:paraId="109B07E1" w14:textId="7356AEC4" w:rsidR="005622DE" w:rsidRPr="00FC5AE9" w:rsidRDefault="00FC5AE9" w:rsidP="00FC5AE9">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付款方式：采购人在设备验收合格后三个月内付清全款。该项目仅使用财政资金结算。</w:t>
      </w:r>
    </w:p>
    <w:sectPr w:rsidR="005622DE" w:rsidRPr="00FC5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95B7E" w14:textId="77777777" w:rsidR="00A22F80" w:rsidRDefault="00A22F80" w:rsidP="001B3075">
      <w:r>
        <w:separator/>
      </w:r>
    </w:p>
  </w:endnote>
  <w:endnote w:type="continuationSeparator" w:id="0">
    <w:p w14:paraId="73A6976A" w14:textId="77777777" w:rsidR="00A22F80" w:rsidRDefault="00A22F80" w:rsidP="001B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1F07E" w14:textId="77777777" w:rsidR="00A22F80" w:rsidRDefault="00A22F80" w:rsidP="001B3075">
      <w:r>
        <w:separator/>
      </w:r>
    </w:p>
  </w:footnote>
  <w:footnote w:type="continuationSeparator" w:id="0">
    <w:p w14:paraId="5C9D4ABC" w14:textId="77777777" w:rsidR="00A22F80" w:rsidRDefault="00A22F80" w:rsidP="001B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4842"/>
    <w:multiLevelType w:val="multilevel"/>
    <w:tmpl w:val="0FAB484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E8031CE"/>
    <w:multiLevelType w:val="multilevel"/>
    <w:tmpl w:val="5E8031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5F1030B2"/>
    <w:multiLevelType w:val="multilevel"/>
    <w:tmpl w:val="5F1030B2"/>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256790">
    <w:abstractNumId w:val="0"/>
  </w:num>
  <w:num w:numId="2" w16cid:durableId="371153121">
    <w:abstractNumId w:val="1"/>
  </w:num>
  <w:num w:numId="3" w16cid:durableId="96215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1C"/>
    <w:rsid w:val="000B3CC5"/>
    <w:rsid w:val="000C0BCB"/>
    <w:rsid w:val="00132F57"/>
    <w:rsid w:val="00167E05"/>
    <w:rsid w:val="001B3075"/>
    <w:rsid w:val="003A7035"/>
    <w:rsid w:val="005622DE"/>
    <w:rsid w:val="0089151C"/>
    <w:rsid w:val="00A22F80"/>
    <w:rsid w:val="00AA497F"/>
    <w:rsid w:val="00FC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5A37"/>
  <w15:chartTrackingRefBased/>
  <w15:docId w15:val="{EA60010B-F690-4926-8D7B-4BD4B43D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0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075"/>
    <w:pPr>
      <w:tabs>
        <w:tab w:val="center" w:pos="4153"/>
        <w:tab w:val="right" w:pos="8306"/>
      </w:tabs>
      <w:snapToGrid w:val="0"/>
      <w:jc w:val="center"/>
    </w:pPr>
    <w:rPr>
      <w:sz w:val="18"/>
      <w:szCs w:val="18"/>
    </w:rPr>
  </w:style>
  <w:style w:type="character" w:customStyle="1" w:styleId="a4">
    <w:name w:val="页眉 字符"/>
    <w:basedOn w:val="a0"/>
    <w:link w:val="a3"/>
    <w:uiPriority w:val="99"/>
    <w:rsid w:val="001B3075"/>
    <w:rPr>
      <w:sz w:val="18"/>
      <w:szCs w:val="18"/>
    </w:rPr>
  </w:style>
  <w:style w:type="paragraph" w:styleId="a5">
    <w:name w:val="footer"/>
    <w:basedOn w:val="a"/>
    <w:link w:val="a6"/>
    <w:uiPriority w:val="99"/>
    <w:unhideWhenUsed/>
    <w:rsid w:val="001B3075"/>
    <w:pPr>
      <w:tabs>
        <w:tab w:val="center" w:pos="4153"/>
        <w:tab w:val="right" w:pos="8306"/>
      </w:tabs>
      <w:snapToGrid w:val="0"/>
      <w:jc w:val="left"/>
    </w:pPr>
    <w:rPr>
      <w:sz w:val="18"/>
      <w:szCs w:val="18"/>
    </w:rPr>
  </w:style>
  <w:style w:type="character" w:customStyle="1" w:styleId="a6">
    <w:name w:val="页脚 字符"/>
    <w:basedOn w:val="a0"/>
    <w:link w:val="a5"/>
    <w:uiPriority w:val="99"/>
    <w:rsid w:val="001B3075"/>
    <w:rPr>
      <w:sz w:val="18"/>
      <w:szCs w:val="18"/>
    </w:rPr>
  </w:style>
  <w:style w:type="table" w:styleId="a7">
    <w:name w:val="Table Grid"/>
    <w:basedOn w:val="a1"/>
    <w:uiPriority w:val="39"/>
    <w:qFormat/>
    <w:rsid w:val="001B30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qFormat/>
    <w:rsid w:val="001B3075"/>
    <w:pPr>
      <w:widowControl/>
      <w:spacing w:line="360" w:lineRule="auto"/>
      <w:ind w:firstLine="420"/>
      <w:jc w:val="left"/>
    </w:pPr>
    <w:rPr>
      <w:kern w:val="0"/>
      <w:sz w:val="24"/>
      <w:szCs w:val="24"/>
    </w:rPr>
  </w:style>
  <w:style w:type="paragraph" w:styleId="a8">
    <w:name w:val="List Paragraph"/>
    <w:basedOn w:val="a"/>
    <w:link w:val="a9"/>
    <w:uiPriority w:val="34"/>
    <w:qFormat/>
    <w:rsid w:val="001B3075"/>
    <w:pPr>
      <w:ind w:firstLineChars="200" w:firstLine="420"/>
    </w:pPr>
  </w:style>
  <w:style w:type="character" w:styleId="aa">
    <w:name w:val="annotation reference"/>
    <w:uiPriority w:val="99"/>
    <w:unhideWhenUsed/>
    <w:qFormat/>
    <w:rsid w:val="00FC5AE9"/>
    <w:rPr>
      <w:rFonts w:eastAsia="宋体"/>
      <w:kern w:val="2"/>
      <w:sz w:val="21"/>
      <w:szCs w:val="21"/>
      <w:lang w:val="en-US" w:eastAsia="zh-CN" w:bidi="ar-SA"/>
    </w:rPr>
  </w:style>
  <w:style w:type="character" w:customStyle="1" w:styleId="a9">
    <w:name w:val="列表段落 字符"/>
    <w:link w:val="a8"/>
    <w:uiPriority w:val="34"/>
    <w:qFormat/>
    <w:rsid w:val="00FC5AE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2024-10-21T08:49:00Z</dcterms:created>
  <dcterms:modified xsi:type="dcterms:W3CDTF">2024-10-21T09:00:00Z</dcterms:modified>
</cp:coreProperties>
</file>