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80"/>
        <w:gridCol w:w="3231"/>
        <w:gridCol w:w="2410"/>
      </w:tblGrid>
      <w:tr w14:paraId="0A4F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</w:trPr>
        <w:tc>
          <w:tcPr>
            <w:tcW w:w="675" w:type="dxa"/>
            <w:vAlign w:val="center"/>
          </w:tcPr>
          <w:p w14:paraId="30316F4B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738760DE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设备名称</w:t>
            </w:r>
          </w:p>
        </w:tc>
        <w:tc>
          <w:tcPr>
            <w:tcW w:w="880" w:type="dxa"/>
            <w:vAlign w:val="center"/>
          </w:tcPr>
          <w:p w14:paraId="2B9C0F93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数量</w:t>
            </w:r>
          </w:p>
        </w:tc>
        <w:tc>
          <w:tcPr>
            <w:tcW w:w="3231" w:type="dxa"/>
            <w:vAlign w:val="center"/>
          </w:tcPr>
          <w:p w14:paraId="1D0E35AC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交付时间</w:t>
            </w:r>
          </w:p>
        </w:tc>
        <w:tc>
          <w:tcPr>
            <w:tcW w:w="2410" w:type="dxa"/>
            <w:vAlign w:val="center"/>
          </w:tcPr>
          <w:p w14:paraId="452DD4F6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设备交付地点</w:t>
            </w:r>
          </w:p>
        </w:tc>
      </w:tr>
      <w:tr w14:paraId="4614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75" w:type="dxa"/>
            <w:vAlign w:val="center"/>
          </w:tcPr>
          <w:p w14:paraId="2EBF7E15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354C8C5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bCs/>
                <w:sz w:val="24"/>
                <w:szCs w:val="24"/>
              </w:rPr>
              <w:t>手动轮转式切片机</w:t>
            </w:r>
            <w:bookmarkEnd w:id="0"/>
          </w:p>
        </w:tc>
        <w:tc>
          <w:tcPr>
            <w:tcW w:w="880" w:type="dxa"/>
            <w:vAlign w:val="center"/>
          </w:tcPr>
          <w:p w14:paraId="66A6D893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9台</w:t>
            </w:r>
          </w:p>
        </w:tc>
        <w:tc>
          <w:tcPr>
            <w:tcW w:w="3231" w:type="dxa"/>
            <w:vAlign w:val="center"/>
          </w:tcPr>
          <w:p w14:paraId="29CF6349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/>
                <w:sz w:val="24"/>
              </w:rPr>
              <w:t>中标单位应在合同生效的30天内，向招标人交付设备。</w:t>
            </w:r>
          </w:p>
        </w:tc>
        <w:tc>
          <w:tcPr>
            <w:tcW w:w="2410" w:type="dxa"/>
            <w:vAlign w:val="center"/>
          </w:tcPr>
          <w:p w14:paraId="1420B6DF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上海交通大学医学附属新华医院奉贤院区</w:t>
            </w:r>
          </w:p>
        </w:tc>
      </w:tr>
    </w:tbl>
    <w:p w14:paraId="7B6A26D9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主要功能及工作原理：</w:t>
      </w:r>
    </w:p>
    <w:p w14:paraId="32614F4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用于病理分析前人体样品组织的切片。</w:t>
      </w:r>
    </w:p>
    <w:p w14:paraId="406E73C7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应用场景：</w:t>
      </w:r>
    </w:p>
    <w:p w14:paraId="5A2B987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临床诊断</w:t>
      </w:r>
    </w:p>
    <w:p w14:paraId="55859547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每台配置清单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12"/>
        <w:gridCol w:w="4130"/>
      </w:tblGrid>
      <w:tr w14:paraId="38D1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</w:tcPr>
          <w:p w14:paraId="00BCA288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767" w:type="pct"/>
          </w:tcPr>
          <w:p w14:paraId="5FB3F7CC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423" w:type="pct"/>
          </w:tcPr>
          <w:p w14:paraId="16363663"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数量</w:t>
            </w:r>
          </w:p>
        </w:tc>
      </w:tr>
      <w:tr w14:paraId="16AD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vAlign w:val="center"/>
          </w:tcPr>
          <w:p w14:paraId="4DC88A5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767" w:type="pct"/>
            <w:vAlign w:val="center"/>
          </w:tcPr>
          <w:p w14:paraId="2170A96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手动轮转式切片机主机</w:t>
            </w:r>
          </w:p>
        </w:tc>
        <w:tc>
          <w:tcPr>
            <w:tcW w:w="2423" w:type="pct"/>
            <w:vAlign w:val="bottom"/>
          </w:tcPr>
          <w:p w14:paraId="7A1F1D1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台</w:t>
            </w:r>
          </w:p>
        </w:tc>
      </w:tr>
    </w:tbl>
    <w:p w14:paraId="7CBDEF48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重要及一般技术参数：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252"/>
      </w:tblGrid>
      <w:tr w14:paraId="7359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D9197B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7258" w:type="dxa"/>
          </w:tcPr>
          <w:p w14:paraId="75770DC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需求描述</w:t>
            </w:r>
          </w:p>
        </w:tc>
      </w:tr>
      <w:tr w14:paraId="23DC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86DAF5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14:paraId="62EC71F2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切片厚度：1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-60μm</w:t>
            </w:r>
          </w:p>
        </w:tc>
      </w:tr>
      <w:tr w14:paraId="3096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57CE4F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14:paraId="3367CFA9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修块模式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≥2种，修块厚度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10µm和30µm</w:t>
            </w:r>
          </w:p>
        </w:tc>
      </w:tr>
      <w:tr w14:paraId="5336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4C5A62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14:paraId="7D84301C">
            <w:pPr>
              <w:pStyle w:val="7"/>
              <w:ind w:firstLine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</w:rPr>
              <w:t>手动切片模式</w:t>
            </w:r>
            <w:r>
              <w:rPr>
                <w:rFonts w:hint="eastAsia" w:cs="微软雅黑" w:asciiTheme="minorEastAsia" w:hAnsiTheme="minorEastAsia" w:eastAsiaTheme="minorEastAsia"/>
              </w:rPr>
              <w:t>≥2种，半刀模式和全手轮旋转模式</w:t>
            </w:r>
          </w:p>
        </w:tc>
      </w:tr>
      <w:tr w14:paraId="78AD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466F88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14:paraId="4D595F62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水平进样幅度：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"/>
              </w:rPr>
              <w:t>≥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24mm</w:t>
            </w:r>
          </w:p>
        </w:tc>
      </w:tr>
      <w:tr w14:paraId="57EA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71" w:type="dxa"/>
          </w:tcPr>
          <w:p w14:paraId="22FC6EA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14:paraId="492CD4C1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垂直样品行程：</w:t>
            </w:r>
            <w:r>
              <w:rPr>
                <w:rFonts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"/>
              </w:rPr>
              <w:t>≥</w:t>
            </w: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70mm</w:t>
            </w:r>
          </w:p>
        </w:tc>
      </w:tr>
      <w:tr w14:paraId="0000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4FF0B1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14:paraId="275842A0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静音样品回缩：40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μm</w:t>
            </w:r>
          </w:p>
        </w:tc>
      </w:tr>
      <w:tr w14:paraId="7041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68BF53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7258" w:type="dxa"/>
          </w:tcPr>
          <w:p w14:paraId="324A879C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  <w:szCs w:val="24"/>
              </w:rPr>
              <w:t>最大样品尺寸（L×H×W）：55×50×30mm</w:t>
            </w:r>
          </w:p>
        </w:tc>
      </w:tr>
      <w:tr w14:paraId="4B1E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3CF5BD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258" w:type="dxa"/>
          </w:tcPr>
          <w:p w14:paraId="1503BAB3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手轮为弹簧原理平衡系统，手轮平滑，减轻用户的疲劳</w:t>
            </w:r>
          </w:p>
        </w:tc>
      </w:tr>
      <w:tr w14:paraId="72A1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F92DC8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7258" w:type="dxa"/>
          </w:tcPr>
          <w:p w14:paraId="2022D068">
            <w:pPr>
              <w:pStyle w:val="7"/>
              <w:ind w:firstLine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color w:val="000000"/>
              </w:rPr>
              <w:t>个性化的小手轮，可自定义顺时针及逆时针转动方向</w:t>
            </w:r>
          </w:p>
        </w:tc>
      </w:tr>
      <w:tr w14:paraId="6F08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79F790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7258" w:type="dxa"/>
          </w:tcPr>
          <w:p w14:paraId="4BF41CF9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带0位的样本定位系统，可X/Y轴调节，8度水平定位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24"/>
                <w:szCs w:val="24"/>
              </w:rPr>
              <w:t>样本</w:t>
            </w:r>
          </w:p>
        </w:tc>
      </w:tr>
      <w:tr w14:paraId="45BB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01F798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7258" w:type="dxa"/>
          </w:tcPr>
          <w:p w14:paraId="4286BADD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废屑槽可拆卸，具有抗静电功能和磁力吸附功能，方便清洁废屑</w:t>
            </w:r>
          </w:p>
        </w:tc>
      </w:tr>
      <w:tr w14:paraId="62FF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5A92B1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7258" w:type="dxa"/>
          </w:tcPr>
          <w:p w14:paraId="05E5FBF4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具备储物盘功能，方便放置常用工具</w:t>
            </w:r>
          </w:p>
        </w:tc>
      </w:tr>
      <w:tr w14:paraId="5D9D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BD6643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7258" w:type="dxa"/>
          </w:tcPr>
          <w:p w14:paraId="6AD08C24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刀架带有红色护手，确保操作者安全</w:t>
            </w:r>
          </w:p>
        </w:tc>
      </w:tr>
      <w:tr w14:paraId="6E84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362C9F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258" w:type="dxa"/>
          </w:tcPr>
          <w:p w14:paraId="2FEB3CB6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具备刀架三点锁定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及侧向移动功能，可充分利用刀片全长</w:t>
            </w:r>
          </w:p>
        </w:tc>
      </w:tr>
      <w:tr w14:paraId="627B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083FB5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7258" w:type="dxa"/>
          </w:tcPr>
          <w:p w14:paraId="724F2CEC">
            <w:pPr>
              <w:spacing w:line="360" w:lineRule="auto"/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手轮有2个独立的安全锁定系统</w:t>
            </w:r>
          </w:p>
        </w:tc>
      </w:tr>
      <w:tr w14:paraId="7CF1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555F75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7258" w:type="dxa"/>
          </w:tcPr>
          <w:p w14:paraId="3DFF0F10">
            <w:pPr>
              <w:spacing w:line="360" w:lineRule="auto"/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快速转换样本夹，可单手操作</w:t>
            </w:r>
          </w:p>
        </w:tc>
      </w:tr>
    </w:tbl>
    <w:p w14:paraId="4C057E5E"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9CDC31B">
      <w:pPr>
        <w:spacing w:line="360" w:lineRule="auto"/>
        <w:jc w:val="left"/>
        <w:rPr>
          <w:rFonts w:hint="eastAsia" w:ascii="宋体" w:hAnsi="宋体"/>
          <w:bCs/>
          <w:kern w:val="44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五、项目售后服务要求</w:t>
      </w:r>
    </w:p>
    <w:p w14:paraId="35C285F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1.供货价为最终用户价，所有运费、保险均由投标方承担；</w:t>
      </w:r>
    </w:p>
    <w:p w14:paraId="02999C6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5A114506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3.所有设备均由投标方安排专业工程师进行安装调试，货物送至2个工作日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6391E6D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4.验收方案：根据合同的配置标准现场验收。</w:t>
      </w:r>
    </w:p>
    <w:p w14:paraId="6F510FDB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5.保证对所售设备提供专业的7*24小时原厂技术服务和技术支持，10分钟内技术响应，4小时内到达现场,2小时内进行修复。</w:t>
      </w:r>
    </w:p>
    <w:p w14:paraId="13DA3148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6.供应商派原厂专业技术人员在项目现场对使用人员进行培训或指导，培训人员不少于2人，在使用一段时间后可根据使用人员的要求另行安排培训计划；</w:t>
      </w:r>
    </w:p>
    <w:p w14:paraId="12328107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/>
          <w:bCs/>
          <w:sz w:val="24"/>
          <w:szCs w:val="24"/>
        </w:rPr>
        <w:t>★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7.设备保修期≥原厂整机5年；</w:t>
      </w:r>
    </w:p>
    <w:p w14:paraId="2DF4D547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8.提供售后服务承诺函，保修期内免费更换零配件及免收工时费；保修期内免费更换零配件及免收工时费，保修期内每年对设备至少进行2次巡检与保养。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</w:p>
    <w:p w14:paraId="24A6E095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9.提供终身软件升级、安装调试服务；</w:t>
      </w:r>
    </w:p>
    <w:p w14:paraId="31027B2A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10.提供原厂技术援助：如提供操作手册，每年技术回访；</w:t>
      </w:r>
    </w:p>
    <w:p w14:paraId="473BB53A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11.投标文件中分别提供随机易损件和易耗件清单（计入投标总价），和质保期结束后的备品备件、易损件和易耗件清单一览表（不计入投标总价）。</w:t>
      </w:r>
    </w:p>
    <w:p w14:paraId="58A44A09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12.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备品备件供货价格：不得超过市场价格的80%。投标时需填写上述价格，出质保期后，上述产品供货价格以双方最终认定价格为准，且采购人有权更换供货方。</w:t>
      </w:r>
    </w:p>
    <w:p w14:paraId="0AB69310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13.质保期后，维保费用以双方最终认定价格为准，原则上不超过设备总价的8%。 </w:t>
      </w:r>
    </w:p>
    <w:p w14:paraId="24B3C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B4842"/>
    <w:multiLevelType w:val="multilevel"/>
    <w:tmpl w:val="0FAB484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2902"/>
    <w:rsid w:val="22E9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15"/>
    <w:basedOn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2024-11-01T12:46:00Z</dcterms:created>
  <dc:creator>杨俐君</dc:creator>
  <cp:lastModifiedBy>杨俐君</cp:lastModifiedBy>
  <dcterms:modified xsi:type="dcterms:W3CDTF">2024-11-01T12:50:44Z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9429FD4EEB19406B8A1EC8413368BCB1_11</vt:lpwstr>
  </property>
</Properties>
</file>