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1DA" w:rsidRDefault="001971DA">
      <w:pPr>
        <w:spacing w:line="360" w:lineRule="auto"/>
        <w:jc w:val="center"/>
        <w:rPr>
          <w:rFonts w:ascii="宋体" w:hAnsi="宋体"/>
          <w:b/>
          <w:sz w:val="52"/>
          <w:szCs w:val="52"/>
        </w:rPr>
      </w:pPr>
    </w:p>
    <w:p w:rsidR="001971DA" w:rsidRDefault="001971DA">
      <w:pPr>
        <w:spacing w:line="360" w:lineRule="auto"/>
        <w:jc w:val="center"/>
        <w:rPr>
          <w:rFonts w:ascii="宋体" w:hAnsi="宋体"/>
          <w:b/>
          <w:sz w:val="52"/>
          <w:szCs w:val="52"/>
        </w:rPr>
      </w:pPr>
    </w:p>
    <w:p w:rsidR="001971DA" w:rsidRDefault="00672E67">
      <w:pPr>
        <w:spacing w:line="360" w:lineRule="auto"/>
        <w:jc w:val="center"/>
        <w:rPr>
          <w:rFonts w:ascii="宋体" w:hAnsi="宋体"/>
          <w:b/>
          <w:sz w:val="52"/>
          <w:szCs w:val="52"/>
        </w:rPr>
      </w:pPr>
      <w:r>
        <w:rPr>
          <w:rFonts w:ascii="宋体" w:hAnsi="宋体" w:hint="eastAsia"/>
          <w:b/>
          <w:sz w:val="52"/>
          <w:szCs w:val="52"/>
        </w:rPr>
        <w:t>比 价 文 件</w:t>
      </w:r>
    </w:p>
    <w:p w:rsidR="001971DA" w:rsidRDefault="001971DA">
      <w:pPr>
        <w:spacing w:line="360" w:lineRule="auto"/>
        <w:ind w:firstLineChars="300" w:firstLine="960"/>
        <w:rPr>
          <w:rFonts w:ascii="宋体" w:hAnsi="宋体"/>
          <w:kern w:val="0"/>
          <w:sz w:val="32"/>
        </w:rPr>
      </w:pPr>
    </w:p>
    <w:p w:rsidR="001971DA" w:rsidRDefault="001971DA">
      <w:pPr>
        <w:spacing w:line="360" w:lineRule="auto"/>
        <w:ind w:firstLineChars="300" w:firstLine="960"/>
        <w:rPr>
          <w:rFonts w:ascii="宋体" w:hAnsi="宋体"/>
          <w:kern w:val="0"/>
          <w:sz w:val="32"/>
        </w:rPr>
      </w:pPr>
    </w:p>
    <w:p w:rsidR="001971DA" w:rsidRDefault="001971DA">
      <w:pPr>
        <w:spacing w:line="360" w:lineRule="auto"/>
        <w:ind w:firstLineChars="300" w:firstLine="960"/>
        <w:rPr>
          <w:rFonts w:ascii="宋体" w:hAnsi="宋体"/>
          <w:kern w:val="0"/>
          <w:sz w:val="32"/>
        </w:rPr>
      </w:pPr>
    </w:p>
    <w:p w:rsidR="001971DA" w:rsidRDefault="001971DA">
      <w:pPr>
        <w:spacing w:line="360" w:lineRule="auto"/>
        <w:ind w:firstLineChars="300" w:firstLine="960"/>
        <w:rPr>
          <w:rFonts w:ascii="宋体" w:hAnsi="宋体"/>
          <w:kern w:val="0"/>
          <w:sz w:val="32"/>
        </w:rPr>
      </w:pPr>
    </w:p>
    <w:p w:rsidR="001971DA" w:rsidRDefault="00672E67">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BJXX24624  </w:t>
      </w:r>
    </w:p>
    <w:p w:rsidR="001971DA" w:rsidRDefault="00672E67">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新华医院年度医疗监护设备数据信息化系统维护及技术支持</w:t>
      </w:r>
    </w:p>
    <w:p w:rsidR="001971DA" w:rsidRDefault="001971DA">
      <w:pPr>
        <w:spacing w:line="360" w:lineRule="auto"/>
        <w:jc w:val="center"/>
        <w:rPr>
          <w:rFonts w:ascii="宋体" w:hAnsi="宋体"/>
          <w:b/>
          <w:sz w:val="36"/>
          <w:szCs w:val="36"/>
        </w:rPr>
      </w:pPr>
    </w:p>
    <w:p w:rsidR="001971DA" w:rsidRDefault="00672E67">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1971DA" w:rsidRDefault="001971DA">
      <w:pPr>
        <w:spacing w:line="360" w:lineRule="auto"/>
        <w:rPr>
          <w:rFonts w:ascii="宋体" w:hAnsi="宋体" w:cs="宋体"/>
          <w:b/>
          <w:sz w:val="28"/>
          <w:szCs w:val="28"/>
        </w:rPr>
      </w:pPr>
    </w:p>
    <w:p w:rsidR="001971DA" w:rsidRDefault="001971DA">
      <w:pPr>
        <w:spacing w:line="360" w:lineRule="auto"/>
        <w:rPr>
          <w:rFonts w:ascii="宋体" w:hAnsi="宋体"/>
          <w:b/>
          <w:kern w:val="0"/>
          <w:sz w:val="32"/>
        </w:rPr>
      </w:pPr>
    </w:p>
    <w:p w:rsidR="001971DA" w:rsidRDefault="001971DA">
      <w:pPr>
        <w:spacing w:line="360" w:lineRule="auto"/>
        <w:jc w:val="center"/>
        <w:rPr>
          <w:rFonts w:ascii="宋体" w:hAnsi="宋体"/>
          <w:b/>
          <w:kern w:val="0"/>
          <w:sz w:val="32"/>
        </w:rPr>
      </w:pPr>
    </w:p>
    <w:p w:rsidR="001971DA" w:rsidRDefault="00672E67">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1971DA" w:rsidRDefault="001971DA">
      <w:pPr>
        <w:spacing w:line="360" w:lineRule="auto"/>
        <w:jc w:val="center"/>
        <w:rPr>
          <w:rFonts w:ascii="宋体" w:hAnsi="宋体"/>
          <w:b/>
          <w:kern w:val="0"/>
          <w:sz w:val="32"/>
        </w:rPr>
      </w:pPr>
    </w:p>
    <w:p w:rsidR="001971DA" w:rsidRDefault="001971DA">
      <w:pPr>
        <w:spacing w:line="360" w:lineRule="auto"/>
        <w:jc w:val="center"/>
        <w:rPr>
          <w:rFonts w:ascii="宋体" w:hAnsi="宋体"/>
          <w:b/>
          <w:kern w:val="0"/>
          <w:sz w:val="30"/>
          <w:szCs w:val="30"/>
        </w:rPr>
      </w:pPr>
    </w:p>
    <w:p w:rsidR="001971DA" w:rsidRDefault="00672E67">
      <w:pPr>
        <w:jc w:val="center"/>
        <w:rPr>
          <w:rFonts w:ascii="宋体" w:hAnsi="宋体"/>
          <w:b/>
          <w:sz w:val="32"/>
        </w:rPr>
      </w:pPr>
      <w:r>
        <w:rPr>
          <w:rFonts w:ascii="宋体" w:hAnsi="宋体" w:hint="eastAsia"/>
          <w:sz w:val="30"/>
        </w:rPr>
        <w:t>二〇二四年十一月</w:t>
      </w:r>
    </w:p>
    <w:p w:rsidR="001971DA" w:rsidRDefault="001971DA">
      <w:pPr>
        <w:spacing w:line="360" w:lineRule="auto"/>
        <w:jc w:val="center"/>
        <w:rPr>
          <w:rFonts w:ascii="宋体" w:hAnsi="宋体"/>
          <w:b/>
          <w:sz w:val="24"/>
        </w:rPr>
        <w:sectPr w:rsidR="001971DA">
          <w:headerReference w:type="default" r:id="rId9"/>
          <w:footerReference w:type="default" r:id="rId10"/>
          <w:pgSz w:w="11906" w:h="16838"/>
          <w:pgMar w:top="1418" w:right="1134" w:bottom="1134" w:left="1134" w:header="851" w:footer="992" w:gutter="0"/>
          <w:cols w:space="720"/>
          <w:docGrid w:type="lines" w:linePitch="312"/>
        </w:sectPr>
      </w:pPr>
    </w:p>
    <w:p w:rsidR="001971DA" w:rsidRDefault="00672E6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1971DA" w:rsidRDefault="00672E67">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医院年度医疗监护设备数据信息化系统维护及技术支持</w:t>
      </w:r>
      <w:r>
        <w:rPr>
          <w:rFonts w:ascii="宋体" w:hAnsi="宋体" w:hint="eastAsia"/>
          <w:sz w:val="24"/>
        </w:rPr>
        <w:t>（项目编号：</w:t>
      </w:r>
      <w:r>
        <w:rPr>
          <w:rFonts w:ascii="宋体" w:hAnsi="宋体" w:hint="eastAsia"/>
          <w:sz w:val="24"/>
          <w:u w:val="single"/>
        </w:rPr>
        <w:t xml:space="preserve">BJXX24624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rsidR="001971DA" w:rsidRDefault="001971DA">
      <w:pPr>
        <w:spacing w:after="120"/>
        <w:ind w:left="851" w:hanging="420"/>
      </w:pPr>
    </w:p>
    <w:p w:rsidR="001971DA" w:rsidRDefault="00672E67">
      <w:pPr>
        <w:spacing w:line="360" w:lineRule="auto"/>
        <w:ind w:firstLineChars="177" w:firstLine="426"/>
        <w:rPr>
          <w:rFonts w:ascii="宋体" w:hAnsi="宋体"/>
          <w:b/>
          <w:bCs/>
          <w:kern w:val="0"/>
          <w:sz w:val="24"/>
        </w:rPr>
      </w:pPr>
      <w:r>
        <w:rPr>
          <w:rFonts w:ascii="宋体" w:hAnsi="宋体" w:hint="eastAsia"/>
          <w:b/>
          <w:bCs/>
          <w:kern w:val="0"/>
          <w:sz w:val="24"/>
        </w:rPr>
        <w:t>一、项目概况</w:t>
      </w:r>
    </w:p>
    <w:p w:rsidR="001971DA" w:rsidRDefault="00672E67">
      <w:pPr>
        <w:spacing w:line="360" w:lineRule="auto"/>
        <w:ind w:firstLineChars="200" w:firstLine="480"/>
        <w:rPr>
          <w:rFonts w:ascii="宋体" w:hAnsi="宋体"/>
          <w:sz w:val="24"/>
        </w:rPr>
      </w:pPr>
      <w:r>
        <w:rPr>
          <w:rFonts w:ascii="宋体" w:hAnsi="宋体" w:hint="eastAsia"/>
          <w:sz w:val="24"/>
        </w:rPr>
        <w:t>1、项目名称：新华医院年度医疗监护设备数据信息化系统维护及技术支持</w:t>
      </w:r>
    </w:p>
    <w:p w:rsidR="001971DA" w:rsidRDefault="00672E67">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rsidR="001971DA" w:rsidRDefault="00672E67">
      <w:pPr>
        <w:spacing w:line="360" w:lineRule="auto"/>
        <w:ind w:firstLineChars="200" w:firstLine="480"/>
        <w:rPr>
          <w:rFonts w:ascii="宋体" w:hAnsi="宋体"/>
          <w:sz w:val="24"/>
        </w:rPr>
      </w:pPr>
      <w:r>
        <w:rPr>
          <w:rFonts w:ascii="宋体" w:hAnsi="宋体" w:hint="eastAsia"/>
          <w:sz w:val="24"/>
        </w:rPr>
        <w:t>3、项目最高限价：</w:t>
      </w:r>
      <w:r>
        <w:rPr>
          <w:rFonts w:ascii="宋体" w:hAnsi="宋体"/>
          <w:sz w:val="24"/>
        </w:rPr>
        <w:t>29.5万元</w:t>
      </w:r>
    </w:p>
    <w:p w:rsidR="001971DA" w:rsidRPr="00321B65" w:rsidRDefault="00672E67">
      <w:pPr>
        <w:spacing w:line="360" w:lineRule="auto"/>
        <w:ind w:firstLineChars="177" w:firstLine="425"/>
        <w:rPr>
          <w:rFonts w:ascii="宋体" w:hAnsi="宋体"/>
          <w:bCs/>
          <w:kern w:val="0"/>
          <w:sz w:val="24"/>
        </w:rPr>
      </w:pPr>
      <w:r w:rsidRPr="00321B65">
        <w:rPr>
          <w:rFonts w:ascii="宋体" w:hAnsi="宋体" w:hint="eastAsia"/>
          <w:bCs/>
          <w:kern w:val="0"/>
          <w:sz w:val="24"/>
        </w:rPr>
        <w:t>4、服务期：</w:t>
      </w:r>
      <w:r w:rsidR="004A1C08" w:rsidRPr="00321B65">
        <w:rPr>
          <w:rFonts w:ascii="宋体" w:hAnsi="宋体" w:hint="eastAsia"/>
          <w:bCs/>
          <w:kern w:val="0"/>
          <w:sz w:val="24"/>
        </w:rPr>
        <w:t>2</w:t>
      </w:r>
      <w:r w:rsidR="004A1C08" w:rsidRPr="00321B65">
        <w:rPr>
          <w:rFonts w:ascii="宋体" w:hAnsi="宋体"/>
          <w:bCs/>
          <w:kern w:val="0"/>
          <w:sz w:val="24"/>
        </w:rPr>
        <w:t>025</w:t>
      </w:r>
      <w:r w:rsidR="004A1C08" w:rsidRPr="00321B65">
        <w:rPr>
          <w:rFonts w:ascii="宋体" w:hAnsi="宋体" w:hint="eastAsia"/>
          <w:bCs/>
          <w:kern w:val="0"/>
          <w:sz w:val="24"/>
        </w:rPr>
        <w:t>年1月1</w:t>
      </w:r>
      <w:r w:rsidRPr="00321B65">
        <w:rPr>
          <w:rFonts w:ascii="宋体" w:hAnsi="宋体" w:hint="eastAsia"/>
          <w:bCs/>
          <w:kern w:val="0"/>
          <w:sz w:val="24"/>
        </w:rPr>
        <w:t>日起至2025年</w:t>
      </w:r>
      <w:r w:rsidR="004A1C08" w:rsidRPr="00321B65">
        <w:rPr>
          <w:rFonts w:ascii="宋体" w:hAnsi="宋体"/>
          <w:bCs/>
          <w:kern w:val="0"/>
          <w:sz w:val="24"/>
        </w:rPr>
        <w:t>12</w:t>
      </w:r>
      <w:r w:rsidRPr="00321B65">
        <w:rPr>
          <w:rFonts w:ascii="宋体" w:hAnsi="宋体" w:hint="eastAsia"/>
          <w:bCs/>
          <w:kern w:val="0"/>
          <w:sz w:val="24"/>
        </w:rPr>
        <w:t>月3</w:t>
      </w:r>
      <w:r w:rsidR="004A1C08" w:rsidRPr="00321B65">
        <w:rPr>
          <w:rFonts w:ascii="宋体" w:hAnsi="宋体"/>
          <w:bCs/>
          <w:kern w:val="0"/>
          <w:sz w:val="24"/>
        </w:rPr>
        <w:t>1</w:t>
      </w:r>
      <w:r w:rsidRPr="00321B65">
        <w:rPr>
          <w:rFonts w:ascii="宋体" w:hAnsi="宋体" w:hint="eastAsia"/>
          <w:bCs/>
          <w:kern w:val="0"/>
          <w:sz w:val="24"/>
        </w:rPr>
        <w:t>日</w:t>
      </w:r>
    </w:p>
    <w:p w:rsidR="001971DA" w:rsidRDefault="00672E67">
      <w:pPr>
        <w:spacing w:line="360" w:lineRule="auto"/>
        <w:ind w:firstLineChars="177" w:firstLine="425"/>
        <w:rPr>
          <w:rFonts w:ascii="宋体" w:hAnsi="宋体"/>
          <w:bCs/>
          <w:kern w:val="0"/>
          <w:sz w:val="24"/>
        </w:rPr>
      </w:pPr>
      <w:r w:rsidRPr="00321B65">
        <w:rPr>
          <w:rFonts w:ascii="宋体" w:hAnsi="宋体" w:hint="eastAsia"/>
          <w:bCs/>
          <w:kern w:val="0"/>
          <w:sz w:val="24"/>
        </w:rPr>
        <w:t>5、项目背景：</w:t>
      </w:r>
      <w:r w:rsidRPr="00321B65">
        <w:rPr>
          <w:rFonts w:ascii="宋体" w:hAnsi="宋体" w:cs="宋体" w:hint="eastAsia"/>
          <w:sz w:val="24"/>
        </w:rPr>
        <w:t>从2020年起，为了实现医院临床信</w:t>
      </w:r>
      <w:r>
        <w:rPr>
          <w:rFonts w:ascii="宋体" w:hAnsi="宋体" w:cs="宋体" w:hint="eastAsia"/>
          <w:sz w:val="24"/>
        </w:rPr>
        <w:t>息数据共享，协同办公，辅助和自动进行临床记录操作，减轻一线医务人员的工作强度，提高医院的整体工作效率，全院的大部分监护设备已接入医疗监护设备数据信息化系统，监控设备的运行状态，对监护数据进行自动采集、集中处理和实时监控预警，并与医院其他业务系统进行数据交互。由于系统</w:t>
      </w:r>
      <w:proofErr w:type="gramStart"/>
      <w:r>
        <w:rPr>
          <w:rFonts w:ascii="宋体" w:hAnsi="宋体" w:cs="宋体" w:hint="eastAsia"/>
          <w:sz w:val="24"/>
        </w:rPr>
        <w:t>维保即将</w:t>
      </w:r>
      <w:proofErr w:type="gramEnd"/>
      <w:r>
        <w:rPr>
          <w:rFonts w:ascii="宋体" w:hAnsi="宋体" w:cs="宋体" w:hint="eastAsia"/>
          <w:sz w:val="24"/>
        </w:rPr>
        <w:t>到期，现需要对监护设备数据管理平台采购运</w:t>
      </w:r>
      <w:proofErr w:type="gramStart"/>
      <w:r>
        <w:rPr>
          <w:rFonts w:ascii="宋体" w:hAnsi="宋体" w:cs="宋体" w:hint="eastAsia"/>
          <w:sz w:val="24"/>
        </w:rPr>
        <w:t>维保障</w:t>
      </w:r>
      <w:proofErr w:type="gramEnd"/>
      <w:r>
        <w:rPr>
          <w:rFonts w:ascii="宋体" w:hAnsi="宋体" w:cs="宋体" w:hint="eastAsia"/>
          <w:sz w:val="24"/>
        </w:rPr>
        <w:t>服务，确保系统在使用过程中的稳定性和可靠性。</w:t>
      </w:r>
    </w:p>
    <w:p w:rsidR="001971DA" w:rsidRDefault="001971DA">
      <w:pPr>
        <w:spacing w:line="360" w:lineRule="auto"/>
        <w:rPr>
          <w:rFonts w:ascii="宋体" w:hAnsi="宋体"/>
          <w:bCs/>
          <w:kern w:val="0"/>
          <w:sz w:val="24"/>
        </w:rPr>
      </w:pPr>
    </w:p>
    <w:p w:rsidR="001971DA" w:rsidRDefault="00672E67">
      <w:pPr>
        <w:spacing w:line="360" w:lineRule="auto"/>
        <w:ind w:firstLineChars="200" w:firstLine="482"/>
        <w:rPr>
          <w:rFonts w:ascii="宋体" w:hAnsi="宋体"/>
          <w:b/>
          <w:bCs/>
          <w:kern w:val="0"/>
          <w:sz w:val="24"/>
        </w:rPr>
      </w:pPr>
      <w:r>
        <w:rPr>
          <w:rFonts w:ascii="宋体" w:hAnsi="宋体" w:hint="eastAsia"/>
          <w:b/>
          <w:bCs/>
          <w:kern w:val="0"/>
          <w:sz w:val="24"/>
        </w:rPr>
        <w:t>二、运维服务内容</w:t>
      </w:r>
    </w:p>
    <w:p w:rsidR="001971DA" w:rsidRDefault="00672E67">
      <w:pPr>
        <w:ind w:left="425" w:hanging="425"/>
        <w:rPr>
          <w:rFonts w:ascii="宋体" w:hAnsi="宋体" w:cs="宋体"/>
          <w:sz w:val="24"/>
        </w:rPr>
      </w:pPr>
      <w:r>
        <w:rPr>
          <w:rFonts w:ascii="宋体" w:hAnsi="宋体" w:cs="宋体" w:hint="eastAsia"/>
          <w:sz w:val="24"/>
        </w:rPr>
        <w:t>1、</w:t>
      </w:r>
      <w:proofErr w:type="gramStart"/>
      <w:r>
        <w:rPr>
          <w:rFonts w:ascii="宋体" w:hAnsi="宋体" w:cs="宋体" w:hint="eastAsia"/>
          <w:sz w:val="24"/>
        </w:rPr>
        <w:t>维保内容</w:t>
      </w:r>
      <w:proofErr w:type="gramEnd"/>
    </w:p>
    <w:p w:rsidR="001971DA" w:rsidRDefault="00672E67">
      <w:pPr>
        <w:ind w:left="425" w:hanging="425"/>
        <w:rPr>
          <w:rFonts w:ascii="宋体" w:hAnsi="宋体" w:cs="宋体"/>
          <w:sz w:val="24"/>
        </w:rPr>
      </w:pPr>
      <w:r>
        <w:rPr>
          <w:rFonts w:ascii="宋体" w:hAnsi="宋体" w:cs="宋体" w:hint="eastAsia"/>
          <w:sz w:val="24"/>
        </w:rPr>
        <w:t>1.1软件系统</w:t>
      </w:r>
    </w:p>
    <w:tbl>
      <w:tblPr>
        <w:tblW w:w="0" w:type="dxa"/>
        <w:tblInd w:w="98" w:type="dxa"/>
        <w:tblLayout w:type="fixed"/>
        <w:tblLook w:val="04A0" w:firstRow="1" w:lastRow="0" w:firstColumn="1" w:lastColumn="0" w:noHBand="0" w:noVBand="1"/>
      </w:tblPr>
      <w:tblGrid>
        <w:gridCol w:w="6676"/>
        <w:gridCol w:w="1509"/>
      </w:tblGrid>
      <w:tr w:rsidR="001971DA">
        <w:trPr>
          <w:trHeight w:val="280"/>
        </w:trPr>
        <w:tc>
          <w:tcPr>
            <w:tcW w:w="6676" w:type="dxa"/>
            <w:tcBorders>
              <w:top w:val="single" w:sz="4" w:space="0" w:color="4874CB"/>
              <w:left w:val="single" w:sz="4" w:space="0" w:color="4874CB"/>
              <w:bottom w:val="single" w:sz="4" w:space="0" w:color="91AADF"/>
              <w:right w:val="nil"/>
            </w:tcBorders>
            <w:shd w:val="clear" w:color="auto" w:fill="4874CB"/>
            <w:noWrap/>
            <w:vAlign w:val="center"/>
          </w:tcPr>
          <w:p w:rsidR="001971DA" w:rsidRDefault="00672E67">
            <w:pPr>
              <w:widowControl/>
              <w:jc w:val="left"/>
              <w:textAlignment w:val="center"/>
              <w:rPr>
                <w:rFonts w:ascii="宋体" w:hAnsi="宋体" w:cs="宋体"/>
                <w:b/>
                <w:bCs/>
                <w:color w:val="FFFFFF"/>
                <w:sz w:val="22"/>
                <w:szCs w:val="22"/>
              </w:rPr>
            </w:pPr>
            <w:r>
              <w:rPr>
                <w:rFonts w:ascii="宋体" w:hAnsi="宋体" w:cs="宋体" w:hint="eastAsia"/>
                <w:b/>
                <w:bCs/>
                <w:color w:val="FFFFFF"/>
                <w:kern w:val="0"/>
                <w:sz w:val="22"/>
                <w:szCs w:val="22"/>
                <w:lang w:bidi="ar"/>
              </w:rPr>
              <w:t>内容</w:t>
            </w:r>
          </w:p>
        </w:tc>
        <w:tc>
          <w:tcPr>
            <w:tcW w:w="1509" w:type="dxa"/>
            <w:tcBorders>
              <w:top w:val="single" w:sz="4" w:space="0" w:color="4874CB"/>
              <w:left w:val="nil"/>
              <w:bottom w:val="single" w:sz="4" w:space="0" w:color="91AADF"/>
              <w:right w:val="single" w:sz="4" w:space="0" w:color="4874CB"/>
            </w:tcBorders>
            <w:shd w:val="clear" w:color="auto" w:fill="4874CB"/>
            <w:noWrap/>
            <w:vAlign w:val="center"/>
          </w:tcPr>
          <w:p w:rsidR="001971DA" w:rsidRDefault="00672E67">
            <w:pPr>
              <w:widowControl/>
              <w:jc w:val="left"/>
              <w:textAlignment w:val="center"/>
              <w:rPr>
                <w:rFonts w:ascii="宋体" w:hAnsi="宋体" w:cs="宋体"/>
                <w:b/>
                <w:bCs/>
                <w:color w:val="FFFFFF"/>
                <w:sz w:val="22"/>
                <w:szCs w:val="22"/>
              </w:rPr>
            </w:pPr>
            <w:r>
              <w:rPr>
                <w:rFonts w:ascii="宋体" w:hAnsi="宋体" w:cs="宋体" w:hint="eastAsia"/>
                <w:b/>
                <w:bCs/>
                <w:color w:val="FFFFFF"/>
                <w:kern w:val="0"/>
                <w:sz w:val="22"/>
                <w:szCs w:val="22"/>
                <w:lang w:bidi="ar"/>
              </w:rPr>
              <w:t>数量</w:t>
            </w:r>
          </w:p>
        </w:tc>
      </w:tr>
      <w:tr w:rsidR="001971DA">
        <w:trPr>
          <w:trHeight w:val="280"/>
        </w:trPr>
        <w:tc>
          <w:tcPr>
            <w:tcW w:w="6676" w:type="dxa"/>
            <w:tcBorders>
              <w:top w:val="single" w:sz="4" w:space="0" w:color="91AADF"/>
              <w:left w:val="single" w:sz="4" w:space="0" w:color="4874CB"/>
              <w:bottom w:val="single" w:sz="4" w:space="0" w:color="4874CB"/>
              <w:right w:val="nil"/>
            </w:tcBorders>
            <w:shd w:val="clear" w:color="auto" w:fill="D9E1F4"/>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医疗监护设备数据信息化系统平台</w:t>
            </w:r>
          </w:p>
        </w:tc>
        <w:tc>
          <w:tcPr>
            <w:tcW w:w="1509" w:type="dxa"/>
            <w:tcBorders>
              <w:top w:val="single" w:sz="4" w:space="0" w:color="91AADF"/>
              <w:left w:val="nil"/>
              <w:bottom w:val="single" w:sz="4" w:space="0" w:color="4874CB"/>
              <w:right w:val="single" w:sz="4" w:space="0" w:color="4874CB"/>
            </w:tcBorders>
            <w:shd w:val="clear" w:color="auto" w:fill="D9E1F4"/>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1（套）</w:t>
            </w:r>
          </w:p>
        </w:tc>
      </w:tr>
    </w:tbl>
    <w:p w:rsidR="001971DA" w:rsidRDefault="001971DA">
      <w:pPr>
        <w:spacing w:after="120"/>
        <w:outlineLvl w:val="1"/>
        <w:rPr>
          <w:rFonts w:ascii="宋体" w:hAnsi="宋体" w:cs="宋体"/>
          <w:b/>
          <w:bCs/>
          <w:sz w:val="24"/>
        </w:rPr>
      </w:pPr>
    </w:p>
    <w:p w:rsidR="001971DA" w:rsidRDefault="00672E67">
      <w:pPr>
        <w:ind w:left="425" w:hanging="425"/>
        <w:rPr>
          <w:rFonts w:ascii="宋体" w:hAnsi="宋体" w:cs="宋体"/>
          <w:sz w:val="24"/>
        </w:rPr>
      </w:pPr>
      <w:r>
        <w:rPr>
          <w:rFonts w:ascii="宋体" w:hAnsi="宋体" w:cs="宋体" w:hint="eastAsia"/>
          <w:sz w:val="24"/>
        </w:rPr>
        <w:t>1.2硬件内容</w:t>
      </w:r>
    </w:p>
    <w:p w:rsidR="001971DA" w:rsidRDefault="00672E67">
      <w:pPr>
        <w:ind w:left="425" w:hanging="425"/>
        <w:rPr>
          <w:rFonts w:ascii="宋体" w:hAnsi="宋体" w:cs="宋体"/>
          <w:sz w:val="24"/>
        </w:rPr>
      </w:pPr>
      <w:r>
        <w:rPr>
          <w:rFonts w:ascii="宋体" w:hAnsi="宋体" w:cs="宋体" w:hint="eastAsia"/>
          <w:sz w:val="24"/>
        </w:rPr>
        <w:t>服务器</w:t>
      </w:r>
    </w:p>
    <w:tbl>
      <w:tblPr>
        <w:tblW w:w="0" w:type="dxa"/>
        <w:tblInd w:w="98" w:type="dxa"/>
        <w:tblLayout w:type="fixed"/>
        <w:tblLook w:val="04A0" w:firstRow="1" w:lastRow="0" w:firstColumn="1" w:lastColumn="0" w:noHBand="0" w:noVBand="1"/>
      </w:tblPr>
      <w:tblGrid>
        <w:gridCol w:w="4932"/>
        <w:gridCol w:w="3273"/>
      </w:tblGrid>
      <w:tr w:rsidR="001971DA">
        <w:trPr>
          <w:trHeight w:val="280"/>
        </w:trPr>
        <w:tc>
          <w:tcPr>
            <w:tcW w:w="4932" w:type="dxa"/>
            <w:tcBorders>
              <w:top w:val="single" w:sz="4" w:space="0" w:color="4874CB"/>
              <w:left w:val="single" w:sz="4" w:space="0" w:color="4874CB"/>
              <w:bottom w:val="single" w:sz="4" w:space="0" w:color="91AADF"/>
              <w:right w:val="nil"/>
            </w:tcBorders>
            <w:shd w:val="clear" w:color="auto" w:fill="4874CB"/>
            <w:noWrap/>
            <w:vAlign w:val="center"/>
          </w:tcPr>
          <w:p w:rsidR="001971DA" w:rsidRDefault="00672E67">
            <w:pPr>
              <w:widowControl/>
              <w:jc w:val="left"/>
              <w:textAlignment w:val="center"/>
              <w:rPr>
                <w:rFonts w:ascii="宋体" w:hAnsi="宋体" w:cs="宋体"/>
                <w:b/>
                <w:bCs/>
                <w:color w:val="FFFFFF"/>
                <w:sz w:val="22"/>
                <w:szCs w:val="22"/>
              </w:rPr>
            </w:pPr>
            <w:r>
              <w:rPr>
                <w:rFonts w:ascii="宋体" w:hAnsi="宋体" w:cs="宋体" w:hint="eastAsia"/>
                <w:b/>
                <w:bCs/>
                <w:color w:val="FFFFFF"/>
                <w:kern w:val="0"/>
                <w:sz w:val="22"/>
                <w:szCs w:val="22"/>
                <w:lang w:bidi="ar"/>
              </w:rPr>
              <w:t>设备名称</w:t>
            </w:r>
          </w:p>
        </w:tc>
        <w:tc>
          <w:tcPr>
            <w:tcW w:w="3273" w:type="dxa"/>
            <w:tcBorders>
              <w:top w:val="single" w:sz="4" w:space="0" w:color="4874CB"/>
              <w:left w:val="nil"/>
              <w:bottom w:val="single" w:sz="4" w:space="0" w:color="91AADF"/>
              <w:right w:val="single" w:sz="4" w:space="0" w:color="4874CB"/>
            </w:tcBorders>
            <w:shd w:val="clear" w:color="auto" w:fill="4874CB"/>
            <w:noWrap/>
            <w:vAlign w:val="center"/>
          </w:tcPr>
          <w:p w:rsidR="001971DA" w:rsidRDefault="00672E67">
            <w:pPr>
              <w:widowControl/>
              <w:jc w:val="center"/>
              <w:textAlignment w:val="center"/>
              <w:rPr>
                <w:rFonts w:ascii="宋体" w:hAnsi="宋体" w:cs="宋体"/>
                <w:b/>
                <w:bCs/>
                <w:color w:val="FFFFFF"/>
                <w:sz w:val="22"/>
                <w:szCs w:val="22"/>
              </w:rPr>
            </w:pPr>
            <w:r>
              <w:rPr>
                <w:rFonts w:ascii="宋体" w:hAnsi="宋体" w:cs="宋体" w:hint="eastAsia"/>
                <w:b/>
                <w:bCs/>
                <w:color w:val="FFFFFF"/>
                <w:kern w:val="0"/>
                <w:sz w:val="22"/>
                <w:szCs w:val="22"/>
                <w:lang w:bidi="ar"/>
              </w:rPr>
              <w:t>数量</w:t>
            </w:r>
          </w:p>
        </w:tc>
      </w:tr>
      <w:tr w:rsidR="001971DA">
        <w:trPr>
          <w:trHeight w:val="280"/>
        </w:trPr>
        <w:tc>
          <w:tcPr>
            <w:tcW w:w="4932" w:type="dxa"/>
            <w:tcBorders>
              <w:top w:val="single" w:sz="4" w:space="0" w:color="91AADF"/>
              <w:left w:val="single" w:sz="4" w:space="0" w:color="4874CB"/>
              <w:bottom w:val="single" w:sz="4" w:space="0" w:color="91AADF"/>
              <w:right w:val="nil"/>
            </w:tcBorders>
            <w:shd w:val="clear" w:color="auto" w:fill="D9E1F4"/>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数据库服务器</w:t>
            </w:r>
          </w:p>
        </w:tc>
        <w:tc>
          <w:tcPr>
            <w:tcW w:w="3273" w:type="dxa"/>
            <w:tcBorders>
              <w:top w:val="single" w:sz="4" w:space="0" w:color="91AADF"/>
              <w:left w:val="nil"/>
              <w:bottom w:val="single" w:sz="4" w:space="0" w:color="91AADF"/>
              <w:right w:val="single" w:sz="4" w:space="0" w:color="4874CB"/>
            </w:tcBorders>
            <w:shd w:val="clear" w:color="auto" w:fill="D9E1F4"/>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1971DA">
        <w:trPr>
          <w:trHeight w:val="280"/>
        </w:trPr>
        <w:tc>
          <w:tcPr>
            <w:tcW w:w="4932" w:type="dxa"/>
            <w:tcBorders>
              <w:top w:val="single" w:sz="4" w:space="0" w:color="91AADF"/>
              <w:left w:val="single" w:sz="4" w:space="0" w:color="4874CB"/>
              <w:bottom w:val="single" w:sz="4" w:space="0" w:color="91AADF"/>
              <w:right w:val="nil"/>
            </w:tcBorders>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应用服务器</w:t>
            </w:r>
          </w:p>
        </w:tc>
        <w:tc>
          <w:tcPr>
            <w:tcW w:w="3273" w:type="dxa"/>
            <w:tcBorders>
              <w:top w:val="single" w:sz="4" w:space="0" w:color="91AADF"/>
              <w:left w:val="nil"/>
              <w:bottom w:val="single" w:sz="4" w:space="0" w:color="91AADF"/>
              <w:right w:val="single" w:sz="4" w:space="0" w:color="4874CB"/>
            </w:tcBorders>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1971DA">
        <w:trPr>
          <w:trHeight w:val="280"/>
        </w:trPr>
        <w:tc>
          <w:tcPr>
            <w:tcW w:w="4932" w:type="dxa"/>
            <w:tcBorders>
              <w:top w:val="single" w:sz="4" w:space="0" w:color="91AADF"/>
              <w:left w:val="single" w:sz="4" w:space="0" w:color="4874CB"/>
              <w:bottom w:val="single" w:sz="4" w:space="0" w:color="91AADF"/>
              <w:right w:val="nil"/>
            </w:tcBorders>
            <w:shd w:val="clear" w:color="auto" w:fill="D9E1F4"/>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边缘采集服务器</w:t>
            </w:r>
          </w:p>
        </w:tc>
        <w:tc>
          <w:tcPr>
            <w:tcW w:w="3273" w:type="dxa"/>
            <w:tcBorders>
              <w:top w:val="single" w:sz="4" w:space="0" w:color="91AADF"/>
              <w:left w:val="nil"/>
              <w:bottom w:val="single" w:sz="4" w:space="0" w:color="91AADF"/>
              <w:right w:val="single" w:sz="4" w:space="0" w:color="4874CB"/>
            </w:tcBorders>
            <w:shd w:val="clear" w:color="auto" w:fill="D9E1F4"/>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r>
      <w:tr w:rsidR="001971DA">
        <w:trPr>
          <w:trHeight w:val="280"/>
        </w:trPr>
        <w:tc>
          <w:tcPr>
            <w:tcW w:w="4932" w:type="dxa"/>
            <w:tcBorders>
              <w:top w:val="single" w:sz="4" w:space="0" w:color="91AADF"/>
              <w:left w:val="single" w:sz="4" w:space="0" w:color="4874CB"/>
              <w:bottom w:val="single" w:sz="4" w:space="0" w:color="4874CB"/>
              <w:right w:val="nil"/>
            </w:tcBorders>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网络交换机</w:t>
            </w:r>
          </w:p>
        </w:tc>
        <w:tc>
          <w:tcPr>
            <w:tcW w:w="3273" w:type="dxa"/>
            <w:tcBorders>
              <w:top w:val="single" w:sz="4" w:space="0" w:color="91AADF"/>
              <w:left w:val="nil"/>
              <w:bottom w:val="single" w:sz="4" w:space="0" w:color="4874CB"/>
              <w:right w:val="single" w:sz="4" w:space="0" w:color="4874CB"/>
            </w:tcBorders>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r>
    </w:tbl>
    <w:p w:rsidR="001971DA" w:rsidRDefault="00672E67">
      <w:pPr>
        <w:ind w:left="425" w:hanging="425"/>
        <w:rPr>
          <w:rFonts w:ascii="宋体" w:hAnsi="宋体" w:cs="宋体"/>
          <w:sz w:val="24"/>
        </w:rPr>
      </w:pPr>
      <w:r>
        <w:rPr>
          <w:rFonts w:ascii="宋体" w:hAnsi="宋体" w:cs="宋体" w:hint="eastAsia"/>
          <w:sz w:val="24"/>
        </w:rPr>
        <w:t>医疗设备</w:t>
      </w:r>
    </w:p>
    <w:tbl>
      <w:tblPr>
        <w:tblW w:w="0" w:type="dxa"/>
        <w:tblInd w:w="98" w:type="dxa"/>
        <w:tblLayout w:type="fixed"/>
        <w:tblLook w:val="04A0" w:firstRow="1" w:lastRow="0" w:firstColumn="1" w:lastColumn="0" w:noHBand="0" w:noVBand="1"/>
      </w:tblPr>
      <w:tblGrid>
        <w:gridCol w:w="4941"/>
        <w:gridCol w:w="1664"/>
        <w:gridCol w:w="1591"/>
      </w:tblGrid>
      <w:tr w:rsidR="001971DA">
        <w:trPr>
          <w:trHeight w:val="280"/>
        </w:trPr>
        <w:tc>
          <w:tcPr>
            <w:tcW w:w="4941" w:type="dxa"/>
            <w:tcBorders>
              <w:top w:val="single" w:sz="4" w:space="0" w:color="4874CB"/>
              <w:left w:val="single" w:sz="4" w:space="0" w:color="4874CB"/>
              <w:bottom w:val="single" w:sz="4" w:space="0" w:color="91AADF"/>
              <w:right w:val="nil"/>
            </w:tcBorders>
            <w:shd w:val="clear" w:color="auto" w:fill="4874CB"/>
            <w:noWrap/>
            <w:vAlign w:val="center"/>
          </w:tcPr>
          <w:p w:rsidR="001971DA" w:rsidRDefault="00672E67">
            <w:pPr>
              <w:widowControl/>
              <w:jc w:val="left"/>
              <w:textAlignment w:val="center"/>
              <w:rPr>
                <w:rFonts w:ascii="宋体" w:hAnsi="宋体" w:cs="宋体"/>
                <w:b/>
                <w:bCs/>
                <w:color w:val="FFFFFF"/>
                <w:sz w:val="22"/>
                <w:szCs w:val="22"/>
              </w:rPr>
            </w:pPr>
            <w:r>
              <w:rPr>
                <w:rFonts w:ascii="宋体" w:hAnsi="宋体" w:cs="宋体" w:hint="eastAsia"/>
                <w:b/>
                <w:bCs/>
                <w:color w:val="FFFFFF"/>
                <w:kern w:val="0"/>
                <w:sz w:val="22"/>
                <w:szCs w:val="22"/>
                <w:lang w:bidi="ar"/>
              </w:rPr>
              <w:t>病区</w:t>
            </w:r>
          </w:p>
        </w:tc>
        <w:tc>
          <w:tcPr>
            <w:tcW w:w="1664" w:type="dxa"/>
            <w:tcBorders>
              <w:top w:val="single" w:sz="4" w:space="0" w:color="4874CB"/>
              <w:left w:val="nil"/>
              <w:bottom w:val="single" w:sz="4" w:space="0" w:color="91AADF"/>
              <w:right w:val="nil"/>
            </w:tcBorders>
            <w:shd w:val="clear" w:color="auto" w:fill="4874CB"/>
            <w:noWrap/>
            <w:vAlign w:val="center"/>
          </w:tcPr>
          <w:p w:rsidR="001971DA" w:rsidRDefault="00672E67">
            <w:pPr>
              <w:widowControl/>
              <w:jc w:val="center"/>
              <w:textAlignment w:val="center"/>
              <w:rPr>
                <w:rFonts w:ascii="宋体" w:hAnsi="宋体" w:cs="宋体"/>
                <w:b/>
                <w:bCs/>
                <w:color w:val="FFFFFF"/>
                <w:sz w:val="22"/>
                <w:szCs w:val="22"/>
              </w:rPr>
            </w:pPr>
            <w:r>
              <w:rPr>
                <w:rFonts w:ascii="宋体" w:hAnsi="宋体" w:cs="宋体" w:hint="eastAsia"/>
                <w:b/>
                <w:bCs/>
                <w:color w:val="FFFFFF"/>
                <w:kern w:val="0"/>
                <w:sz w:val="22"/>
                <w:szCs w:val="22"/>
                <w:lang w:bidi="ar"/>
              </w:rPr>
              <w:t>监护仪</w:t>
            </w:r>
          </w:p>
        </w:tc>
        <w:tc>
          <w:tcPr>
            <w:tcW w:w="1591" w:type="dxa"/>
            <w:tcBorders>
              <w:top w:val="single" w:sz="4" w:space="0" w:color="4874CB"/>
              <w:left w:val="nil"/>
              <w:bottom w:val="single" w:sz="4" w:space="0" w:color="91AADF"/>
              <w:right w:val="single" w:sz="4" w:space="0" w:color="4874CB"/>
            </w:tcBorders>
            <w:shd w:val="clear" w:color="auto" w:fill="4874CB"/>
            <w:noWrap/>
            <w:vAlign w:val="center"/>
          </w:tcPr>
          <w:p w:rsidR="001971DA" w:rsidRDefault="00672E67">
            <w:pPr>
              <w:widowControl/>
              <w:jc w:val="center"/>
              <w:textAlignment w:val="center"/>
              <w:rPr>
                <w:rFonts w:ascii="宋体" w:hAnsi="宋体" w:cs="宋体"/>
                <w:b/>
                <w:bCs/>
                <w:color w:val="FFFFFF"/>
                <w:sz w:val="22"/>
                <w:szCs w:val="22"/>
              </w:rPr>
            </w:pPr>
            <w:r>
              <w:rPr>
                <w:rFonts w:ascii="宋体" w:hAnsi="宋体" w:cs="宋体" w:hint="eastAsia"/>
                <w:b/>
                <w:bCs/>
                <w:color w:val="FFFFFF"/>
                <w:kern w:val="0"/>
                <w:sz w:val="22"/>
                <w:szCs w:val="22"/>
                <w:lang w:bidi="ar"/>
              </w:rPr>
              <w:t>呼吸机</w:t>
            </w:r>
          </w:p>
        </w:tc>
      </w:tr>
      <w:tr w:rsidR="001971DA">
        <w:trPr>
          <w:trHeight w:val="280"/>
        </w:trPr>
        <w:tc>
          <w:tcPr>
            <w:tcW w:w="4941" w:type="dxa"/>
            <w:tcBorders>
              <w:top w:val="single" w:sz="4" w:space="0" w:color="91AADF"/>
              <w:left w:val="single" w:sz="4" w:space="0" w:color="4874CB"/>
              <w:bottom w:val="single" w:sz="4" w:space="0" w:color="91AADF"/>
              <w:right w:val="nil"/>
            </w:tcBorders>
            <w:shd w:val="clear" w:color="auto" w:fill="D9E1F4"/>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成人手术室</w:t>
            </w:r>
          </w:p>
        </w:tc>
        <w:tc>
          <w:tcPr>
            <w:tcW w:w="1664" w:type="dxa"/>
            <w:tcBorders>
              <w:top w:val="single" w:sz="4" w:space="0" w:color="91AADF"/>
              <w:left w:val="nil"/>
              <w:bottom w:val="single" w:sz="4" w:space="0" w:color="91AADF"/>
              <w:right w:val="nil"/>
            </w:tcBorders>
            <w:shd w:val="clear" w:color="auto" w:fill="D9E1F4"/>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591" w:type="dxa"/>
            <w:tcBorders>
              <w:top w:val="single" w:sz="4" w:space="0" w:color="91AADF"/>
              <w:left w:val="nil"/>
              <w:bottom w:val="single" w:sz="4" w:space="0" w:color="91AADF"/>
              <w:right w:val="single" w:sz="4" w:space="0" w:color="4874CB"/>
            </w:tcBorders>
            <w:shd w:val="clear" w:color="auto" w:fill="D9E1F4"/>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1971DA">
        <w:trPr>
          <w:trHeight w:val="280"/>
        </w:trPr>
        <w:tc>
          <w:tcPr>
            <w:tcW w:w="4941" w:type="dxa"/>
            <w:tcBorders>
              <w:top w:val="single" w:sz="4" w:space="0" w:color="91AADF"/>
              <w:left w:val="single" w:sz="4" w:space="0" w:color="4874CB"/>
              <w:bottom w:val="single" w:sz="4" w:space="0" w:color="91AADF"/>
              <w:right w:val="nil"/>
            </w:tcBorders>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儿心脏中心病区</w:t>
            </w:r>
          </w:p>
        </w:tc>
        <w:tc>
          <w:tcPr>
            <w:tcW w:w="1664" w:type="dxa"/>
            <w:tcBorders>
              <w:top w:val="single" w:sz="4" w:space="0" w:color="91AADF"/>
              <w:left w:val="nil"/>
              <w:bottom w:val="single" w:sz="4" w:space="0" w:color="91AADF"/>
              <w:right w:val="nil"/>
            </w:tcBorders>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1591" w:type="dxa"/>
            <w:tcBorders>
              <w:top w:val="single" w:sz="4" w:space="0" w:color="91AADF"/>
              <w:left w:val="nil"/>
              <w:bottom w:val="single" w:sz="4" w:space="0" w:color="91AADF"/>
              <w:right w:val="single" w:sz="4" w:space="0" w:color="4874CB"/>
            </w:tcBorders>
            <w:noWrap/>
            <w:vAlign w:val="center"/>
          </w:tcPr>
          <w:p w:rsidR="001971DA" w:rsidRDefault="001971DA">
            <w:pPr>
              <w:jc w:val="center"/>
              <w:rPr>
                <w:rFonts w:ascii="宋体" w:hAnsi="宋体" w:cs="宋体"/>
                <w:color w:val="000000"/>
                <w:sz w:val="22"/>
                <w:szCs w:val="22"/>
              </w:rPr>
            </w:pPr>
          </w:p>
        </w:tc>
      </w:tr>
      <w:tr w:rsidR="001971DA">
        <w:trPr>
          <w:trHeight w:val="280"/>
        </w:trPr>
        <w:tc>
          <w:tcPr>
            <w:tcW w:w="4941" w:type="dxa"/>
            <w:tcBorders>
              <w:top w:val="single" w:sz="4" w:space="0" w:color="91AADF"/>
              <w:left w:val="single" w:sz="4" w:space="0" w:color="4874CB"/>
              <w:bottom w:val="single" w:sz="4" w:space="0" w:color="91AADF"/>
              <w:right w:val="nil"/>
            </w:tcBorders>
            <w:shd w:val="clear" w:color="auto" w:fill="D9E1F4"/>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急诊病房</w:t>
            </w:r>
          </w:p>
        </w:tc>
        <w:tc>
          <w:tcPr>
            <w:tcW w:w="1664" w:type="dxa"/>
            <w:tcBorders>
              <w:top w:val="single" w:sz="4" w:space="0" w:color="91AADF"/>
              <w:left w:val="nil"/>
              <w:bottom w:val="single" w:sz="4" w:space="0" w:color="91AADF"/>
              <w:right w:val="nil"/>
            </w:tcBorders>
            <w:shd w:val="clear" w:color="auto" w:fill="D9E1F4"/>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1591" w:type="dxa"/>
            <w:tcBorders>
              <w:top w:val="single" w:sz="4" w:space="0" w:color="91AADF"/>
              <w:left w:val="nil"/>
              <w:bottom w:val="single" w:sz="4" w:space="0" w:color="91AADF"/>
              <w:right w:val="single" w:sz="4" w:space="0" w:color="4874CB"/>
            </w:tcBorders>
            <w:shd w:val="clear" w:color="auto" w:fill="D9E1F4"/>
            <w:noWrap/>
            <w:vAlign w:val="center"/>
          </w:tcPr>
          <w:p w:rsidR="001971DA" w:rsidRDefault="001971DA">
            <w:pPr>
              <w:jc w:val="center"/>
              <w:rPr>
                <w:rFonts w:ascii="宋体" w:hAnsi="宋体" w:cs="宋体"/>
                <w:color w:val="000000"/>
                <w:sz w:val="22"/>
                <w:szCs w:val="22"/>
              </w:rPr>
            </w:pPr>
          </w:p>
        </w:tc>
      </w:tr>
      <w:tr w:rsidR="001971DA">
        <w:trPr>
          <w:trHeight w:val="280"/>
        </w:trPr>
        <w:tc>
          <w:tcPr>
            <w:tcW w:w="4941" w:type="dxa"/>
            <w:tcBorders>
              <w:top w:val="single" w:sz="4" w:space="0" w:color="91AADF"/>
              <w:left w:val="single" w:sz="4" w:space="0" w:color="4874CB"/>
              <w:bottom w:val="single" w:sz="4" w:space="0" w:color="91AADF"/>
              <w:right w:val="nil"/>
            </w:tcBorders>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急诊抢救</w:t>
            </w:r>
          </w:p>
        </w:tc>
        <w:tc>
          <w:tcPr>
            <w:tcW w:w="1664" w:type="dxa"/>
            <w:tcBorders>
              <w:top w:val="single" w:sz="4" w:space="0" w:color="91AADF"/>
              <w:left w:val="nil"/>
              <w:bottom w:val="single" w:sz="4" w:space="0" w:color="91AADF"/>
              <w:right w:val="nil"/>
            </w:tcBorders>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1591" w:type="dxa"/>
            <w:tcBorders>
              <w:top w:val="single" w:sz="4" w:space="0" w:color="91AADF"/>
              <w:left w:val="nil"/>
              <w:bottom w:val="single" w:sz="4" w:space="0" w:color="91AADF"/>
              <w:right w:val="single" w:sz="4" w:space="0" w:color="4874CB"/>
            </w:tcBorders>
            <w:noWrap/>
            <w:vAlign w:val="center"/>
          </w:tcPr>
          <w:p w:rsidR="001971DA" w:rsidRDefault="001971DA">
            <w:pPr>
              <w:jc w:val="center"/>
              <w:rPr>
                <w:rFonts w:ascii="宋体" w:hAnsi="宋体" w:cs="宋体"/>
                <w:color w:val="000000"/>
                <w:sz w:val="22"/>
                <w:szCs w:val="22"/>
              </w:rPr>
            </w:pPr>
          </w:p>
        </w:tc>
      </w:tr>
      <w:tr w:rsidR="001971DA">
        <w:trPr>
          <w:trHeight w:val="280"/>
        </w:trPr>
        <w:tc>
          <w:tcPr>
            <w:tcW w:w="4941" w:type="dxa"/>
            <w:tcBorders>
              <w:top w:val="single" w:sz="4" w:space="0" w:color="91AADF"/>
              <w:left w:val="single" w:sz="4" w:space="0" w:color="4874CB"/>
              <w:bottom w:val="single" w:sz="4" w:space="0" w:color="91AADF"/>
              <w:right w:val="nil"/>
            </w:tcBorders>
            <w:shd w:val="clear" w:color="auto" w:fill="D9E1F4"/>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急诊留观</w:t>
            </w:r>
          </w:p>
        </w:tc>
        <w:tc>
          <w:tcPr>
            <w:tcW w:w="1664" w:type="dxa"/>
            <w:tcBorders>
              <w:top w:val="single" w:sz="4" w:space="0" w:color="91AADF"/>
              <w:left w:val="nil"/>
              <w:bottom w:val="single" w:sz="4" w:space="0" w:color="91AADF"/>
              <w:right w:val="nil"/>
            </w:tcBorders>
            <w:shd w:val="clear" w:color="auto" w:fill="D9E1F4"/>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1591" w:type="dxa"/>
            <w:tcBorders>
              <w:top w:val="single" w:sz="4" w:space="0" w:color="91AADF"/>
              <w:left w:val="nil"/>
              <w:bottom w:val="single" w:sz="4" w:space="0" w:color="91AADF"/>
              <w:right w:val="single" w:sz="4" w:space="0" w:color="4874CB"/>
            </w:tcBorders>
            <w:shd w:val="clear" w:color="auto" w:fill="D9E1F4"/>
            <w:noWrap/>
            <w:vAlign w:val="center"/>
          </w:tcPr>
          <w:p w:rsidR="001971DA" w:rsidRDefault="001971DA">
            <w:pPr>
              <w:jc w:val="center"/>
              <w:rPr>
                <w:rFonts w:ascii="宋体" w:hAnsi="宋体" w:cs="宋体"/>
                <w:color w:val="000000"/>
                <w:sz w:val="22"/>
                <w:szCs w:val="22"/>
              </w:rPr>
            </w:pPr>
          </w:p>
        </w:tc>
      </w:tr>
      <w:tr w:rsidR="001971DA">
        <w:trPr>
          <w:trHeight w:val="280"/>
        </w:trPr>
        <w:tc>
          <w:tcPr>
            <w:tcW w:w="4941" w:type="dxa"/>
            <w:tcBorders>
              <w:top w:val="single" w:sz="4" w:space="0" w:color="91AADF"/>
              <w:left w:val="single" w:sz="4" w:space="0" w:color="4874CB"/>
              <w:bottom w:val="single" w:sz="4" w:space="0" w:color="91AADF"/>
              <w:right w:val="nil"/>
            </w:tcBorders>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儿科抢救</w:t>
            </w:r>
          </w:p>
        </w:tc>
        <w:tc>
          <w:tcPr>
            <w:tcW w:w="1664" w:type="dxa"/>
            <w:tcBorders>
              <w:top w:val="single" w:sz="4" w:space="0" w:color="91AADF"/>
              <w:left w:val="nil"/>
              <w:bottom w:val="single" w:sz="4" w:space="0" w:color="91AADF"/>
              <w:right w:val="nil"/>
            </w:tcBorders>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591" w:type="dxa"/>
            <w:tcBorders>
              <w:top w:val="single" w:sz="4" w:space="0" w:color="91AADF"/>
              <w:left w:val="nil"/>
              <w:bottom w:val="single" w:sz="4" w:space="0" w:color="91AADF"/>
              <w:right w:val="single" w:sz="4" w:space="0" w:color="4874CB"/>
            </w:tcBorders>
            <w:noWrap/>
            <w:vAlign w:val="center"/>
          </w:tcPr>
          <w:p w:rsidR="001971DA" w:rsidRDefault="001971DA">
            <w:pPr>
              <w:jc w:val="center"/>
              <w:rPr>
                <w:rFonts w:ascii="宋体" w:hAnsi="宋体" w:cs="宋体"/>
                <w:color w:val="000000"/>
                <w:sz w:val="22"/>
                <w:szCs w:val="22"/>
              </w:rPr>
            </w:pPr>
          </w:p>
        </w:tc>
      </w:tr>
      <w:tr w:rsidR="001971DA">
        <w:trPr>
          <w:trHeight w:val="280"/>
        </w:trPr>
        <w:tc>
          <w:tcPr>
            <w:tcW w:w="4941" w:type="dxa"/>
            <w:tcBorders>
              <w:top w:val="single" w:sz="4" w:space="0" w:color="91AADF"/>
              <w:left w:val="single" w:sz="4" w:space="0" w:color="4874CB"/>
              <w:bottom w:val="single" w:sz="4" w:space="0" w:color="91AADF"/>
              <w:right w:val="nil"/>
            </w:tcBorders>
            <w:shd w:val="clear" w:color="auto" w:fill="D9E1F4"/>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新生儿入院</w:t>
            </w:r>
          </w:p>
        </w:tc>
        <w:tc>
          <w:tcPr>
            <w:tcW w:w="1664" w:type="dxa"/>
            <w:tcBorders>
              <w:top w:val="single" w:sz="4" w:space="0" w:color="91AADF"/>
              <w:left w:val="nil"/>
              <w:bottom w:val="single" w:sz="4" w:space="0" w:color="91AADF"/>
              <w:right w:val="nil"/>
            </w:tcBorders>
            <w:shd w:val="clear" w:color="auto" w:fill="D9E1F4"/>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91" w:type="dxa"/>
            <w:tcBorders>
              <w:top w:val="single" w:sz="4" w:space="0" w:color="91AADF"/>
              <w:left w:val="nil"/>
              <w:bottom w:val="single" w:sz="4" w:space="0" w:color="91AADF"/>
              <w:right w:val="single" w:sz="4" w:space="0" w:color="4874CB"/>
            </w:tcBorders>
            <w:shd w:val="clear" w:color="auto" w:fill="D9E1F4"/>
            <w:noWrap/>
            <w:vAlign w:val="center"/>
          </w:tcPr>
          <w:p w:rsidR="001971DA" w:rsidRDefault="001971DA">
            <w:pPr>
              <w:jc w:val="center"/>
              <w:rPr>
                <w:rFonts w:ascii="宋体" w:hAnsi="宋体" w:cs="宋体"/>
                <w:color w:val="000000"/>
                <w:sz w:val="22"/>
                <w:szCs w:val="22"/>
              </w:rPr>
            </w:pPr>
          </w:p>
        </w:tc>
      </w:tr>
      <w:tr w:rsidR="001971DA">
        <w:trPr>
          <w:trHeight w:val="280"/>
        </w:trPr>
        <w:tc>
          <w:tcPr>
            <w:tcW w:w="4941" w:type="dxa"/>
            <w:tcBorders>
              <w:top w:val="single" w:sz="4" w:space="0" w:color="91AADF"/>
              <w:left w:val="single" w:sz="4" w:space="0" w:color="4874CB"/>
              <w:bottom w:val="single" w:sz="4" w:space="0" w:color="91AADF"/>
              <w:right w:val="nil"/>
            </w:tcBorders>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老年二病区</w:t>
            </w:r>
          </w:p>
        </w:tc>
        <w:tc>
          <w:tcPr>
            <w:tcW w:w="1664" w:type="dxa"/>
            <w:tcBorders>
              <w:top w:val="single" w:sz="4" w:space="0" w:color="91AADF"/>
              <w:left w:val="nil"/>
              <w:bottom w:val="single" w:sz="4" w:space="0" w:color="91AADF"/>
              <w:right w:val="nil"/>
            </w:tcBorders>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591" w:type="dxa"/>
            <w:tcBorders>
              <w:top w:val="single" w:sz="4" w:space="0" w:color="91AADF"/>
              <w:left w:val="nil"/>
              <w:bottom w:val="single" w:sz="4" w:space="0" w:color="91AADF"/>
              <w:right w:val="single" w:sz="4" w:space="0" w:color="4874CB"/>
            </w:tcBorders>
            <w:noWrap/>
            <w:vAlign w:val="center"/>
          </w:tcPr>
          <w:p w:rsidR="001971DA" w:rsidRDefault="001971DA">
            <w:pPr>
              <w:jc w:val="center"/>
              <w:rPr>
                <w:rFonts w:ascii="宋体" w:hAnsi="宋体" w:cs="宋体"/>
                <w:color w:val="000000"/>
                <w:sz w:val="22"/>
                <w:szCs w:val="22"/>
              </w:rPr>
            </w:pPr>
          </w:p>
        </w:tc>
      </w:tr>
      <w:tr w:rsidR="001971DA">
        <w:trPr>
          <w:trHeight w:val="280"/>
        </w:trPr>
        <w:tc>
          <w:tcPr>
            <w:tcW w:w="4941" w:type="dxa"/>
            <w:tcBorders>
              <w:top w:val="single" w:sz="4" w:space="0" w:color="91AADF"/>
              <w:left w:val="single" w:sz="4" w:space="0" w:color="4874CB"/>
              <w:bottom w:val="single" w:sz="4" w:space="0" w:color="91AADF"/>
              <w:right w:val="nil"/>
            </w:tcBorders>
            <w:shd w:val="clear" w:color="auto" w:fill="D9E1F4"/>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老年三病区</w:t>
            </w:r>
          </w:p>
        </w:tc>
        <w:tc>
          <w:tcPr>
            <w:tcW w:w="1664" w:type="dxa"/>
            <w:tcBorders>
              <w:top w:val="single" w:sz="4" w:space="0" w:color="91AADF"/>
              <w:left w:val="nil"/>
              <w:bottom w:val="single" w:sz="4" w:space="0" w:color="91AADF"/>
              <w:right w:val="nil"/>
            </w:tcBorders>
            <w:shd w:val="clear" w:color="auto" w:fill="D9E1F4"/>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591" w:type="dxa"/>
            <w:tcBorders>
              <w:top w:val="single" w:sz="4" w:space="0" w:color="91AADF"/>
              <w:left w:val="nil"/>
              <w:bottom w:val="single" w:sz="4" w:space="0" w:color="91AADF"/>
              <w:right w:val="single" w:sz="4" w:space="0" w:color="4874CB"/>
            </w:tcBorders>
            <w:shd w:val="clear" w:color="auto" w:fill="D9E1F4"/>
            <w:noWrap/>
            <w:vAlign w:val="center"/>
          </w:tcPr>
          <w:p w:rsidR="001971DA" w:rsidRDefault="001971DA">
            <w:pPr>
              <w:jc w:val="center"/>
              <w:rPr>
                <w:rFonts w:ascii="宋体" w:hAnsi="宋体" w:cs="宋体"/>
                <w:color w:val="000000"/>
                <w:sz w:val="22"/>
                <w:szCs w:val="22"/>
              </w:rPr>
            </w:pPr>
          </w:p>
        </w:tc>
      </w:tr>
      <w:tr w:rsidR="001971DA">
        <w:trPr>
          <w:trHeight w:val="280"/>
        </w:trPr>
        <w:tc>
          <w:tcPr>
            <w:tcW w:w="4941" w:type="dxa"/>
            <w:tcBorders>
              <w:top w:val="single" w:sz="4" w:space="0" w:color="91AADF"/>
              <w:left w:val="single" w:sz="4" w:space="0" w:color="4874CB"/>
              <w:bottom w:val="single" w:sz="4" w:space="0" w:color="91AADF"/>
              <w:right w:val="nil"/>
            </w:tcBorders>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老年四病区</w:t>
            </w:r>
          </w:p>
        </w:tc>
        <w:tc>
          <w:tcPr>
            <w:tcW w:w="1664" w:type="dxa"/>
            <w:tcBorders>
              <w:top w:val="single" w:sz="4" w:space="0" w:color="91AADF"/>
              <w:left w:val="nil"/>
              <w:bottom w:val="single" w:sz="4" w:space="0" w:color="91AADF"/>
              <w:right w:val="nil"/>
            </w:tcBorders>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591" w:type="dxa"/>
            <w:tcBorders>
              <w:top w:val="single" w:sz="4" w:space="0" w:color="91AADF"/>
              <w:left w:val="nil"/>
              <w:bottom w:val="single" w:sz="4" w:space="0" w:color="91AADF"/>
              <w:right w:val="single" w:sz="4" w:space="0" w:color="4874CB"/>
            </w:tcBorders>
            <w:noWrap/>
            <w:vAlign w:val="center"/>
          </w:tcPr>
          <w:p w:rsidR="001971DA" w:rsidRDefault="001971DA">
            <w:pPr>
              <w:jc w:val="center"/>
              <w:rPr>
                <w:rFonts w:ascii="宋体" w:hAnsi="宋体" w:cs="宋体"/>
                <w:color w:val="000000"/>
                <w:sz w:val="22"/>
                <w:szCs w:val="22"/>
              </w:rPr>
            </w:pPr>
          </w:p>
        </w:tc>
      </w:tr>
      <w:tr w:rsidR="001971DA">
        <w:trPr>
          <w:trHeight w:val="280"/>
        </w:trPr>
        <w:tc>
          <w:tcPr>
            <w:tcW w:w="4941" w:type="dxa"/>
            <w:tcBorders>
              <w:top w:val="single" w:sz="4" w:space="0" w:color="91AADF"/>
              <w:left w:val="single" w:sz="4" w:space="0" w:color="4874CB"/>
              <w:bottom w:val="single" w:sz="4" w:space="0" w:color="91AADF"/>
              <w:right w:val="nil"/>
            </w:tcBorders>
            <w:shd w:val="clear" w:color="auto" w:fill="D9E1F4"/>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老年五病区</w:t>
            </w:r>
          </w:p>
        </w:tc>
        <w:tc>
          <w:tcPr>
            <w:tcW w:w="1664" w:type="dxa"/>
            <w:tcBorders>
              <w:top w:val="single" w:sz="4" w:space="0" w:color="91AADF"/>
              <w:left w:val="nil"/>
              <w:bottom w:val="single" w:sz="4" w:space="0" w:color="91AADF"/>
              <w:right w:val="nil"/>
            </w:tcBorders>
            <w:shd w:val="clear" w:color="auto" w:fill="D9E1F4"/>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591" w:type="dxa"/>
            <w:tcBorders>
              <w:top w:val="single" w:sz="4" w:space="0" w:color="91AADF"/>
              <w:left w:val="nil"/>
              <w:bottom w:val="single" w:sz="4" w:space="0" w:color="91AADF"/>
              <w:right w:val="single" w:sz="4" w:space="0" w:color="4874CB"/>
            </w:tcBorders>
            <w:shd w:val="clear" w:color="auto" w:fill="D9E1F4"/>
            <w:noWrap/>
            <w:vAlign w:val="center"/>
          </w:tcPr>
          <w:p w:rsidR="001971DA" w:rsidRDefault="001971DA">
            <w:pPr>
              <w:jc w:val="center"/>
              <w:rPr>
                <w:rFonts w:ascii="宋体" w:hAnsi="宋体" w:cs="宋体"/>
                <w:color w:val="000000"/>
                <w:sz w:val="22"/>
                <w:szCs w:val="22"/>
              </w:rPr>
            </w:pPr>
          </w:p>
        </w:tc>
      </w:tr>
      <w:tr w:rsidR="001971DA">
        <w:trPr>
          <w:trHeight w:val="280"/>
        </w:trPr>
        <w:tc>
          <w:tcPr>
            <w:tcW w:w="4941" w:type="dxa"/>
            <w:tcBorders>
              <w:top w:val="single" w:sz="4" w:space="0" w:color="91AADF"/>
              <w:left w:val="single" w:sz="4" w:space="0" w:color="4874CB"/>
              <w:bottom w:val="single" w:sz="4" w:space="0" w:color="91AADF"/>
              <w:right w:val="nil"/>
            </w:tcBorders>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心血管</w:t>
            </w:r>
            <w:proofErr w:type="gramStart"/>
            <w:r>
              <w:rPr>
                <w:rFonts w:ascii="宋体" w:hAnsi="宋体" w:cs="宋体" w:hint="eastAsia"/>
                <w:color w:val="000000"/>
                <w:kern w:val="0"/>
                <w:sz w:val="22"/>
                <w:szCs w:val="22"/>
                <w:lang w:bidi="ar"/>
              </w:rPr>
              <w:t>一</w:t>
            </w:r>
            <w:proofErr w:type="gramEnd"/>
            <w:r>
              <w:rPr>
                <w:rFonts w:ascii="宋体" w:hAnsi="宋体" w:cs="宋体" w:hint="eastAsia"/>
                <w:color w:val="000000"/>
                <w:kern w:val="0"/>
                <w:sz w:val="22"/>
                <w:szCs w:val="22"/>
                <w:lang w:bidi="ar"/>
              </w:rPr>
              <w:t>科</w:t>
            </w:r>
            <w:proofErr w:type="gramStart"/>
            <w:r>
              <w:rPr>
                <w:rFonts w:ascii="宋体" w:hAnsi="宋体" w:cs="宋体" w:hint="eastAsia"/>
                <w:color w:val="000000"/>
                <w:kern w:val="0"/>
                <w:sz w:val="22"/>
                <w:szCs w:val="22"/>
                <w:lang w:bidi="ar"/>
              </w:rPr>
              <w:t>一</w:t>
            </w:r>
            <w:proofErr w:type="gramEnd"/>
            <w:r>
              <w:rPr>
                <w:rFonts w:ascii="宋体" w:hAnsi="宋体" w:cs="宋体" w:hint="eastAsia"/>
                <w:color w:val="000000"/>
                <w:kern w:val="0"/>
                <w:sz w:val="22"/>
                <w:szCs w:val="22"/>
                <w:lang w:bidi="ar"/>
              </w:rPr>
              <w:t>病区</w:t>
            </w:r>
          </w:p>
        </w:tc>
        <w:tc>
          <w:tcPr>
            <w:tcW w:w="1664" w:type="dxa"/>
            <w:tcBorders>
              <w:top w:val="single" w:sz="4" w:space="0" w:color="91AADF"/>
              <w:left w:val="nil"/>
              <w:bottom w:val="single" w:sz="4" w:space="0" w:color="91AADF"/>
              <w:right w:val="nil"/>
            </w:tcBorders>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1591" w:type="dxa"/>
            <w:tcBorders>
              <w:top w:val="single" w:sz="4" w:space="0" w:color="91AADF"/>
              <w:left w:val="nil"/>
              <w:bottom w:val="single" w:sz="4" w:space="0" w:color="91AADF"/>
              <w:right w:val="single" w:sz="4" w:space="0" w:color="4874CB"/>
            </w:tcBorders>
            <w:noWrap/>
            <w:vAlign w:val="center"/>
          </w:tcPr>
          <w:p w:rsidR="001971DA" w:rsidRDefault="001971DA">
            <w:pPr>
              <w:jc w:val="center"/>
              <w:rPr>
                <w:rFonts w:ascii="宋体" w:hAnsi="宋体" w:cs="宋体"/>
                <w:color w:val="000000"/>
                <w:sz w:val="22"/>
                <w:szCs w:val="22"/>
              </w:rPr>
            </w:pPr>
          </w:p>
        </w:tc>
      </w:tr>
      <w:tr w:rsidR="001971DA">
        <w:trPr>
          <w:trHeight w:val="280"/>
        </w:trPr>
        <w:tc>
          <w:tcPr>
            <w:tcW w:w="4941" w:type="dxa"/>
            <w:tcBorders>
              <w:top w:val="single" w:sz="4" w:space="0" w:color="91AADF"/>
              <w:left w:val="single" w:sz="4" w:space="0" w:color="4874CB"/>
              <w:bottom w:val="single" w:sz="4" w:space="0" w:color="91AADF"/>
              <w:right w:val="nil"/>
            </w:tcBorders>
            <w:shd w:val="clear" w:color="auto" w:fill="D9E1F4"/>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心血管</w:t>
            </w:r>
            <w:proofErr w:type="gramStart"/>
            <w:r>
              <w:rPr>
                <w:rFonts w:ascii="宋体" w:hAnsi="宋体" w:cs="宋体" w:hint="eastAsia"/>
                <w:color w:val="000000"/>
                <w:kern w:val="0"/>
                <w:sz w:val="22"/>
                <w:szCs w:val="22"/>
                <w:lang w:bidi="ar"/>
              </w:rPr>
              <w:t>一科二</w:t>
            </w:r>
            <w:proofErr w:type="gramEnd"/>
            <w:r>
              <w:rPr>
                <w:rFonts w:ascii="宋体" w:hAnsi="宋体" w:cs="宋体" w:hint="eastAsia"/>
                <w:color w:val="000000"/>
                <w:kern w:val="0"/>
                <w:sz w:val="22"/>
                <w:szCs w:val="22"/>
                <w:lang w:bidi="ar"/>
              </w:rPr>
              <w:t>病区</w:t>
            </w:r>
          </w:p>
        </w:tc>
        <w:tc>
          <w:tcPr>
            <w:tcW w:w="1664" w:type="dxa"/>
            <w:tcBorders>
              <w:top w:val="single" w:sz="4" w:space="0" w:color="91AADF"/>
              <w:left w:val="nil"/>
              <w:bottom w:val="single" w:sz="4" w:space="0" w:color="91AADF"/>
              <w:right w:val="nil"/>
            </w:tcBorders>
            <w:shd w:val="clear" w:color="auto" w:fill="D9E1F4"/>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591" w:type="dxa"/>
            <w:tcBorders>
              <w:top w:val="single" w:sz="4" w:space="0" w:color="91AADF"/>
              <w:left w:val="nil"/>
              <w:bottom w:val="single" w:sz="4" w:space="0" w:color="91AADF"/>
              <w:right w:val="single" w:sz="4" w:space="0" w:color="4874CB"/>
            </w:tcBorders>
            <w:shd w:val="clear" w:color="auto" w:fill="D9E1F4"/>
            <w:noWrap/>
            <w:vAlign w:val="center"/>
          </w:tcPr>
          <w:p w:rsidR="001971DA" w:rsidRDefault="001971DA">
            <w:pPr>
              <w:jc w:val="center"/>
              <w:rPr>
                <w:rFonts w:ascii="宋体" w:hAnsi="宋体" w:cs="宋体"/>
                <w:color w:val="000000"/>
                <w:sz w:val="22"/>
                <w:szCs w:val="22"/>
              </w:rPr>
            </w:pPr>
          </w:p>
        </w:tc>
      </w:tr>
      <w:tr w:rsidR="001971DA">
        <w:trPr>
          <w:trHeight w:val="280"/>
        </w:trPr>
        <w:tc>
          <w:tcPr>
            <w:tcW w:w="4941" w:type="dxa"/>
            <w:tcBorders>
              <w:top w:val="single" w:sz="4" w:space="0" w:color="91AADF"/>
              <w:left w:val="single" w:sz="4" w:space="0" w:color="4874CB"/>
              <w:bottom w:val="single" w:sz="4" w:space="0" w:color="4874CB"/>
              <w:right w:val="nil"/>
            </w:tcBorders>
            <w:noWrap/>
            <w:vAlign w:val="center"/>
          </w:tcPr>
          <w:p w:rsidR="001971DA" w:rsidRDefault="00672E6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心血管二科</w:t>
            </w:r>
            <w:proofErr w:type="gramStart"/>
            <w:r>
              <w:rPr>
                <w:rFonts w:ascii="宋体" w:hAnsi="宋体" w:cs="宋体" w:hint="eastAsia"/>
                <w:color w:val="000000"/>
                <w:kern w:val="0"/>
                <w:sz w:val="22"/>
                <w:szCs w:val="22"/>
                <w:lang w:bidi="ar"/>
              </w:rPr>
              <w:t>一</w:t>
            </w:r>
            <w:proofErr w:type="gramEnd"/>
            <w:r>
              <w:rPr>
                <w:rFonts w:ascii="宋体" w:hAnsi="宋体" w:cs="宋体" w:hint="eastAsia"/>
                <w:color w:val="000000"/>
                <w:kern w:val="0"/>
                <w:sz w:val="22"/>
                <w:szCs w:val="22"/>
                <w:lang w:bidi="ar"/>
              </w:rPr>
              <w:t>病区</w:t>
            </w:r>
          </w:p>
        </w:tc>
        <w:tc>
          <w:tcPr>
            <w:tcW w:w="1664" w:type="dxa"/>
            <w:tcBorders>
              <w:top w:val="single" w:sz="4" w:space="0" w:color="91AADF"/>
              <w:left w:val="nil"/>
              <w:bottom w:val="single" w:sz="4" w:space="0" w:color="4874CB"/>
              <w:right w:val="nil"/>
            </w:tcBorders>
            <w:noWrap/>
            <w:vAlign w:val="center"/>
          </w:tcPr>
          <w:p w:rsidR="001971DA" w:rsidRDefault="00672E6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591" w:type="dxa"/>
            <w:tcBorders>
              <w:top w:val="single" w:sz="4" w:space="0" w:color="91AADF"/>
              <w:left w:val="nil"/>
              <w:bottom w:val="single" w:sz="4" w:space="0" w:color="4874CB"/>
              <w:right w:val="single" w:sz="4" w:space="0" w:color="4874CB"/>
            </w:tcBorders>
            <w:noWrap/>
            <w:vAlign w:val="center"/>
          </w:tcPr>
          <w:p w:rsidR="001971DA" w:rsidRDefault="001971DA">
            <w:pPr>
              <w:jc w:val="center"/>
              <w:rPr>
                <w:rFonts w:ascii="宋体" w:hAnsi="宋体" w:cs="宋体"/>
                <w:color w:val="000000"/>
                <w:sz w:val="22"/>
                <w:szCs w:val="22"/>
              </w:rPr>
            </w:pPr>
          </w:p>
        </w:tc>
      </w:tr>
    </w:tbl>
    <w:p w:rsidR="001971DA" w:rsidRDefault="001971DA">
      <w:pPr>
        <w:ind w:left="425" w:hanging="425"/>
        <w:rPr>
          <w:rFonts w:ascii="宋体" w:hAnsi="宋体" w:cs="宋体"/>
          <w:sz w:val="24"/>
        </w:rPr>
      </w:pPr>
    </w:p>
    <w:p w:rsidR="001971DA" w:rsidRDefault="00672E67">
      <w:pPr>
        <w:spacing w:line="360" w:lineRule="auto"/>
        <w:ind w:left="425" w:hanging="425"/>
        <w:rPr>
          <w:rFonts w:ascii="宋体" w:hAnsi="宋体" w:cs="宋体"/>
          <w:sz w:val="24"/>
        </w:rPr>
      </w:pPr>
      <w:r>
        <w:rPr>
          <w:rFonts w:ascii="宋体" w:hAnsi="宋体" w:cs="宋体" w:hint="eastAsia"/>
          <w:sz w:val="24"/>
        </w:rPr>
        <w:t>2、日常监控</w:t>
      </w:r>
    </w:p>
    <w:p w:rsidR="001971DA" w:rsidRDefault="00672E67">
      <w:pPr>
        <w:spacing w:line="360" w:lineRule="auto"/>
        <w:ind w:left="425" w:hanging="425"/>
        <w:rPr>
          <w:rFonts w:ascii="宋体" w:hAnsi="宋体" w:cs="宋体"/>
          <w:sz w:val="24"/>
        </w:rPr>
      </w:pPr>
      <w:r>
        <w:rPr>
          <w:rFonts w:ascii="宋体" w:hAnsi="宋体" w:cs="宋体"/>
          <w:sz w:val="24"/>
        </w:rPr>
        <w:t>2.1</w:t>
      </w:r>
      <w:r>
        <w:rPr>
          <w:rFonts w:ascii="宋体" w:hAnsi="宋体" w:cs="宋体" w:hint="eastAsia"/>
          <w:sz w:val="24"/>
        </w:rPr>
        <w:t>监控工具: 使用Nagios、SQL Server Management Studio (SSMS)、Windows Performance Monitor、</w:t>
      </w:r>
      <w:proofErr w:type="spellStart"/>
      <w:r>
        <w:rPr>
          <w:rFonts w:ascii="宋体" w:hAnsi="宋体" w:cs="宋体" w:hint="eastAsia"/>
          <w:sz w:val="24"/>
        </w:rPr>
        <w:t>Logstash</w:t>
      </w:r>
      <w:proofErr w:type="spellEnd"/>
      <w:r>
        <w:rPr>
          <w:rFonts w:ascii="宋体" w:hAnsi="宋体" w:cs="宋体" w:hint="eastAsia"/>
          <w:sz w:val="24"/>
        </w:rPr>
        <w:t xml:space="preserve"> + </w:t>
      </w:r>
      <w:proofErr w:type="spellStart"/>
      <w:r>
        <w:rPr>
          <w:rFonts w:ascii="宋体" w:hAnsi="宋体" w:cs="宋体" w:hint="eastAsia"/>
          <w:sz w:val="24"/>
        </w:rPr>
        <w:t>Elasticsearch</w:t>
      </w:r>
      <w:proofErr w:type="spellEnd"/>
      <w:r>
        <w:rPr>
          <w:rFonts w:ascii="宋体" w:hAnsi="宋体" w:cs="宋体" w:hint="eastAsia"/>
          <w:sz w:val="24"/>
        </w:rPr>
        <w:t xml:space="preserve"> + </w:t>
      </w:r>
      <w:proofErr w:type="spellStart"/>
      <w:r>
        <w:rPr>
          <w:rFonts w:ascii="宋体" w:hAnsi="宋体" w:cs="宋体" w:hint="eastAsia"/>
          <w:sz w:val="24"/>
        </w:rPr>
        <w:t>Kibana</w:t>
      </w:r>
      <w:proofErr w:type="spellEnd"/>
      <w:r>
        <w:rPr>
          <w:rFonts w:ascii="宋体" w:hAnsi="宋体" w:cs="宋体" w:hint="eastAsia"/>
          <w:sz w:val="24"/>
        </w:rPr>
        <w:t xml:space="preserve"> (ELK Stack)等工具。</w:t>
      </w:r>
    </w:p>
    <w:p w:rsidR="001971DA" w:rsidRDefault="00672E67">
      <w:pPr>
        <w:spacing w:line="360" w:lineRule="auto"/>
        <w:ind w:left="425" w:hanging="425"/>
        <w:rPr>
          <w:rFonts w:ascii="宋体" w:hAnsi="宋体" w:cs="宋体"/>
          <w:sz w:val="24"/>
        </w:rPr>
      </w:pPr>
      <w:r>
        <w:rPr>
          <w:rFonts w:ascii="宋体" w:hAnsi="宋体" w:cs="宋体" w:hint="eastAsia"/>
          <w:sz w:val="24"/>
        </w:rPr>
        <w:t>2.2监控内容: 包括服务器状态、数据库性能、网络状况、系统日志等。</w:t>
      </w:r>
    </w:p>
    <w:p w:rsidR="001971DA" w:rsidRDefault="00672E67">
      <w:pPr>
        <w:spacing w:line="360" w:lineRule="auto"/>
        <w:ind w:left="425" w:hanging="425"/>
        <w:rPr>
          <w:rFonts w:ascii="宋体" w:hAnsi="宋体" w:cs="宋体"/>
          <w:sz w:val="24"/>
        </w:rPr>
      </w:pPr>
      <w:r>
        <w:rPr>
          <w:rFonts w:ascii="宋体" w:hAnsi="宋体" w:cs="宋体" w:hint="eastAsia"/>
          <w:sz w:val="24"/>
        </w:rPr>
        <w:t>2.3报警机制: 设置阈值报警，通过邮件或短信通知运维人员。</w:t>
      </w:r>
    </w:p>
    <w:p w:rsidR="001971DA" w:rsidRDefault="001971DA">
      <w:pPr>
        <w:spacing w:line="360" w:lineRule="auto"/>
        <w:ind w:left="425" w:hanging="425"/>
        <w:rPr>
          <w:rFonts w:ascii="宋体" w:hAnsi="宋体" w:cs="宋体"/>
          <w:sz w:val="24"/>
        </w:rPr>
      </w:pPr>
    </w:p>
    <w:p w:rsidR="001971DA" w:rsidRDefault="00672E67">
      <w:pPr>
        <w:spacing w:line="360" w:lineRule="auto"/>
        <w:ind w:left="425" w:hanging="425"/>
        <w:rPr>
          <w:rFonts w:ascii="宋体" w:hAnsi="宋体" w:cs="宋体"/>
          <w:sz w:val="24"/>
        </w:rPr>
      </w:pPr>
      <w:r>
        <w:rPr>
          <w:rFonts w:ascii="宋体" w:hAnsi="宋体" w:cs="宋体" w:hint="eastAsia"/>
          <w:sz w:val="24"/>
        </w:rPr>
        <w:t>3、故障处理</w:t>
      </w:r>
    </w:p>
    <w:p w:rsidR="001971DA" w:rsidRDefault="00672E67">
      <w:pPr>
        <w:spacing w:line="360" w:lineRule="auto"/>
        <w:ind w:left="425" w:hanging="425"/>
        <w:rPr>
          <w:rFonts w:ascii="宋体" w:hAnsi="宋体" w:cs="宋体"/>
          <w:sz w:val="24"/>
        </w:rPr>
      </w:pPr>
      <w:r>
        <w:rPr>
          <w:rFonts w:ascii="宋体" w:hAnsi="宋体" w:cs="宋体" w:hint="eastAsia"/>
          <w:sz w:val="24"/>
        </w:rPr>
        <w:t>3.1响应时间: 一级故障（系统完全</w:t>
      </w:r>
      <w:proofErr w:type="gramStart"/>
      <w:r>
        <w:rPr>
          <w:rFonts w:ascii="宋体" w:hAnsi="宋体" w:cs="宋体" w:hint="eastAsia"/>
          <w:sz w:val="24"/>
        </w:rPr>
        <w:t>不</w:t>
      </w:r>
      <w:proofErr w:type="gramEnd"/>
      <w:r>
        <w:rPr>
          <w:rFonts w:ascii="宋体" w:hAnsi="宋体" w:cs="宋体" w:hint="eastAsia"/>
          <w:sz w:val="24"/>
        </w:rPr>
        <w:t>可用）响应时间不超过60分钟，二级故障（部分功能</w:t>
      </w:r>
      <w:proofErr w:type="gramStart"/>
      <w:r>
        <w:rPr>
          <w:rFonts w:ascii="宋体" w:hAnsi="宋体" w:cs="宋体" w:hint="eastAsia"/>
          <w:sz w:val="24"/>
        </w:rPr>
        <w:t>不</w:t>
      </w:r>
      <w:proofErr w:type="gramEnd"/>
      <w:r>
        <w:rPr>
          <w:rFonts w:ascii="宋体" w:hAnsi="宋体" w:cs="宋体" w:hint="eastAsia"/>
          <w:sz w:val="24"/>
        </w:rPr>
        <w:t>可用）响应时间不超过2小时。</w:t>
      </w:r>
    </w:p>
    <w:p w:rsidR="001971DA" w:rsidRDefault="00672E67">
      <w:pPr>
        <w:spacing w:line="360" w:lineRule="auto"/>
        <w:ind w:left="425" w:hanging="425"/>
        <w:rPr>
          <w:rFonts w:ascii="宋体" w:hAnsi="宋体" w:cs="宋体"/>
          <w:sz w:val="24"/>
        </w:rPr>
      </w:pPr>
      <w:r>
        <w:rPr>
          <w:rFonts w:ascii="宋体" w:hAnsi="宋体" w:cs="宋体" w:hint="eastAsia"/>
          <w:sz w:val="24"/>
        </w:rPr>
        <w:t>3.2处理流程: 故障发生后，立即启动应急预案，尽快定位问题并进行修复。</w:t>
      </w:r>
    </w:p>
    <w:p w:rsidR="001971DA" w:rsidRDefault="00672E67">
      <w:pPr>
        <w:spacing w:line="360" w:lineRule="auto"/>
        <w:ind w:left="425" w:hanging="425"/>
        <w:rPr>
          <w:rFonts w:ascii="宋体" w:hAnsi="宋体" w:cs="宋体"/>
          <w:sz w:val="24"/>
        </w:rPr>
      </w:pPr>
      <w:r>
        <w:rPr>
          <w:rFonts w:ascii="宋体" w:hAnsi="宋体" w:cs="宋体" w:hint="eastAsia"/>
          <w:sz w:val="24"/>
        </w:rPr>
        <w:t>3.3报告机制: 故障处理完成后，提交详细的故障报告，包括故障原因、处理过程、预防措施等。</w:t>
      </w:r>
    </w:p>
    <w:p w:rsidR="001971DA" w:rsidRDefault="001971DA">
      <w:pPr>
        <w:spacing w:line="360" w:lineRule="auto"/>
        <w:ind w:left="425" w:hanging="425"/>
        <w:rPr>
          <w:rFonts w:ascii="宋体" w:hAnsi="宋体" w:cs="宋体"/>
          <w:sz w:val="24"/>
        </w:rPr>
      </w:pPr>
    </w:p>
    <w:p w:rsidR="001971DA" w:rsidRDefault="00672E67">
      <w:pPr>
        <w:spacing w:line="360" w:lineRule="auto"/>
        <w:ind w:left="425" w:hanging="425"/>
        <w:rPr>
          <w:rFonts w:ascii="宋体" w:hAnsi="宋体" w:cs="宋体"/>
          <w:sz w:val="24"/>
        </w:rPr>
      </w:pPr>
      <w:r>
        <w:rPr>
          <w:rFonts w:ascii="宋体" w:hAnsi="宋体" w:cs="宋体" w:hint="eastAsia"/>
          <w:sz w:val="24"/>
        </w:rPr>
        <w:t>4、数据备份与恢复</w:t>
      </w:r>
    </w:p>
    <w:p w:rsidR="001971DA" w:rsidRDefault="00672E67">
      <w:pPr>
        <w:spacing w:line="360" w:lineRule="auto"/>
        <w:ind w:left="425" w:hanging="425"/>
        <w:rPr>
          <w:rFonts w:ascii="宋体" w:hAnsi="宋体" w:cs="宋体"/>
          <w:sz w:val="24"/>
        </w:rPr>
      </w:pPr>
      <w:r>
        <w:rPr>
          <w:rFonts w:ascii="宋体" w:hAnsi="宋体" w:cs="宋体" w:hint="eastAsia"/>
          <w:sz w:val="24"/>
        </w:rPr>
        <w:t>4.1备份执行: 按照备份策略执行每日全量备份和每小时增量备份。</w:t>
      </w:r>
    </w:p>
    <w:p w:rsidR="001971DA" w:rsidRDefault="00672E67">
      <w:pPr>
        <w:spacing w:line="360" w:lineRule="auto"/>
        <w:ind w:left="425" w:hanging="425"/>
        <w:rPr>
          <w:rFonts w:ascii="宋体" w:hAnsi="宋体" w:cs="宋体"/>
          <w:sz w:val="24"/>
        </w:rPr>
      </w:pPr>
      <w:r>
        <w:rPr>
          <w:rFonts w:ascii="宋体" w:hAnsi="宋体" w:cs="宋体" w:hint="eastAsia"/>
          <w:sz w:val="24"/>
        </w:rPr>
        <w:t>4.2恢复测试: 每月进行一次数据恢复测试，确保备份数据的有效性。</w:t>
      </w:r>
    </w:p>
    <w:p w:rsidR="001971DA" w:rsidRDefault="00672E67">
      <w:pPr>
        <w:spacing w:line="360" w:lineRule="auto"/>
        <w:ind w:left="425" w:hanging="425"/>
        <w:rPr>
          <w:rFonts w:ascii="宋体" w:hAnsi="宋体" w:cs="宋体"/>
          <w:sz w:val="24"/>
        </w:rPr>
      </w:pPr>
      <w:r>
        <w:rPr>
          <w:rFonts w:ascii="宋体" w:hAnsi="宋体" w:cs="宋体" w:hint="eastAsia"/>
          <w:sz w:val="24"/>
        </w:rPr>
        <w:t>4.3应急恢复: 在发生数据丢失或损坏的情况下，能够在2小时内恢复数据。</w:t>
      </w:r>
    </w:p>
    <w:p w:rsidR="001971DA" w:rsidRDefault="001971DA">
      <w:pPr>
        <w:spacing w:line="360" w:lineRule="auto"/>
        <w:ind w:left="425" w:hanging="425"/>
        <w:rPr>
          <w:rFonts w:ascii="宋体" w:hAnsi="宋体" w:cs="宋体"/>
          <w:sz w:val="24"/>
        </w:rPr>
      </w:pPr>
    </w:p>
    <w:p w:rsidR="001971DA" w:rsidRDefault="00672E67">
      <w:pPr>
        <w:spacing w:line="360" w:lineRule="auto"/>
        <w:ind w:left="425" w:hanging="425"/>
        <w:rPr>
          <w:rFonts w:ascii="宋体" w:hAnsi="宋体" w:cs="宋体"/>
          <w:sz w:val="24"/>
        </w:rPr>
      </w:pPr>
      <w:r>
        <w:rPr>
          <w:rFonts w:ascii="宋体" w:hAnsi="宋体" w:cs="宋体" w:hint="eastAsia"/>
          <w:sz w:val="24"/>
        </w:rPr>
        <w:t>5、安全防护</w:t>
      </w:r>
    </w:p>
    <w:p w:rsidR="001971DA" w:rsidRDefault="00672E67">
      <w:pPr>
        <w:spacing w:line="360" w:lineRule="auto"/>
        <w:ind w:left="425" w:hanging="425"/>
        <w:rPr>
          <w:rFonts w:ascii="宋体" w:hAnsi="宋体" w:cs="宋体"/>
          <w:sz w:val="24"/>
        </w:rPr>
      </w:pPr>
      <w:r>
        <w:rPr>
          <w:rFonts w:ascii="宋体" w:hAnsi="宋体" w:cs="宋体" w:hint="eastAsia"/>
          <w:sz w:val="24"/>
        </w:rPr>
        <w:t>5.1漏洞扫描: 每季度进行一次系统漏洞扫描，并及时修补发现的安全漏洞。</w:t>
      </w:r>
    </w:p>
    <w:p w:rsidR="001971DA" w:rsidRDefault="00672E67">
      <w:pPr>
        <w:spacing w:line="360" w:lineRule="auto"/>
        <w:ind w:left="425" w:hanging="425"/>
        <w:rPr>
          <w:rFonts w:ascii="宋体" w:hAnsi="宋体" w:cs="宋体"/>
          <w:sz w:val="24"/>
        </w:rPr>
      </w:pPr>
      <w:r>
        <w:rPr>
          <w:rFonts w:ascii="宋体" w:hAnsi="宋体" w:cs="宋体" w:hint="eastAsia"/>
          <w:sz w:val="24"/>
        </w:rPr>
        <w:t>5.2安全审计: 每半年进行一次安全审计，评估系统的安全状况。</w:t>
      </w:r>
    </w:p>
    <w:p w:rsidR="001971DA" w:rsidRDefault="00672E67">
      <w:pPr>
        <w:spacing w:line="360" w:lineRule="auto"/>
        <w:ind w:left="425" w:hanging="425"/>
        <w:rPr>
          <w:rFonts w:ascii="宋体" w:hAnsi="宋体" w:cs="宋体"/>
          <w:sz w:val="24"/>
        </w:rPr>
      </w:pPr>
      <w:r>
        <w:rPr>
          <w:rFonts w:ascii="宋体" w:hAnsi="宋体" w:cs="宋体" w:hint="eastAsia"/>
          <w:sz w:val="24"/>
        </w:rPr>
        <w:t>5.3安全培训: 每年对运</w:t>
      </w:r>
      <w:proofErr w:type="gramStart"/>
      <w:r>
        <w:rPr>
          <w:rFonts w:ascii="宋体" w:hAnsi="宋体" w:cs="宋体" w:hint="eastAsia"/>
          <w:sz w:val="24"/>
        </w:rPr>
        <w:t>维人员</w:t>
      </w:r>
      <w:proofErr w:type="gramEnd"/>
      <w:r>
        <w:rPr>
          <w:rFonts w:ascii="宋体" w:hAnsi="宋体" w:cs="宋体" w:hint="eastAsia"/>
          <w:sz w:val="24"/>
        </w:rPr>
        <w:t>进行一次安全培训，提高安全意识。</w:t>
      </w:r>
    </w:p>
    <w:p w:rsidR="001971DA" w:rsidRDefault="001971DA">
      <w:pPr>
        <w:spacing w:line="360" w:lineRule="auto"/>
        <w:ind w:left="425" w:hanging="425"/>
        <w:rPr>
          <w:rFonts w:ascii="宋体" w:hAnsi="宋体" w:cs="宋体"/>
          <w:sz w:val="24"/>
        </w:rPr>
      </w:pPr>
    </w:p>
    <w:p w:rsidR="001971DA" w:rsidRDefault="00672E67">
      <w:pPr>
        <w:spacing w:line="360" w:lineRule="auto"/>
        <w:ind w:left="425" w:hanging="425"/>
        <w:rPr>
          <w:rFonts w:ascii="宋体" w:hAnsi="宋体" w:cs="宋体"/>
          <w:sz w:val="24"/>
        </w:rPr>
      </w:pPr>
      <w:r>
        <w:rPr>
          <w:rFonts w:ascii="宋体" w:hAnsi="宋体" w:cs="宋体" w:hint="eastAsia"/>
          <w:sz w:val="24"/>
        </w:rPr>
        <w:t>6、性能优化</w:t>
      </w:r>
    </w:p>
    <w:p w:rsidR="001971DA" w:rsidRDefault="00672E67">
      <w:pPr>
        <w:spacing w:line="360" w:lineRule="auto"/>
        <w:ind w:left="425" w:hanging="425"/>
        <w:rPr>
          <w:rFonts w:ascii="宋体" w:hAnsi="宋体" w:cs="宋体"/>
          <w:sz w:val="24"/>
        </w:rPr>
      </w:pPr>
      <w:r>
        <w:rPr>
          <w:rFonts w:ascii="宋体" w:hAnsi="宋体" w:cs="宋体" w:hint="eastAsia"/>
          <w:sz w:val="24"/>
        </w:rPr>
        <w:t>6.1性能监控: 定期监控系统性能，发现并解决性能瓶颈。</w:t>
      </w:r>
    </w:p>
    <w:p w:rsidR="001971DA" w:rsidRDefault="00672E67">
      <w:pPr>
        <w:spacing w:line="360" w:lineRule="auto"/>
        <w:ind w:left="425" w:hanging="425"/>
        <w:rPr>
          <w:rFonts w:ascii="宋体" w:hAnsi="宋体" w:cs="宋体"/>
          <w:sz w:val="24"/>
        </w:rPr>
      </w:pPr>
      <w:r>
        <w:rPr>
          <w:rFonts w:ascii="宋体" w:hAnsi="宋体" w:cs="宋体" w:hint="eastAsia"/>
          <w:sz w:val="24"/>
        </w:rPr>
        <w:t>6.2优化建议: 提供性能优化建议，并协助实施优化方案。</w:t>
      </w:r>
    </w:p>
    <w:p w:rsidR="001971DA" w:rsidRDefault="00672E67">
      <w:pPr>
        <w:spacing w:line="360" w:lineRule="auto"/>
        <w:ind w:left="425" w:hanging="425"/>
        <w:rPr>
          <w:rFonts w:ascii="宋体" w:hAnsi="宋体" w:cs="宋体"/>
          <w:sz w:val="24"/>
        </w:rPr>
      </w:pPr>
      <w:r>
        <w:rPr>
          <w:rFonts w:ascii="宋体" w:hAnsi="宋体" w:cs="宋体" w:hint="eastAsia"/>
          <w:sz w:val="24"/>
        </w:rPr>
        <w:t>6.3资源调整: 根据系统负载情况，适时调整系统资源配置。</w:t>
      </w:r>
    </w:p>
    <w:p w:rsidR="001971DA" w:rsidRDefault="001971DA">
      <w:pPr>
        <w:spacing w:line="360" w:lineRule="auto"/>
        <w:ind w:left="425" w:hanging="425"/>
        <w:rPr>
          <w:rFonts w:ascii="宋体" w:hAnsi="宋体" w:cs="宋体"/>
          <w:sz w:val="24"/>
        </w:rPr>
      </w:pPr>
    </w:p>
    <w:p w:rsidR="001971DA" w:rsidRDefault="00672E67">
      <w:pPr>
        <w:spacing w:line="360" w:lineRule="auto"/>
        <w:ind w:left="425" w:hanging="425"/>
        <w:rPr>
          <w:rFonts w:ascii="宋体" w:hAnsi="宋体" w:cs="宋体"/>
          <w:sz w:val="24"/>
        </w:rPr>
      </w:pPr>
      <w:r>
        <w:rPr>
          <w:rFonts w:ascii="宋体" w:hAnsi="宋体" w:cs="宋体" w:hint="eastAsia"/>
          <w:sz w:val="24"/>
        </w:rPr>
        <w:t>7、日常巡查</w:t>
      </w:r>
    </w:p>
    <w:p w:rsidR="001971DA" w:rsidRDefault="00672E67">
      <w:pPr>
        <w:spacing w:line="360" w:lineRule="auto"/>
        <w:ind w:left="425" w:hanging="425"/>
        <w:rPr>
          <w:rFonts w:ascii="宋体" w:hAnsi="宋体" w:cs="宋体"/>
          <w:sz w:val="24"/>
        </w:rPr>
      </w:pPr>
      <w:r>
        <w:rPr>
          <w:rFonts w:ascii="宋体" w:hAnsi="宋体" w:cs="宋体" w:hint="eastAsia"/>
          <w:sz w:val="24"/>
        </w:rPr>
        <w:t>7.1每月巡查：每月对服务器、采集终端、前置机状况、采集设备运行情况进行深度检查与性能优化。</w:t>
      </w:r>
    </w:p>
    <w:p w:rsidR="001971DA" w:rsidRDefault="00672E67">
      <w:pPr>
        <w:spacing w:line="360" w:lineRule="auto"/>
        <w:ind w:left="425" w:hanging="425"/>
        <w:rPr>
          <w:rFonts w:ascii="宋体" w:hAnsi="宋体" w:cs="宋体"/>
          <w:sz w:val="24"/>
        </w:rPr>
      </w:pPr>
      <w:r>
        <w:rPr>
          <w:rFonts w:ascii="宋体" w:hAnsi="宋体" w:cs="宋体" w:hint="eastAsia"/>
          <w:sz w:val="24"/>
        </w:rPr>
        <w:t>7.2每季巡查：每季度对服务器、数据库、应用软件、前置机、网络设备、采集设备进行清点巡视。</w:t>
      </w:r>
    </w:p>
    <w:p w:rsidR="001971DA" w:rsidRDefault="001971DA">
      <w:pPr>
        <w:spacing w:line="360" w:lineRule="auto"/>
        <w:rPr>
          <w:rFonts w:ascii="宋体" w:hAnsi="宋体"/>
          <w:b/>
          <w:bCs/>
          <w:kern w:val="0"/>
          <w:sz w:val="24"/>
        </w:rPr>
      </w:pPr>
    </w:p>
    <w:p w:rsidR="001971DA" w:rsidRDefault="00672E67">
      <w:pPr>
        <w:ind w:left="425" w:firstLine="1"/>
        <w:rPr>
          <w:rFonts w:ascii="宋体" w:hAnsi="宋体" w:cs="宋体"/>
          <w:b/>
          <w:sz w:val="24"/>
        </w:rPr>
      </w:pPr>
      <w:r>
        <w:rPr>
          <w:rFonts w:ascii="宋体" w:hAnsi="宋体" w:cs="宋体" w:hint="eastAsia"/>
          <w:b/>
          <w:sz w:val="24"/>
        </w:rPr>
        <w:t>三、系统技术说明</w:t>
      </w:r>
    </w:p>
    <w:p w:rsidR="001971DA" w:rsidRDefault="00672E67">
      <w:pPr>
        <w:pStyle w:val="a"/>
        <w:numPr>
          <w:ilvl w:val="1"/>
          <w:numId w:val="2"/>
        </w:numPr>
      </w:pPr>
      <w:r>
        <w:rPr>
          <w:rFonts w:hint="eastAsia"/>
        </w:rPr>
        <w:t>目前软件系统采用如下系统架构：</w:t>
      </w:r>
    </w:p>
    <w:p w:rsidR="001971DA" w:rsidRDefault="00672E67">
      <w:pPr>
        <w:pStyle w:val="a"/>
        <w:numPr>
          <w:ilvl w:val="2"/>
          <w:numId w:val="2"/>
        </w:numPr>
      </w:pPr>
      <w:r>
        <w:rPr>
          <w:rFonts w:hint="eastAsia"/>
        </w:rPr>
        <w:t>系统采用Windows Server 2019及以上平台。</w:t>
      </w:r>
    </w:p>
    <w:p w:rsidR="001971DA" w:rsidRDefault="00672E67">
      <w:pPr>
        <w:pStyle w:val="a"/>
        <w:numPr>
          <w:ilvl w:val="2"/>
          <w:numId w:val="2"/>
        </w:numPr>
      </w:pPr>
      <w:r>
        <w:rPr>
          <w:rFonts w:hint="eastAsia"/>
        </w:rPr>
        <w:t>系统采用 SQL Server 2019流数据库。</w:t>
      </w:r>
    </w:p>
    <w:p w:rsidR="001971DA" w:rsidRDefault="00672E67">
      <w:pPr>
        <w:pStyle w:val="a"/>
        <w:numPr>
          <w:ilvl w:val="2"/>
          <w:numId w:val="2"/>
        </w:numPr>
      </w:pPr>
      <w:r>
        <w:rPr>
          <w:rFonts w:hint="eastAsia"/>
        </w:rPr>
        <w:t>系统采用结构化存储。</w:t>
      </w:r>
    </w:p>
    <w:p w:rsidR="001971DA" w:rsidRDefault="00672E67">
      <w:pPr>
        <w:pStyle w:val="a"/>
        <w:numPr>
          <w:ilvl w:val="2"/>
          <w:numId w:val="2"/>
        </w:numPr>
      </w:pPr>
      <w:r>
        <w:rPr>
          <w:rFonts w:hint="eastAsia"/>
        </w:rPr>
        <w:t>系统采用和外部系统进行数据交互。</w:t>
      </w:r>
    </w:p>
    <w:p w:rsidR="001971DA" w:rsidRDefault="00672E67">
      <w:pPr>
        <w:pStyle w:val="a"/>
        <w:numPr>
          <w:ilvl w:val="2"/>
          <w:numId w:val="2"/>
        </w:numPr>
      </w:pPr>
      <w:r>
        <w:rPr>
          <w:rFonts w:hint="eastAsia"/>
        </w:rPr>
        <w:t>系统采用多层架构，符合国际 SOA 架构设计理念。</w:t>
      </w:r>
    </w:p>
    <w:p w:rsidR="001971DA" w:rsidRDefault="00672E67">
      <w:pPr>
        <w:pStyle w:val="Style10"/>
        <w:numPr>
          <w:ilvl w:val="2"/>
          <w:numId w:val="2"/>
        </w:numPr>
        <w:spacing w:line="360" w:lineRule="auto"/>
        <w:jc w:val="left"/>
        <w:rPr>
          <w:rFonts w:ascii="宋体" w:hAnsi="宋体"/>
          <w:bCs/>
          <w:kern w:val="0"/>
        </w:rPr>
      </w:pPr>
      <w:r>
        <w:rPr>
          <w:rFonts w:ascii="宋体" w:hAnsi="宋体" w:hint="eastAsia"/>
          <w:bCs/>
          <w:kern w:val="0"/>
        </w:rPr>
        <w:t>系统网络架构采用以太网、</w:t>
      </w:r>
      <w:proofErr w:type="spellStart"/>
      <w:r>
        <w:rPr>
          <w:rFonts w:ascii="宋体" w:hAnsi="宋体" w:hint="eastAsia"/>
          <w:bCs/>
          <w:kern w:val="0"/>
        </w:rPr>
        <w:t>WiFi</w:t>
      </w:r>
      <w:proofErr w:type="spellEnd"/>
      <w:r>
        <w:rPr>
          <w:rFonts w:ascii="宋体" w:hAnsi="宋体" w:hint="eastAsia"/>
          <w:bCs/>
          <w:kern w:val="0"/>
        </w:rPr>
        <w:t>、蓝牙、ZigBee、RFID、UWB、</w:t>
      </w:r>
      <w:proofErr w:type="spellStart"/>
      <w:r>
        <w:rPr>
          <w:rFonts w:ascii="宋体" w:hAnsi="宋体" w:hint="eastAsia"/>
          <w:bCs/>
          <w:kern w:val="0"/>
        </w:rPr>
        <w:t>LoRa</w:t>
      </w:r>
      <w:proofErr w:type="spellEnd"/>
      <w:r>
        <w:rPr>
          <w:rFonts w:ascii="宋体" w:hAnsi="宋体" w:hint="eastAsia"/>
          <w:bCs/>
          <w:kern w:val="0"/>
        </w:rPr>
        <w:t>等物联网网络节点的接入。</w:t>
      </w:r>
    </w:p>
    <w:p w:rsidR="001971DA" w:rsidRDefault="00672E67">
      <w:pPr>
        <w:pStyle w:val="a"/>
        <w:numPr>
          <w:ilvl w:val="2"/>
          <w:numId w:val="2"/>
        </w:numPr>
      </w:pPr>
      <w:r>
        <w:rPr>
          <w:rFonts w:hint="eastAsia"/>
        </w:rPr>
        <w:t>系统采用符合物联网通用标准物联网设备的扩展接入。</w:t>
      </w:r>
    </w:p>
    <w:p w:rsidR="001971DA" w:rsidRDefault="00672E67">
      <w:pPr>
        <w:pStyle w:val="a"/>
        <w:numPr>
          <w:ilvl w:val="2"/>
          <w:numId w:val="2"/>
        </w:numPr>
      </w:pPr>
      <w:r>
        <w:rPr>
          <w:rFonts w:hint="eastAsia"/>
        </w:rPr>
        <w:t>标准化和开放性</w:t>
      </w:r>
    </w:p>
    <w:p w:rsidR="001971DA" w:rsidRDefault="00672E67">
      <w:pPr>
        <w:pStyle w:val="Style10"/>
        <w:numPr>
          <w:ilvl w:val="2"/>
          <w:numId w:val="2"/>
        </w:numPr>
        <w:spacing w:line="360" w:lineRule="auto"/>
        <w:jc w:val="left"/>
        <w:rPr>
          <w:rFonts w:ascii="宋体" w:hAnsi="宋体"/>
          <w:bCs/>
          <w:kern w:val="0"/>
        </w:rPr>
      </w:pPr>
      <w:r>
        <w:rPr>
          <w:rFonts w:ascii="宋体" w:hAnsi="宋体" w:hint="eastAsia"/>
          <w:bCs/>
          <w:kern w:val="0"/>
        </w:rPr>
        <w:t>已根据院方标准和院方的大数据中心，HIS、电子病历、移动护理、重症护理、手术麻醉系统等系统完整集成。</w:t>
      </w:r>
    </w:p>
    <w:p w:rsidR="001971DA" w:rsidRDefault="00672E67">
      <w:pPr>
        <w:pStyle w:val="Style10"/>
        <w:numPr>
          <w:ilvl w:val="2"/>
          <w:numId w:val="2"/>
        </w:numPr>
        <w:spacing w:line="360" w:lineRule="auto"/>
        <w:jc w:val="left"/>
        <w:rPr>
          <w:rFonts w:ascii="宋体" w:hAnsi="宋体"/>
          <w:bCs/>
          <w:kern w:val="0"/>
        </w:rPr>
      </w:pPr>
      <w:r>
        <w:rPr>
          <w:rFonts w:ascii="宋体" w:hAnsi="宋体" w:hint="eastAsia"/>
          <w:bCs/>
          <w:kern w:val="0"/>
        </w:rPr>
        <w:t>系统采用物联网相关RJ45、</w:t>
      </w:r>
      <w:proofErr w:type="spellStart"/>
      <w:r>
        <w:rPr>
          <w:rFonts w:ascii="宋体" w:hAnsi="宋体" w:hint="eastAsia"/>
          <w:bCs/>
          <w:kern w:val="0"/>
        </w:rPr>
        <w:t>WiFi</w:t>
      </w:r>
      <w:proofErr w:type="spellEnd"/>
      <w:r>
        <w:rPr>
          <w:rFonts w:ascii="宋体" w:hAnsi="宋体" w:hint="eastAsia"/>
          <w:bCs/>
          <w:kern w:val="0"/>
        </w:rPr>
        <w:t>、ZigBee、</w:t>
      </w:r>
      <w:proofErr w:type="gramStart"/>
      <w:r>
        <w:rPr>
          <w:rFonts w:ascii="宋体" w:hAnsi="宋体" w:hint="eastAsia"/>
          <w:bCs/>
          <w:kern w:val="0"/>
        </w:rPr>
        <w:t>蓝牙等</w:t>
      </w:r>
      <w:proofErr w:type="gramEnd"/>
      <w:r>
        <w:rPr>
          <w:rFonts w:ascii="宋体" w:hAnsi="宋体" w:hint="eastAsia"/>
          <w:bCs/>
          <w:kern w:val="0"/>
        </w:rPr>
        <w:t>标准网络方式接入。</w:t>
      </w:r>
    </w:p>
    <w:p w:rsidR="001971DA" w:rsidRDefault="00672E67">
      <w:pPr>
        <w:pStyle w:val="Style10"/>
        <w:numPr>
          <w:ilvl w:val="2"/>
          <w:numId w:val="2"/>
        </w:numPr>
        <w:spacing w:line="360" w:lineRule="auto"/>
        <w:jc w:val="left"/>
        <w:rPr>
          <w:rFonts w:ascii="宋体" w:hAnsi="宋体"/>
          <w:bCs/>
          <w:kern w:val="0"/>
        </w:rPr>
      </w:pPr>
      <w:r>
        <w:rPr>
          <w:rFonts w:ascii="宋体" w:hAnsi="宋体" w:hint="eastAsia"/>
          <w:bCs/>
          <w:kern w:val="0"/>
        </w:rPr>
        <w:t>系统采用TCP/IP、TCP/UDP、UART、ZigBee 3.0、</w:t>
      </w:r>
      <w:proofErr w:type="spellStart"/>
      <w:r>
        <w:rPr>
          <w:rFonts w:ascii="宋体" w:hAnsi="宋体" w:hint="eastAsia"/>
          <w:bCs/>
          <w:kern w:val="0"/>
        </w:rPr>
        <w:t>BaseBand</w:t>
      </w:r>
      <w:proofErr w:type="spellEnd"/>
      <w:r>
        <w:rPr>
          <w:rFonts w:ascii="宋体" w:hAnsi="宋体" w:hint="eastAsia"/>
          <w:bCs/>
          <w:kern w:val="0"/>
        </w:rPr>
        <w:t>、LMP、L2CAP、SDP标准协议方式通讯。</w:t>
      </w:r>
    </w:p>
    <w:p w:rsidR="001971DA" w:rsidRDefault="00672E67">
      <w:pPr>
        <w:pStyle w:val="Style10"/>
        <w:numPr>
          <w:ilvl w:val="2"/>
          <w:numId w:val="2"/>
        </w:numPr>
        <w:spacing w:line="360" w:lineRule="auto"/>
        <w:jc w:val="left"/>
        <w:rPr>
          <w:rFonts w:ascii="宋体" w:hAnsi="宋体"/>
          <w:bCs/>
          <w:kern w:val="0"/>
        </w:rPr>
      </w:pPr>
      <w:r>
        <w:rPr>
          <w:rFonts w:ascii="宋体" w:hAnsi="宋体" w:hint="eastAsia"/>
          <w:bCs/>
          <w:kern w:val="0"/>
        </w:rPr>
        <w:t>系统采用HL7、</w:t>
      </w:r>
      <w:proofErr w:type="spellStart"/>
      <w:r>
        <w:rPr>
          <w:rFonts w:ascii="宋体" w:hAnsi="宋体" w:hint="eastAsia"/>
          <w:bCs/>
          <w:kern w:val="0"/>
        </w:rPr>
        <w:t>WebService</w:t>
      </w:r>
      <w:proofErr w:type="spellEnd"/>
      <w:r>
        <w:rPr>
          <w:rFonts w:ascii="宋体" w:hAnsi="宋体" w:hint="eastAsia"/>
          <w:bCs/>
          <w:kern w:val="0"/>
        </w:rPr>
        <w:t xml:space="preserve"> 、</w:t>
      </w:r>
      <w:proofErr w:type="spellStart"/>
      <w:r>
        <w:rPr>
          <w:rFonts w:ascii="宋体" w:hAnsi="宋体" w:hint="eastAsia"/>
          <w:bCs/>
          <w:kern w:val="0"/>
        </w:rPr>
        <w:t>Medibus</w:t>
      </w:r>
      <w:proofErr w:type="spellEnd"/>
      <w:r>
        <w:rPr>
          <w:rFonts w:ascii="宋体" w:hAnsi="宋体" w:hint="eastAsia"/>
          <w:bCs/>
          <w:kern w:val="0"/>
        </w:rPr>
        <w:t>、</w:t>
      </w:r>
      <w:proofErr w:type="spellStart"/>
      <w:r>
        <w:rPr>
          <w:rFonts w:ascii="宋体" w:hAnsi="宋体" w:hint="eastAsia"/>
          <w:bCs/>
          <w:kern w:val="0"/>
        </w:rPr>
        <w:t>Medibus</w:t>
      </w:r>
      <w:proofErr w:type="spellEnd"/>
      <w:r>
        <w:rPr>
          <w:rFonts w:ascii="宋体" w:hAnsi="宋体" w:hint="eastAsia"/>
          <w:bCs/>
          <w:kern w:val="0"/>
        </w:rPr>
        <w:t xml:space="preserve"> X、Block、Polling、Block、Newport、VPRT、MLLP、</w:t>
      </w:r>
      <w:proofErr w:type="spellStart"/>
      <w:r>
        <w:rPr>
          <w:rFonts w:ascii="宋体" w:hAnsi="宋体" w:hint="eastAsia"/>
          <w:bCs/>
          <w:kern w:val="0"/>
        </w:rPr>
        <w:t>MonLink</w:t>
      </w:r>
      <w:proofErr w:type="spellEnd"/>
      <w:r>
        <w:rPr>
          <w:rFonts w:ascii="宋体" w:hAnsi="宋体" w:hint="eastAsia"/>
          <w:bCs/>
          <w:kern w:val="0"/>
        </w:rPr>
        <w:t>、</w:t>
      </w:r>
      <w:proofErr w:type="spellStart"/>
      <w:r>
        <w:rPr>
          <w:rFonts w:ascii="宋体" w:hAnsi="宋体" w:hint="eastAsia"/>
          <w:bCs/>
          <w:kern w:val="0"/>
        </w:rPr>
        <w:t>SenTecLink</w:t>
      </w:r>
      <w:proofErr w:type="spellEnd"/>
      <w:r>
        <w:rPr>
          <w:rFonts w:ascii="宋体" w:hAnsi="宋体" w:hint="eastAsia"/>
          <w:bCs/>
          <w:kern w:val="0"/>
        </w:rPr>
        <w:t>等数据接口通讯通讯协议。</w:t>
      </w:r>
    </w:p>
    <w:p w:rsidR="001971DA" w:rsidRDefault="00672E67">
      <w:pPr>
        <w:pStyle w:val="a"/>
        <w:numPr>
          <w:ilvl w:val="1"/>
          <w:numId w:val="2"/>
        </w:numPr>
      </w:pPr>
      <w:r>
        <w:rPr>
          <w:rFonts w:hint="eastAsia"/>
        </w:rPr>
        <w:lastRenderedPageBreak/>
        <w:t>安全性</w:t>
      </w:r>
    </w:p>
    <w:p w:rsidR="001971DA" w:rsidRDefault="00672E67">
      <w:pPr>
        <w:pStyle w:val="a"/>
        <w:numPr>
          <w:ilvl w:val="2"/>
          <w:numId w:val="2"/>
        </w:numPr>
      </w:pPr>
      <w:r>
        <w:rPr>
          <w:rFonts w:hint="eastAsia"/>
        </w:rPr>
        <w:t>用户身份、密码和权限设定。用户或管理人员使用用户管理软件进行用户身份的增加、修改或删除等操作。使用系统前都需要输入自己的用户名和密码经服务器进行认证，能够充分保证数据信息的有效性及安全性。</w:t>
      </w:r>
    </w:p>
    <w:p w:rsidR="001971DA" w:rsidRDefault="00672E67">
      <w:pPr>
        <w:pStyle w:val="a"/>
        <w:numPr>
          <w:ilvl w:val="2"/>
          <w:numId w:val="2"/>
        </w:numPr>
      </w:pPr>
      <w:r>
        <w:rPr>
          <w:rFonts w:hint="eastAsia"/>
        </w:rPr>
        <w:t>采用数据安全恢复、容错运行等方法，数据不仅存储于服务器中，同时也存储于每个前置采集工作站中，在发生灾难时，可通过前置机数据恢复服务器数据。减少系统由于硬件的问题而对数据造成的不必要破坏。</w:t>
      </w:r>
    </w:p>
    <w:p w:rsidR="001971DA" w:rsidRDefault="00672E67">
      <w:pPr>
        <w:pStyle w:val="a"/>
        <w:numPr>
          <w:ilvl w:val="2"/>
          <w:numId w:val="2"/>
        </w:numPr>
      </w:pPr>
      <w:r>
        <w:rPr>
          <w:rFonts w:hint="eastAsia"/>
        </w:rPr>
        <w:t>对于人为误操作等现象的发生，采用循环冗余技术实现数据的安全恢复，同时系统允许断电断线等异常情况的发生，而不影响数据的完整性。</w:t>
      </w:r>
    </w:p>
    <w:p w:rsidR="001971DA" w:rsidRDefault="00672E67">
      <w:pPr>
        <w:pStyle w:val="a"/>
        <w:numPr>
          <w:ilvl w:val="2"/>
          <w:numId w:val="2"/>
        </w:numPr>
      </w:pPr>
      <w:r>
        <w:rPr>
          <w:rFonts w:hint="eastAsia"/>
        </w:rPr>
        <w:t>对特殊患者的医疗记录采取了更高级别的信息安全手段，如数据加密、专用数据库/网络/应用软件，对特殊患者的姓名、职务、单位等敏感资料进行匿名化处理，让较低权限的用户不可检索或查阅。</w:t>
      </w:r>
    </w:p>
    <w:p w:rsidR="001971DA" w:rsidRDefault="00672E67">
      <w:pPr>
        <w:pStyle w:val="a"/>
        <w:numPr>
          <w:ilvl w:val="1"/>
          <w:numId w:val="2"/>
        </w:numPr>
      </w:pPr>
      <w:r>
        <w:rPr>
          <w:rFonts w:hint="eastAsia"/>
        </w:rPr>
        <w:t>灵活性和</w:t>
      </w:r>
      <w:proofErr w:type="gramStart"/>
      <w:r>
        <w:rPr>
          <w:rFonts w:hint="eastAsia"/>
        </w:rPr>
        <w:t>可</w:t>
      </w:r>
      <w:proofErr w:type="gramEnd"/>
      <w:r>
        <w:rPr>
          <w:rFonts w:hint="eastAsia"/>
        </w:rPr>
        <w:t>扩充</w:t>
      </w:r>
    </w:p>
    <w:p w:rsidR="001971DA" w:rsidRDefault="00672E67">
      <w:pPr>
        <w:pStyle w:val="Style10"/>
        <w:numPr>
          <w:ilvl w:val="2"/>
          <w:numId w:val="2"/>
        </w:numPr>
        <w:spacing w:line="360" w:lineRule="auto"/>
        <w:jc w:val="left"/>
        <w:rPr>
          <w:rFonts w:ascii="宋体" w:hAnsi="宋体"/>
          <w:bCs/>
          <w:kern w:val="0"/>
        </w:rPr>
      </w:pPr>
      <w:r>
        <w:rPr>
          <w:rFonts w:ascii="宋体" w:hAnsi="宋体" w:hint="eastAsia"/>
          <w:bCs/>
          <w:kern w:val="0"/>
        </w:rPr>
        <w:t>系统可以快速扩展添加新型号设备接入配置。</w:t>
      </w:r>
    </w:p>
    <w:p w:rsidR="001971DA" w:rsidRDefault="00672E67">
      <w:pPr>
        <w:pStyle w:val="Style10"/>
        <w:numPr>
          <w:ilvl w:val="2"/>
          <w:numId w:val="2"/>
        </w:numPr>
        <w:spacing w:line="360" w:lineRule="auto"/>
        <w:jc w:val="left"/>
        <w:rPr>
          <w:rFonts w:ascii="宋体" w:hAnsi="宋体"/>
          <w:bCs/>
          <w:kern w:val="0"/>
        </w:rPr>
      </w:pPr>
      <w:r>
        <w:rPr>
          <w:rFonts w:ascii="宋体" w:hAnsi="宋体" w:hint="eastAsia"/>
          <w:bCs/>
          <w:kern w:val="0"/>
        </w:rPr>
        <w:t>系统可以快速注册、注销接入的医疗设备。</w:t>
      </w:r>
    </w:p>
    <w:p w:rsidR="001971DA" w:rsidRDefault="00672E67">
      <w:pPr>
        <w:pStyle w:val="a"/>
        <w:numPr>
          <w:ilvl w:val="2"/>
          <w:numId w:val="2"/>
        </w:numPr>
      </w:pPr>
      <w:r>
        <w:rPr>
          <w:rFonts w:hint="eastAsia"/>
        </w:rPr>
        <w:t>系统可以快速扩展添加物联网医疗设备。</w:t>
      </w:r>
    </w:p>
    <w:p w:rsidR="001971DA" w:rsidRDefault="00672E67">
      <w:pPr>
        <w:pStyle w:val="a"/>
        <w:numPr>
          <w:ilvl w:val="1"/>
          <w:numId w:val="2"/>
        </w:numPr>
      </w:pPr>
      <w:r>
        <w:rPr>
          <w:rFonts w:hint="eastAsia"/>
        </w:rPr>
        <w:t>网络组建</w:t>
      </w:r>
    </w:p>
    <w:p w:rsidR="001971DA" w:rsidRDefault="00672E67">
      <w:pPr>
        <w:pStyle w:val="a"/>
        <w:numPr>
          <w:ilvl w:val="2"/>
          <w:numId w:val="2"/>
        </w:numPr>
      </w:pPr>
      <w:r>
        <w:rPr>
          <w:rFonts w:hint="eastAsia"/>
        </w:rPr>
        <w:t>医疗设备接入终端与院内其他PC保持隔离。</w:t>
      </w:r>
    </w:p>
    <w:p w:rsidR="001971DA" w:rsidRDefault="00672E67">
      <w:pPr>
        <w:pStyle w:val="a"/>
        <w:numPr>
          <w:ilvl w:val="2"/>
          <w:numId w:val="2"/>
        </w:numPr>
      </w:pPr>
      <w:r>
        <w:rPr>
          <w:rFonts w:hint="eastAsia"/>
        </w:rPr>
        <w:t>以病区为单位组建监护设备局域网，保证网络安全。</w:t>
      </w:r>
    </w:p>
    <w:p w:rsidR="001971DA" w:rsidRDefault="00672E67">
      <w:pPr>
        <w:pStyle w:val="a"/>
        <w:numPr>
          <w:ilvl w:val="2"/>
          <w:numId w:val="2"/>
        </w:numPr>
      </w:pPr>
      <w:r>
        <w:rPr>
          <w:rFonts w:hint="eastAsia"/>
        </w:rPr>
        <w:t>在不影响病区正常工作的情况下建设网络。</w:t>
      </w:r>
    </w:p>
    <w:p w:rsidR="001971DA" w:rsidRDefault="00672E67">
      <w:pPr>
        <w:pStyle w:val="a"/>
        <w:numPr>
          <w:ilvl w:val="2"/>
          <w:numId w:val="2"/>
        </w:numPr>
      </w:pPr>
      <w:r>
        <w:rPr>
          <w:rFonts w:hint="eastAsia"/>
        </w:rPr>
        <w:t>医院服务器与医疗设备终端的有线网络延迟不高于4ms。</w:t>
      </w:r>
    </w:p>
    <w:p w:rsidR="001971DA" w:rsidRDefault="00672E67">
      <w:pPr>
        <w:pStyle w:val="a"/>
        <w:numPr>
          <w:ilvl w:val="2"/>
          <w:numId w:val="2"/>
        </w:numPr>
      </w:pPr>
      <w:r>
        <w:rPr>
          <w:rFonts w:hint="eastAsia"/>
        </w:rPr>
        <w:t>无线网络丢包率不高于0.1%。</w:t>
      </w:r>
    </w:p>
    <w:p w:rsidR="001971DA" w:rsidRDefault="00672E67">
      <w:pPr>
        <w:pStyle w:val="Style10"/>
        <w:numPr>
          <w:ilvl w:val="2"/>
          <w:numId w:val="2"/>
        </w:numPr>
        <w:spacing w:line="360" w:lineRule="auto"/>
        <w:jc w:val="left"/>
        <w:rPr>
          <w:rFonts w:ascii="宋体" w:hAnsi="宋体"/>
          <w:bCs/>
          <w:kern w:val="0"/>
        </w:rPr>
      </w:pPr>
      <w:r>
        <w:rPr>
          <w:rFonts w:ascii="宋体" w:hAnsi="宋体" w:hint="eastAsia"/>
          <w:bCs/>
          <w:kern w:val="0"/>
        </w:rPr>
        <w:t>采用以太网、</w:t>
      </w:r>
      <w:proofErr w:type="spellStart"/>
      <w:r>
        <w:rPr>
          <w:rFonts w:ascii="宋体" w:hAnsi="宋体" w:hint="eastAsia"/>
          <w:bCs/>
          <w:kern w:val="0"/>
        </w:rPr>
        <w:t>WiFi</w:t>
      </w:r>
      <w:proofErr w:type="spellEnd"/>
      <w:r>
        <w:rPr>
          <w:rFonts w:ascii="宋体" w:hAnsi="宋体" w:hint="eastAsia"/>
          <w:bCs/>
          <w:kern w:val="0"/>
        </w:rPr>
        <w:t>、ZigBee、</w:t>
      </w:r>
      <w:proofErr w:type="gramStart"/>
      <w:r>
        <w:rPr>
          <w:rFonts w:ascii="宋体" w:hAnsi="宋体" w:hint="eastAsia"/>
          <w:bCs/>
          <w:kern w:val="0"/>
        </w:rPr>
        <w:t>蓝牙等</w:t>
      </w:r>
      <w:proofErr w:type="gramEnd"/>
      <w:r>
        <w:rPr>
          <w:rFonts w:ascii="宋体" w:hAnsi="宋体" w:hint="eastAsia"/>
          <w:bCs/>
          <w:kern w:val="0"/>
        </w:rPr>
        <w:t>连接方式医疗设备。</w:t>
      </w:r>
    </w:p>
    <w:p w:rsidR="001971DA" w:rsidRDefault="001971DA">
      <w:pPr>
        <w:spacing w:after="120"/>
      </w:pPr>
    </w:p>
    <w:p w:rsidR="001971DA" w:rsidRDefault="00672E67">
      <w:pPr>
        <w:spacing w:line="360" w:lineRule="auto"/>
        <w:ind w:firstLineChars="200" w:firstLine="482"/>
        <w:rPr>
          <w:rFonts w:ascii="宋体" w:hAnsi="宋体"/>
          <w:b/>
          <w:bCs/>
          <w:kern w:val="0"/>
          <w:sz w:val="24"/>
        </w:rPr>
      </w:pPr>
      <w:r>
        <w:rPr>
          <w:rFonts w:ascii="宋体" w:hAnsi="宋体" w:hint="eastAsia"/>
          <w:b/>
          <w:bCs/>
          <w:kern w:val="0"/>
          <w:sz w:val="24"/>
        </w:rPr>
        <w:t>四、运维服务要求</w:t>
      </w:r>
    </w:p>
    <w:p w:rsidR="001971DA" w:rsidRDefault="00672E67">
      <w:pPr>
        <w:pStyle w:val="a"/>
      </w:pPr>
      <w:r>
        <w:rPr>
          <w:rFonts w:hint="eastAsia"/>
        </w:rPr>
        <w:t>服务标准</w:t>
      </w:r>
    </w:p>
    <w:p w:rsidR="001971DA" w:rsidRDefault="00672E67">
      <w:pPr>
        <w:pStyle w:val="a"/>
        <w:numPr>
          <w:ilvl w:val="1"/>
          <w:numId w:val="1"/>
        </w:numPr>
      </w:pPr>
      <w:r>
        <w:rPr>
          <w:rFonts w:hint="eastAsia"/>
        </w:rPr>
        <w:t>服务能力</w:t>
      </w:r>
    </w:p>
    <w:p w:rsidR="001971DA" w:rsidRDefault="00672E67">
      <w:pPr>
        <w:pStyle w:val="a"/>
        <w:numPr>
          <w:ilvl w:val="2"/>
          <w:numId w:val="1"/>
        </w:numPr>
      </w:pPr>
      <w:r>
        <w:rPr>
          <w:rFonts w:hint="eastAsia"/>
        </w:rPr>
        <w:t>▲投标人必须提供足够的资源，包括但不限于配合采购人以及第三方完成本项目所含系统与其他系统之间需要进行的集成和接口工作，为此产生的费用，由供应商自行承担(在响应文件中提供承诺)。</w:t>
      </w:r>
    </w:p>
    <w:p w:rsidR="001971DA" w:rsidRDefault="00672E67" w:rsidP="004A1C08">
      <w:pPr>
        <w:pStyle w:val="a"/>
        <w:numPr>
          <w:ilvl w:val="2"/>
          <w:numId w:val="1"/>
        </w:numPr>
      </w:pPr>
      <w:r>
        <w:rPr>
          <w:rFonts w:hint="eastAsia"/>
        </w:rPr>
        <w:lastRenderedPageBreak/>
        <w:t>▲投标人需要有能力在医院提供承建商文档的情况下，对现有系统平台进行定制化功能的扩展开发</w:t>
      </w:r>
      <w:r w:rsidR="004A1C08">
        <w:rPr>
          <w:rFonts w:hint="eastAsia"/>
        </w:rPr>
        <w:t>，且</w:t>
      </w:r>
      <w:r>
        <w:rPr>
          <w:rFonts w:hint="eastAsia"/>
        </w:rPr>
        <w:t>需要对现有系统的日常维护内容，包含服务器、数据库、系统平台、前置机、前置采集程序、医疗设备采集网络等系统运</w:t>
      </w:r>
      <w:proofErr w:type="gramStart"/>
      <w:r>
        <w:rPr>
          <w:rFonts w:hint="eastAsia"/>
        </w:rPr>
        <w:t>维相关</w:t>
      </w:r>
      <w:proofErr w:type="gramEnd"/>
      <w:r>
        <w:rPr>
          <w:rFonts w:hint="eastAsia"/>
        </w:rPr>
        <w:t>的内容有足够的理解，并在应标文件的技术部分展开说明(在响应文件中提供</w:t>
      </w:r>
      <w:r w:rsidR="004A1C08">
        <w:rPr>
          <w:rFonts w:hint="eastAsia"/>
        </w:rPr>
        <w:t>承诺</w:t>
      </w:r>
      <w:r>
        <w:rPr>
          <w:rFonts w:hint="eastAsia"/>
        </w:rPr>
        <w:t>)。</w:t>
      </w:r>
    </w:p>
    <w:p w:rsidR="001971DA" w:rsidRDefault="00672E67">
      <w:pPr>
        <w:pStyle w:val="a"/>
        <w:numPr>
          <w:ilvl w:val="1"/>
          <w:numId w:val="1"/>
        </w:numPr>
      </w:pPr>
      <w:r>
        <w:rPr>
          <w:rFonts w:hint="eastAsia"/>
        </w:rPr>
        <w:t>服务水平</w:t>
      </w:r>
    </w:p>
    <w:p w:rsidR="001971DA" w:rsidRDefault="00672E67">
      <w:pPr>
        <w:pStyle w:val="a"/>
        <w:numPr>
          <w:ilvl w:val="2"/>
          <w:numId w:val="1"/>
        </w:numPr>
      </w:pPr>
      <w:r>
        <w:rPr>
          <w:rFonts w:hint="eastAsia"/>
        </w:rPr>
        <w:t>可用性: 系统全年可用性不低于99.9%。</w:t>
      </w:r>
    </w:p>
    <w:p w:rsidR="001971DA" w:rsidRDefault="00672E67">
      <w:pPr>
        <w:pStyle w:val="a"/>
        <w:numPr>
          <w:ilvl w:val="2"/>
          <w:numId w:val="1"/>
        </w:numPr>
      </w:pPr>
      <w:r>
        <w:rPr>
          <w:rFonts w:hint="eastAsia"/>
        </w:rPr>
        <w:t>▲响应时间及故障修复时间: 一级故障响应时间不超过30分钟，二级故障响应时间不超过2小时。故障修复时间: 一级故障修复时间不超过2小时，二级故障修复时间不超过4小时(在响应文件中提供承诺)。</w:t>
      </w:r>
    </w:p>
    <w:p w:rsidR="001971DA" w:rsidRDefault="00672E67">
      <w:pPr>
        <w:pStyle w:val="a"/>
      </w:pPr>
      <w:r>
        <w:rPr>
          <w:rFonts w:hint="eastAsia"/>
        </w:rPr>
        <w:t>服务质量</w:t>
      </w:r>
    </w:p>
    <w:p w:rsidR="001971DA" w:rsidRPr="00321B65" w:rsidRDefault="00672E67">
      <w:pPr>
        <w:pStyle w:val="a"/>
        <w:numPr>
          <w:ilvl w:val="1"/>
          <w:numId w:val="1"/>
        </w:numPr>
      </w:pPr>
      <w:r w:rsidRPr="00321B65">
        <w:rPr>
          <w:rFonts w:hint="eastAsia"/>
        </w:rPr>
        <w:t>▲驻场服务：</w:t>
      </w:r>
      <w:r w:rsidR="004A1C08" w:rsidRPr="00321B65">
        <w:rPr>
          <w:rFonts w:hint="eastAsia"/>
        </w:rPr>
        <w:t>提供1名3年工作经验以上工程师5x8 小时的驻场技术支持服务(在响应文件中提供承诺，需提供相应人员工作履历、驻场人员在投标单位的6个月社保缴纳证明。)</w:t>
      </w:r>
    </w:p>
    <w:p w:rsidR="001971DA" w:rsidRDefault="00672E67">
      <w:pPr>
        <w:pStyle w:val="a"/>
        <w:numPr>
          <w:ilvl w:val="1"/>
          <w:numId w:val="1"/>
        </w:numPr>
      </w:pPr>
      <w:r>
        <w:rPr>
          <w:rFonts w:hint="eastAsia"/>
        </w:rPr>
        <w:t>技术支持: 提供7x24小时的在线技术支持服务。</w:t>
      </w:r>
    </w:p>
    <w:p w:rsidR="001971DA" w:rsidRDefault="00672E67">
      <w:pPr>
        <w:spacing w:line="360" w:lineRule="auto"/>
        <w:ind w:firstLineChars="177" w:firstLine="425"/>
        <w:rPr>
          <w:rFonts w:ascii="宋体" w:hAnsi="宋体"/>
          <w:bCs/>
          <w:kern w:val="0"/>
          <w:sz w:val="24"/>
        </w:rPr>
      </w:pPr>
      <w:r>
        <w:rPr>
          <w:rFonts w:ascii="宋体" w:hAnsi="宋体" w:hint="eastAsia"/>
          <w:bCs/>
          <w:sz w:val="24"/>
        </w:rPr>
        <w:t>客户满意度: 客户满意度不低于</w:t>
      </w:r>
      <w:r w:rsidRPr="004A1C08">
        <w:rPr>
          <w:rFonts w:ascii="宋体" w:hAnsi="宋体" w:hint="eastAsia"/>
          <w:bCs/>
          <w:sz w:val="24"/>
        </w:rPr>
        <w:t>80%。</w:t>
      </w:r>
      <w:r w:rsidRPr="004A1C08">
        <w:rPr>
          <w:rFonts w:ascii="宋体" w:hAnsi="宋体" w:hint="eastAsia"/>
          <w:bCs/>
          <w:kern w:val="0"/>
          <w:sz w:val="24"/>
        </w:rPr>
        <w:t>服务满意度要求：详见</w:t>
      </w:r>
      <w:r w:rsidRPr="004A1C08">
        <w:rPr>
          <w:rFonts w:ascii="宋体" w:hAnsi="宋体" w:hint="eastAsia"/>
          <w:b/>
          <w:sz w:val="24"/>
        </w:rPr>
        <w:t>附件七</w:t>
      </w:r>
    </w:p>
    <w:p w:rsidR="001971DA" w:rsidRDefault="00672E67">
      <w:pPr>
        <w:pStyle w:val="a"/>
        <w:numPr>
          <w:ilvl w:val="1"/>
          <w:numId w:val="1"/>
        </w:numPr>
      </w:pPr>
      <w:r>
        <w:rPr>
          <w:rFonts w:hint="eastAsia"/>
        </w:rPr>
        <w:t>文档管理: 提供详细的运维文档和技术手册，确保运</w:t>
      </w:r>
      <w:proofErr w:type="gramStart"/>
      <w:r>
        <w:rPr>
          <w:rFonts w:hint="eastAsia"/>
        </w:rPr>
        <w:t>维工作</w:t>
      </w:r>
      <w:proofErr w:type="gramEnd"/>
      <w:r>
        <w:rPr>
          <w:rFonts w:hint="eastAsia"/>
        </w:rPr>
        <w:t>的顺利进行。</w:t>
      </w:r>
    </w:p>
    <w:p w:rsidR="001971DA" w:rsidRDefault="001971DA">
      <w:pPr>
        <w:spacing w:line="360" w:lineRule="auto"/>
        <w:rPr>
          <w:rFonts w:ascii="宋体" w:hAnsi="宋体"/>
          <w:bCs/>
          <w:sz w:val="24"/>
        </w:rPr>
      </w:pPr>
    </w:p>
    <w:p w:rsidR="001971DA" w:rsidRDefault="00672E67">
      <w:pPr>
        <w:spacing w:line="360" w:lineRule="auto"/>
        <w:ind w:firstLineChars="177" w:firstLine="426"/>
        <w:rPr>
          <w:rFonts w:ascii="宋体" w:hAnsi="宋体"/>
          <w:b/>
          <w:bCs/>
          <w:kern w:val="0"/>
          <w:sz w:val="24"/>
        </w:rPr>
      </w:pPr>
      <w:r>
        <w:rPr>
          <w:rFonts w:ascii="宋体" w:hAnsi="宋体" w:hint="eastAsia"/>
          <w:b/>
          <w:bCs/>
          <w:kern w:val="0"/>
          <w:sz w:val="24"/>
        </w:rPr>
        <w:t>五、付款条件</w:t>
      </w:r>
    </w:p>
    <w:p w:rsidR="001971DA" w:rsidRDefault="00672E67">
      <w:pPr>
        <w:spacing w:line="360" w:lineRule="auto"/>
        <w:ind w:firstLineChars="200" w:firstLine="480"/>
        <w:jc w:val="left"/>
        <w:rPr>
          <w:rFonts w:ascii="宋体" w:hAnsi="宋体"/>
          <w:bCs/>
          <w:kern w:val="0"/>
          <w:sz w:val="24"/>
        </w:rPr>
      </w:pPr>
      <w:r>
        <w:rPr>
          <w:rFonts w:ascii="宋体" w:hAnsi="宋体" w:hint="eastAsia"/>
          <w:bCs/>
          <w:kern w:val="0"/>
          <w:sz w:val="24"/>
        </w:rPr>
        <w:t>（1）维护服务年度开始至</w:t>
      </w:r>
      <w:proofErr w:type="gramStart"/>
      <w:r>
        <w:rPr>
          <w:rFonts w:ascii="宋体" w:hAnsi="宋体" w:hint="eastAsia"/>
          <w:bCs/>
          <w:kern w:val="0"/>
          <w:sz w:val="24"/>
        </w:rPr>
        <w:t>完整服务</w:t>
      </w:r>
      <w:proofErr w:type="gramEnd"/>
      <w:r>
        <w:rPr>
          <w:rFonts w:ascii="宋体" w:hAnsi="宋体" w:hint="eastAsia"/>
          <w:bCs/>
          <w:kern w:val="0"/>
          <w:sz w:val="24"/>
        </w:rPr>
        <w:t>6个月后，按照医院的付款流程，采购人向供应商支付当年维护服务费的50%。</w:t>
      </w:r>
    </w:p>
    <w:p w:rsidR="001971DA" w:rsidRDefault="00672E67">
      <w:pPr>
        <w:spacing w:line="360" w:lineRule="auto"/>
        <w:ind w:firstLineChars="200" w:firstLine="480"/>
        <w:jc w:val="left"/>
        <w:rPr>
          <w:rFonts w:ascii="宋体" w:hAnsi="宋体"/>
          <w:bCs/>
          <w:kern w:val="0"/>
          <w:sz w:val="24"/>
        </w:rPr>
      </w:pPr>
      <w:r>
        <w:rPr>
          <w:rFonts w:ascii="宋体" w:hAnsi="宋体" w:hint="eastAsia"/>
          <w:bCs/>
          <w:kern w:val="0"/>
          <w:sz w:val="24"/>
        </w:rPr>
        <w:t>（2）本项目一年维保期结束后，</w:t>
      </w:r>
      <w:proofErr w:type="gramStart"/>
      <w:r>
        <w:rPr>
          <w:rFonts w:ascii="宋体" w:hAnsi="宋体" w:hint="eastAsia"/>
          <w:bCs/>
          <w:kern w:val="0"/>
          <w:sz w:val="24"/>
        </w:rPr>
        <w:t>且运维满意</w:t>
      </w:r>
      <w:proofErr w:type="gramEnd"/>
      <w:r>
        <w:rPr>
          <w:rFonts w:ascii="宋体" w:hAnsi="宋体" w:hint="eastAsia"/>
          <w:bCs/>
          <w:kern w:val="0"/>
          <w:sz w:val="24"/>
        </w:rPr>
        <w:t>度达到80分以上，采购人在收到供应商开具的有效发票后，根据医院付款流程，向供应商支付本合同项目总金额50%的合同款。当满意度低于</w:t>
      </w:r>
      <w:r>
        <w:rPr>
          <w:rFonts w:ascii="宋体" w:hAnsi="宋体"/>
          <w:bCs/>
          <w:kern w:val="0"/>
          <w:sz w:val="24"/>
        </w:rPr>
        <w:t>9</w:t>
      </w:r>
      <w:r>
        <w:rPr>
          <w:rFonts w:ascii="宋体" w:hAnsi="宋体" w:hint="eastAsia"/>
          <w:bCs/>
          <w:kern w:val="0"/>
          <w:sz w:val="24"/>
        </w:rPr>
        <w:t>0分，采购人有权视情况扣除相应的服务费用(按照服务周期和合同价格扣除未支付比例)，并具有进一步要求赔偿的权利(按照合同约定)。</w:t>
      </w:r>
    </w:p>
    <w:p w:rsidR="001971DA" w:rsidRDefault="00672E67">
      <w:pPr>
        <w:spacing w:line="360" w:lineRule="auto"/>
        <w:ind w:firstLineChars="200" w:firstLine="480"/>
        <w:jc w:val="left"/>
        <w:rPr>
          <w:rFonts w:ascii="宋体" w:hAnsi="宋体"/>
          <w:bCs/>
          <w:kern w:val="0"/>
          <w:sz w:val="24"/>
        </w:rPr>
      </w:pPr>
      <w:r>
        <w:rPr>
          <w:rFonts w:ascii="宋体" w:hAnsi="宋体" w:hint="eastAsia"/>
          <w:bCs/>
          <w:kern w:val="0"/>
          <w:sz w:val="24"/>
        </w:rPr>
        <w:t>（3）如项目维护期存续期间，若因特殊原因造成项目维护期提前结束，则本项目涉及的维护期维护费用按照实际发生时长进行结算。</w:t>
      </w:r>
    </w:p>
    <w:p w:rsidR="001971DA" w:rsidRDefault="001971DA">
      <w:pPr>
        <w:spacing w:line="360" w:lineRule="auto"/>
        <w:ind w:firstLineChars="200" w:firstLine="482"/>
        <w:jc w:val="left"/>
        <w:rPr>
          <w:rFonts w:ascii="宋体" w:hAnsi="宋体"/>
          <w:b/>
          <w:sz w:val="24"/>
        </w:rPr>
      </w:pPr>
    </w:p>
    <w:p w:rsidR="001971DA" w:rsidRDefault="00672E67">
      <w:pPr>
        <w:spacing w:line="360" w:lineRule="auto"/>
        <w:ind w:firstLineChars="200" w:firstLine="482"/>
        <w:jc w:val="left"/>
        <w:rPr>
          <w:rFonts w:ascii="宋体" w:hAnsi="宋体"/>
          <w:b/>
          <w:sz w:val="24"/>
        </w:rPr>
      </w:pPr>
      <w:r>
        <w:rPr>
          <w:rFonts w:ascii="宋体" w:hAnsi="宋体" w:hint="eastAsia"/>
          <w:b/>
          <w:sz w:val="24"/>
        </w:rPr>
        <w:t>六、报价要求</w:t>
      </w:r>
    </w:p>
    <w:p w:rsidR="001971DA" w:rsidRDefault="00672E67">
      <w:pPr>
        <w:spacing w:line="360" w:lineRule="auto"/>
        <w:ind w:firstLineChars="200" w:firstLine="480"/>
        <w:jc w:val="left"/>
        <w:rPr>
          <w:rFonts w:ascii="宋体" w:hAnsi="宋体"/>
          <w:sz w:val="24"/>
        </w:rPr>
      </w:pPr>
      <w:r>
        <w:rPr>
          <w:rFonts w:ascii="宋体" w:hAnsi="宋体" w:hint="eastAsia"/>
          <w:sz w:val="24"/>
        </w:rPr>
        <w:t>（一）资信要求：</w:t>
      </w:r>
    </w:p>
    <w:p w:rsidR="001971DA" w:rsidRDefault="00672E67">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w:t>
      </w:r>
      <w:r>
        <w:rPr>
          <w:rFonts w:ascii="宋体" w:hAnsi="宋体" w:hint="eastAsia"/>
          <w:sz w:val="24"/>
        </w:rPr>
        <w:lastRenderedPageBreak/>
        <w:t>立的具有独立企业法人资格的企事业单位；</w:t>
      </w:r>
    </w:p>
    <w:p w:rsidR="001971DA" w:rsidRDefault="00672E67">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1971DA" w:rsidRDefault="00672E67">
      <w:pPr>
        <w:pStyle w:val="ac"/>
        <w:spacing w:line="360" w:lineRule="auto"/>
        <w:ind w:firstLineChars="177" w:firstLine="425"/>
        <w:outlineLvl w:val="1"/>
        <w:rPr>
          <w:rFonts w:hAnsi="宋体"/>
          <w:sz w:val="24"/>
        </w:rPr>
      </w:pPr>
      <w:r>
        <w:rPr>
          <w:rFonts w:hAnsi="宋体" w:hint="eastAsia"/>
          <w:sz w:val="24"/>
        </w:rPr>
        <w:t>3、本项目不接受联合体投标。</w:t>
      </w:r>
    </w:p>
    <w:p w:rsidR="001971DA" w:rsidRDefault="001971DA">
      <w:pPr>
        <w:spacing w:line="360" w:lineRule="auto"/>
        <w:jc w:val="left"/>
        <w:rPr>
          <w:rFonts w:ascii="宋体" w:hAnsi="宋体"/>
          <w:sz w:val="24"/>
        </w:rPr>
      </w:pPr>
    </w:p>
    <w:p w:rsidR="001971DA" w:rsidRDefault="00672E67">
      <w:pPr>
        <w:spacing w:line="360" w:lineRule="auto"/>
        <w:ind w:firstLineChars="200" w:firstLine="480"/>
        <w:jc w:val="left"/>
        <w:rPr>
          <w:rFonts w:ascii="宋体" w:hAnsi="宋体"/>
          <w:sz w:val="24"/>
        </w:rPr>
      </w:pPr>
      <w:r>
        <w:rPr>
          <w:rFonts w:ascii="宋体" w:hAnsi="宋体" w:hint="eastAsia"/>
          <w:sz w:val="24"/>
        </w:rPr>
        <w:t>（二）技术标要求</w:t>
      </w:r>
    </w:p>
    <w:p w:rsidR="001971DA" w:rsidRDefault="00672E67">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p>
    <w:p w:rsidR="001971DA" w:rsidRDefault="00672E67">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1971DA" w:rsidRDefault="00672E67">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1971DA" w:rsidRDefault="00672E67">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1971DA" w:rsidRDefault="00672E67">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1971DA" w:rsidRDefault="001971DA">
      <w:pPr>
        <w:spacing w:line="360" w:lineRule="auto"/>
        <w:jc w:val="left"/>
        <w:outlineLvl w:val="1"/>
        <w:rPr>
          <w:rFonts w:ascii="宋体" w:hAnsi="宋体"/>
          <w:sz w:val="24"/>
        </w:rPr>
      </w:pPr>
    </w:p>
    <w:p w:rsidR="001971DA" w:rsidRDefault="00672E67">
      <w:pPr>
        <w:spacing w:line="360" w:lineRule="auto"/>
        <w:ind w:firstLineChars="200" w:firstLine="480"/>
        <w:jc w:val="left"/>
        <w:outlineLvl w:val="1"/>
        <w:rPr>
          <w:rFonts w:ascii="宋体" w:hAnsi="宋体"/>
          <w:sz w:val="24"/>
        </w:rPr>
      </w:pPr>
      <w:r>
        <w:rPr>
          <w:rFonts w:ascii="宋体" w:hAnsi="宋体" w:hint="eastAsia"/>
          <w:sz w:val="24"/>
        </w:rPr>
        <w:t>（三）经济标要求：</w:t>
      </w:r>
    </w:p>
    <w:p w:rsidR="001971DA" w:rsidRDefault="00672E67">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rsidR="001971DA" w:rsidRDefault="00672E67">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1971DA" w:rsidRDefault="001971DA">
      <w:pPr>
        <w:ind w:left="902"/>
      </w:pPr>
    </w:p>
    <w:p w:rsidR="001971DA" w:rsidRDefault="00672E67">
      <w:pPr>
        <w:spacing w:line="360" w:lineRule="auto"/>
        <w:ind w:firstLineChars="200" w:firstLine="482"/>
        <w:rPr>
          <w:rFonts w:ascii="宋体" w:hAnsi="宋体"/>
          <w:bCs/>
          <w:kern w:val="0"/>
          <w:sz w:val="24"/>
        </w:rPr>
      </w:pPr>
      <w:r>
        <w:rPr>
          <w:rFonts w:ascii="宋体" w:hAnsi="宋体" w:hint="eastAsia"/>
          <w:b/>
          <w:bCs/>
          <w:kern w:val="0"/>
          <w:sz w:val="24"/>
        </w:rPr>
        <w:t>七、报价文件格式</w:t>
      </w:r>
    </w:p>
    <w:p w:rsidR="001971DA" w:rsidRDefault="00672E67">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1971DA" w:rsidRDefault="00672E67">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1971DA" w:rsidRDefault="00672E67">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w:t>
      </w:r>
      <w:r>
        <w:rPr>
          <w:rFonts w:ascii="宋体" w:hAnsi="宋体" w:cs="宋体" w:hint="eastAsia"/>
          <w:sz w:val="24"/>
        </w:rPr>
        <w:lastRenderedPageBreak/>
        <w:t>采购严重违法失信行为记录名单截图（附件一）</w:t>
      </w:r>
    </w:p>
    <w:p w:rsidR="001971DA" w:rsidRDefault="00672E67">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1971DA" w:rsidRDefault="00672E67">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1971DA" w:rsidRDefault="00672E67">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1971DA" w:rsidRDefault="00672E67">
      <w:pPr>
        <w:numPr>
          <w:ilvl w:val="0"/>
          <w:numId w:val="3"/>
        </w:numPr>
        <w:spacing w:line="360" w:lineRule="auto"/>
        <w:rPr>
          <w:rFonts w:ascii="宋体" w:hAnsi="宋体"/>
          <w:sz w:val="24"/>
        </w:rPr>
      </w:pPr>
      <w:r>
        <w:rPr>
          <w:rFonts w:ascii="宋体" w:hAnsi="宋体" w:hint="eastAsia"/>
          <w:sz w:val="24"/>
        </w:rPr>
        <w:t>对比价文件的真实性、合法性承诺函（附件四）</w:t>
      </w:r>
    </w:p>
    <w:p w:rsidR="001971DA" w:rsidRDefault="001971DA">
      <w:pPr>
        <w:spacing w:line="360" w:lineRule="auto"/>
        <w:ind w:left="630"/>
        <w:rPr>
          <w:rFonts w:ascii="宋体" w:hAnsi="宋体"/>
          <w:sz w:val="24"/>
        </w:rPr>
      </w:pPr>
    </w:p>
    <w:p w:rsidR="001971DA" w:rsidRDefault="00672E67">
      <w:pPr>
        <w:spacing w:line="360" w:lineRule="auto"/>
        <w:ind w:left="630"/>
        <w:rPr>
          <w:rFonts w:ascii="宋体" w:hAnsi="宋体"/>
          <w:sz w:val="24"/>
        </w:rPr>
      </w:pPr>
      <w:r>
        <w:rPr>
          <w:rFonts w:ascii="宋体" w:hAnsi="宋体" w:hint="eastAsia"/>
          <w:sz w:val="24"/>
        </w:rPr>
        <w:t>（二）技术文件（格式自拟）</w:t>
      </w:r>
    </w:p>
    <w:p w:rsidR="001971DA" w:rsidRDefault="001971DA">
      <w:pPr>
        <w:spacing w:line="360" w:lineRule="auto"/>
        <w:ind w:left="630"/>
        <w:rPr>
          <w:rFonts w:ascii="宋体" w:hAnsi="宋体"/>
          <w:sz w:val="24"/>
        </w:rPr>
      </w:pPr>
    </w:p>
    <w:p w:rsidR="001971DA" w:rsidRDefault="00672E67">
      <w:pPr>
        <w:spacing w:line="360" w:lineRule="auto"/>
        <w:ind w:left="630"/>
        <w:rPr>
          <w:rFonts w:ascii="宋体" w:hAnsi="宋体"/>
          <w:sz w:val="24"/>
        </w:rPr>
      </w:pPr>
      <w:r>
        <w:rPr>
          <w:rFonts w:ascii="宋体" w:hAnsi="宋体" w:hint="eastAsia"/>
          <w:sz w:val="24"/>
        </w:rPr>
        <w:t>（三）经济文件</w:t>
      </w:r>
    </w:p>
    <w:p w:rsidR="001971DA" w:rsidRDefault="00672E67">
      <w:pPr>
        <w:numPr>
          <w:ilvl w:val="0"/>
          <w:numId w:val="4"/>
        </w:numPr>
        <w:spacing w:line="360" w:lineRule="auto"/>
        <w:rPr>
          <w:rFonts w:ascii="宋体" w:hAnsi="宋体" w:cs="宋体"/>
          <w:sz w:val="24"/>
        </w:rPr>
      </w:pPr>
      <w:r>
        <w:rPr>
          <w:rFonts w:ascii="宋体" w:hAnsi="宋体" w:cs="宋体" w:hint="eastAsia"/>
          <w:sz w:val="24"/>
        </w:rPr>
        <w:t>报价一览表（附件五）</w:t>
      </w:r>
    </w:p>
    <w:p w:rsidR="001971DA" w:rsidRDefault="00672E67">
      <w:pPr>
        <w:numPr>
          <w:ilvl w:val="0"/>
          <w:numId w:val="4"/>
        </w:numPr>
        <w:spacing w:line="360" w:lineRule="auto"/>
        <w:rPr>
          <w:rFonts w:ascii="宋体" w:hAnsi="宋体"/>
          <w:sz w:val="24"/>
        </w:rPr>
      </w:pPr>
      <w:r>
        <w:rPr>
          <w:rFonts w:ascii="宋体" w:hAnsi="宋体" w:cs="宋体" w:hint="eastAsia"/>
          <w:sz w:val="24"/>
        </w:rPr>
        <w:t>报价承诺函（附件六）</w:t>
      </w:r>
    </w:p>
    <w:p w:rsidR="001971DA" w:rsidRDefault="00672E67">
      <w:pPr>
        <w:numPr>
          <w:ilvl w:val="0"/>
          <w:numId w:val="4"/>
        </w:numPr>
        <w:spacing w:line="360" w:lineRule="auto"/>
        <w:rPr>
          <w:rFonts w:ascii="宋体" w:hAnsi="宋体"/>
          <w:sz w:val="24"/>
        </w:rPr>
      </w:pPr>
      <w:r>
        <w:rPr>
          <w:rFonts w:ascii="宋体" w:hAnsi="宋体" w:hint="eastAsia"/>
          <w:sz w:val="24"/>
        </w:rPr>
        <w:t>其他比价文件要求的资料</w:t>
      </w:r>
    </w:p>
    <w:p w:rsidR="001971DA" w:rsidRDefault="001971DA">
      <w:pPr>
        <w:spacing w:line="360" w:lineRule="auto"/>
        <w:ind w:left="630"/>
        <w:rPr>
          <w:rFonts w:ascii="宋体" w:hAnsi="宋体"/>
          <w:sz w:val="24"/>
        </w:rPr>
      </w:pPr>
    </w:p>
    <w:p w:rsidR="001971DA" w:rsidRDefault="00672E67">
      <w:pPr>
        <w:spacing w:line="360" w:lineRule="auto"/>
        <w:ind w:firstLineChars="200" w:firstLine="482"/>
        <w:rPr>
          <w:rFonts w:ascii="宋体" w:hAnsi="宋体" w:cs="宋体"/>
          <w:b/>
          <w:bCs/>
          <w:sz w:val="24"/>
        </w:rPr>
      </w:pPr>
      <w:r>
        <w:rPr>
          <w:rFonts w:ascii="宋体" w:hAnsi="宋体" w:cs="宋体" w:hint="eastAsia"/>
          <w:b/>
          <w:bCs/>
          <w:sz w:val="24"/>
        </w:rPr>
        <w:t>八、评审方法</w:t>
      </w:r>
    </w:p>
    <w:p w:rsidR="001971DA" w:rsidRDefault="00672E67">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1971DA" w:rsidRDefault="00672E67">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1971DA" w:rsidRDefault="00672E67">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1971DA" w:rsidRDefault="00672E67">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rsidR="001971DA" w:rsidRDefault="00672E67">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1971DA" w:rsidRDefault="00672E67">
      <w:pPr>
        <w:spacing w:line="360" w:lineRule="auto"/>
        <w:ind w:firstLineChars="177" w:firstLine="425"/>
        <w:rPr>
          <w:rFonts w:ascii="宋体" w:hAnsi="宋体" w:cs="宋体"/>
          <w:sz w:val="24"/>
        </w:rPr>
      </w:pPr>
      <w:r>
        <w:rPr>
          <w:rFonts w:ascii="宋体" w:hAnsi="宋体" w:hint="eastAsia"/>
          <w:bCs/>
          <w:sz w:val="24"/>
        </w:rPr>
        <w:lastRenderedPageBreak/>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1971DA" w:rsidRDefault="00672E67">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1971DA" w:rsidRDefault="00672E67">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1971DA" w:rsidRDefault="00672E67">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1971DA" w:rsidRDefault="001971DA">
      <w:pPr>
        <w:spacing w:line="360" w:lineRule="auto"/>
        <w:ind w:left="426" w:firstLineChars="177" w:firstLine="425"/>
        <w:rPr>
          <w:rFonts w:ascii="宋体" w:hAnsi="宋体" w:cs="宋体"/>
          <w:sz w:val="24"/>
        </w:rPr>
      </w:pPr>
    </w:p>
    <w:p w:rsidR="001971DA" w:rsidRDefault="00672E67">
      <w:pPr>
        <w:spacing w:line="360" w:lineRule="auto"/>
        <w:ind w:firstLineChars="200" w:firstLine="482"/>
        <w:rPr>
          <w:rFonts w:ascii="宋体" w:hAnsi="宋体" w:cs="宋体"/>
          <w:b/>
          <w:bCs/>
          <w:sz w:val="24"/>
        </w:rPr>
      </w:pPr>
      <w:r>
        <w:rPr>
          <w:rFonts w:ascii="宋体" w:hAnsi="宋体" w:cs="宋体" w:hint="eastAsia"/>
          <w:b/>
          <w:bCs/>
          <w:sz w:val="24"/>
        </w:rPr>
        <w:t>九、提交报价文件截止时间和地点</w:t>
      </w:r>
    </w:p>
    <w:p w:rsidR="001971DA" w:rsidRDefault="00672E67">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Pr>
          <w:rFonts w:ascii="宋体" w:hAnsi="宋体" w:cs="宋体"/>
          <w:sz w:val="24"/>
        </w:rPr>
        <w:t>11</w:t>
      </w:r>
      <w:r>
        <w:rPr>
          <w:rFonts w:ascii="宋体" w:hAnsi="宋体" w:cs="宋体" w:hint="eastAsia"/>
          <w:sz w:val="24"/>
        </w:rPr>
        <w:t>月</w:t>
      </w:r>
      <w:r w:rsidR="00027F3F">
        <w:rPr>
          <w:rFonts w:ascii="宋体" w:hAnsi="宋体" w:cs="宋体"/>
          <w:sz w:val="24"/>
        </w:rPr>
        <w:t>11</w:t>
      </w:r>
      <w:r>
        <w:rPr>
          <w:rFonts w:ascii="宋体" w:hAnsi="宋体" w:cs="宋体" w:hint="eastAsia"/>
          <w:sz w:val="24"/>
        </w:rPr>
        <w:t>日1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rsidR="001971DA" w:rsidRDefault="00672E67">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1971DA" w:rsidRDefault="00672E67">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w:t>
      </w:r>
      <w:bookmarkStart w:id="0" w:name="_GoBack"/>
      <w:bookmarkEnd w:id="0"/>
      <w:r>
        <w:rPr>
          <w:rFonts w:ascii="宋体" w:hAnsi="宋体" w:cs="宋体" w:hint="eastAsia"/>
          <w:sz w:val="24"/>
        </w:rPr>
        <w:t>江路1665号科教楼201室</w:t>
      </w:r>
    </w:p>
    <w:p w:rsidR="001971DA" w:rsidRDefault="001971DA">
      <w:pPr>
        <w:spacing w:line="360" w:lineRule="auto"/>
        <w:ind w:firstLineChars="300" w:firstLine="720"/>
        <w:rPr>
          <w:rFonts w:ascii="宋体" w:hAnsi="宋体" w:cs="宋体"/>
          <w:sz w:val="24"/>
        </w:rPr>
      </w:pPr>
    </w:p>
    <w:p w:rsidR="001971DA" w:rsidRDefault="00672E67">
      <w:pPr>
        <w:spacing w:line="360" w:lineRule="auto"/>
        <w:ind w:firstLineChars="176" w:firstLine="424"/>
        <w:rPr>
          <w:rFonts w:ascii="宋体" w:hAnsi="宋体" w:cs="宋体"/>
          <w:b/>
          <w:sz w:val="24"/>
        </w:rPr>
      </w:pPr>
      <w:r>
        <w:rPr>
          <w:rFonts w:ascii="宋体" w:hAnsi="宋体" w:cs="宋体" w:hint="eastAsia"/>
          <w:b/>
          <w:sz w:val="24"/>
        </w:rPr>
        <w:t>十、其他</w:t>
      </w:r>
    </w:p>
    <w:p w:rsidR="001971DA" w:rsidRDefault="00672E67">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1971DA" w:rsidRDefault="00672E67">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1971DA" w:rsidRDefault="001971DA">
      <w:pPr>
        <w:tabs>
          <w:tab w:val="left" w:pos="900"/>
          <w:tab w:val="left" w:pos="8280"/>
        </w:tabs>
        <w:spacing w:line="360" w:lineRule="auto"/>
        <w:ind w:rightChars="12" w:right="25"/>
        <w:rPr>
          <w:rFonts w:ascii="宋体" w:hAnsi="宋体"/>
          <w:sz w:val="24"/>
        </w:rPr>
      </w:pPr>
    </w:p>
    <w:p w:rsidR="001971DA" w:rsidRDefault="001971DA">
      <w:pPr>
        <w:tabs>
          <w:tab w:val="left" w:pos="900"/>
          <w:tab w:val="left" w:pos="8280"/>
        </w:tabs>
        <w:spacing w:line="360" w:lineRule="auto"/>
        <w:ind w:rightChars="12" w:right="25"/>
        <w:rPr>
          <w:rFonts w:ascii="宋体" w:hAnsi="宋体"/>
          <w:sz w:val="24"/>
        </w:rPr>
      </w:pPr>
    </w:p>
    <w:p w:rsidR="001971DA" w:rsidRDefault="00672E67">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1971DA" w:rsidRDefault="00672E67">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1971DA" w:rsidRDefault="00672E67">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1971DA" w:rsidRDefault="00672E67">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1971DA" w:rsidRDefault="00672E67">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rsidR="001971DA" w:rsidRDefault="00672E67">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1971DA" w:rsidRDefault="001971DA">
      <w:pPr>
        <w:spacing w:line="360" w:lineRule="auto"/>
        <w:jc w:val="right"/>
        <w:rPr>
          <w:rFonts w:ascii="宋体" w:hAnsi="宋体"/>
          <w:sz w:val="24"/>
        </w:rPr>
      </w:pPr>
    </w:p>
    <w:p w:rsidR="001971DA" w:rsidRDefault="00672E67">
      <w:pPr>
        <w:spacing w:line="360" w:lineRule="auto"/>
        <w:jc w:val="right"/>
        <w:rPr>
          <w:rFonts w:ascii="宋体" w:hAnsi="宋体"/>
          <w:bCs/>
          <w:sz w:val="24"/>
        </w:rPr>
      </w:pPr>
      <w:r>
        <w:rPr>
          <w:rFonts w:ascii="宋体" w:hAnsi="宋体" w:hint="eastAsia"/>
          <w:sz w:val="24"/>
        </w:rPr>
        <w:lastRenderedPageBreak/>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2024年11月</w:t>
      </w:r>
    </w:p>
    <w:p w:rsidR="001971DA" w:rsidRDefault="00672E67">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1971DA" w:rsidRDefault="00672E67">
      <w:pPr>
        <w:numPr>
          <w:ilvl w:val="0"/>
          <w:numId w:val="5"/>
        </w:numPr>
        <w:spacing w:line="360" w:lineRule="auto"/>
        <w:rPr>
          <w:rFonts w:ascii="宋体" w:hAnsi="宋体"/>
          <w:sz w:val="24"/>
        </w:rPr>
      </w:pPr>
      <w:r>
        <w:rPr>
          <w:rFonts w:ascii="宋体" w:hAnsi="宋体" w:hint="eastAsia"/>
          <w:sz w:val="24"/>
        </w:rPr>
        <w:t>具有独立法人资格及相应经营范围、服务能力；</w:t>
      </w:r>
    </w:p>
    <w:p w:rsidR="001971DA" w:rsidRDefault="00672E67">
      <w:pPr>
        <w:numPr>
          <w:ilvl w:val="0"/>
          <w:numId w:val="5"/>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1971DA" w:rsidRDefault="00672E67">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1971DA" w:rsidRDefault="001971DA">
      <w:pPr>
        <w:spacing w:line="360" w:lineRule="auto"/>
        <w:rPr>
          <w:rFonts w:ascii="宋体" w:hAnsi="宋体"/>
          <w:b/>
          <w:sz w:val="24"/>
        </w:rPr>
      </w:pPr>
    </w:p>
    <w:p w:rsidR="001971DA" w:rsidRDefault="00672E67">
      <w:pPr>
        <w:spacing w:line="360" w:lineRule="auto"/>
        <w:rPr>
          <w:rFonts w:ascii="宋体" w:hAnsi="宋体" w:cs="宋体"/>
          <w:sz w:val="24"/>
        </w:rPr>
      </w:pPr>
      <w:r>
        <w:rPr>
          <w:rFonts w:ascii="宋体" w:hAnsi="宋体" w:cs="宋体" w:hint="eastAsia"/>
          <w:sz w:val="24"/>
        </w:rPr>
        <w:t>供应商名称：（公章）</w:t>
      </w:r>
    </w:p>
    <w:p w:rsidR="001971DA" w:rsidRDefault="00672E67">
      <w:pPr>
        <w:spacing w:line="360" w:lineRule="auto"/>
        <w:rPr>
          <w:rFonts w:ascii="宋体" w:hAnsi="宋体" w:cs="宋体"/>
          <w:sz w:val="24"/>
        </w:rPr>
      </w:pPr>
      <w:r>
        <w:rPr>
          <w:rFonts w:ascii="宋体" w:hAnsi="宋体" w:cs="宋体" w:hint="eastAsia"/>
          <w:sz w:val="24"/>
        </w:rPr>
        <w:t>日期：</w:t>
      </w:r>
    </w:p>
    <w:p w:rsidR="001971DA" w:rsidRDefault="001971DA">
      <w:pPr>
        <w:spacing w:line="360" w:lineRule="auto"/>
        <w:rPr>
          <w:rFonts w:ascii="宋体" w:hAnsi="宋体"/>
          <w:b/>
          <w:sz w:val="24"/>
        </w:rPr>
      </w:pPr>
    </w:p>
    <w:p w:rsidR="001971DA" w:rsidRDefault="00672E67">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1971DA" w:rsidRDefault="00672E67">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1971DA" w:rsidRDefault="001971DA">
      <w:pPr>
        <w:ind w:firstLineChars="200" w:firstLine="560"/>
        <w:rPr>
          <w:rFonts w:ascii="宋体" w:hAnsi="宋体"/>
          <w:sz w:val="28"/>
          <w:szCs w:val="28"/>
        </w:rPr>
      </w:pPr>
    </w:p>
    <w:p w:rsidR="001971DA" w:rsidRDefault="00672E67">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1971DA" w:rsidRDefault="001971DA">
      <w:pPr>
        <w:ind w:firstLineChars="200" w:firstLine="560"/>
        <w:rPr>
          <w:rFonts w:ascii="宋体" w:hAnsi="宋体"/>
          <w:sz w:val="28"/>
          <w:szCs w:val="28"/>
        </w:rPr>
      </w:pPr>
    </w:p>
    <w:p w:rsidR="001971DA" w:rsidRDefault="00672E67">
      <w:pPr>
        <w:ind w:firstLineChars="200" w:firstLine="560"/>
        <w:rPr>
          <w:rFonts w:ascii="宋体" w:hAnsi="宋体"/>
          <w:sz w:val="28"/>
          <w:szCs w:val="28"/>
        </w:rPr>
      </w:pPr>
      <w:r>
        <w:rPr>
          <w:rFonts w:ascii="宋体" w:hAnsi="宋体"/>
          <w:sz w:val="28"/>
          <w:szCs w:val="28"/>
        </w:rPr>
        <w:t>特此证明</w:t>
      </w:r>
    </w:p>
    <w:p w:rsidR="001971DA" w:rsidRDefault="00672E67">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1971DA" w:rsidRDefault="001971DA">
                            <w:pPr>
                              <w:jc w:val="center"/>
                              <w:rPr>
                                <w:rFonts w:ascii="宋体"/>
                              </w:rPr>
                            </w:pPr>
                          </w:p>
                          <w:p w:rsidR="001971DA" w:rsidRDefault="00672E67">
                            <w:pPr>
                              <w:jc w:val="center"/>
                              <w:rPr>
                                <w:rFonts w:ascii="宋体" w:hAnsi="宋体"/>
                                <w:sz w:val="28"/>
                                <w:szCs w:val="28"/>
                              </w:rPr>
                            </w:pPr>
                            <w:r>
                              <w:rPr>
                                <w:rFonts w:ascii="宋体" w:hAnsi="宋体" w:hint="eastAsia"/>
                                <w:sz w:val="28"/>
                                <w:szCs w:val="28"/>
                              </w:rPr>
                              <w:t>法定代表人身份证复印件</w:t>
                            </w:r>
                          </w:p>
                          <w:p w:rsidR="001971DA" w:rsidRDefault="00672E67">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37ED3514">
                      <w:pPr>
                        <w:jc w:val="center"/>
                        <w:rPr>
                          <w:rFonts w:ascii="宋体"/>
                        </w:rPr>
                      </w:pPr>
                    </w:p>
                    <w:p w14:paraId="221A0547">
                      <w:pPr>
                        <w:jc w:val="center"/>
                        <w:rPr>
                          <w:rFonts w:ascii="宋体" w:hAnsi="宋体"/>
                          <w:sz w:val="28"/>
                          <w:szCs w:val="28"/>
                        </w:rPr>
                      </w:pPr>
                      <w:r>
                        <w:rPr>
                          <w:rFonts w:hint="eastAsia" w:ascii="宋体" w:hAnsi="宋体"/>
                          <w:sz w:val="28"/>
                          <w:szCs w:val="28"/>
                        </w:rPr>
                        <w:t>法定代表人身份证复印件</w:t>
                      </w:r>
                    </w:p>
                    <w:p w14:paraId="5B49336F">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1971DA" w:rsidRDefault="001971DA">
                            <w:pPr>
                              <w:jc w:val="center"/>
                              <w:rPr>
                                <w:rFonts w:ascii="宋体"/>
                              </w:rPr>
                            </w:pPr>
                          </w:p>
                          <w:p w:rsidR="001971DA" w:rsidRDefault="00672E67">
                            <w:pPr>
                              <w:jc w:val="center"/>
                              <w:rPr>
                                <w:rFonts w:ascii="宋体" w:hAnsi="宋体"/>
                                <w:sz w:val="28"/>
                                <w:szCs w:val="28"/>
                              </w:rPr>
                            </w:pPr>
                            <w:r>
                              <w:rPr>
                                <w:rFonts w:ascii="宋体" w:hAnsi="宋体" w:hint="eastAsia"/>
                                <w:sz w:val="28"/>
                                <w:szCs w:val="28"/>
                              </w:rPr>
                              <w:t>法定代表人身份证复印件</w:t>
                            </w:r>
                          </w:p>
                          <w:p w:rsidR="001971DA" w:rsidRDefault="00672E67">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1876BDC3">
                      <w:pPr>
                        <w:jc w:val="center"/>
                        <w:rPr>
                          <w:rFonts w:ascii="宋体"/>
                        </w:rPr>
                      </w:pPr>
                    </w:p>
                    <w:p w14:paraId="1E5A9B2A">
                      <w:pPr>
                        <w:jc w:val="center"/>
                        <w:rPr>
                          <w:rFonts w:ascii="宋体" w:hAnsi="宋体"/>
                          <w:sz w:val="28"/>
                          <w:szCs w:val="28"/>
                        </w:rPr>
                      </w:pPr>
                      <w:r>
                        <w:rPr>
                          <w:rFonts w:hint="eastAsia" w:ascii="宋体" w:hAnsi="宋体"/>
                          <w:sz w:val="28"/>
                          <w:szCs w:val="28"/>
                        </w:rPr>
                        <w:t>法定代表人身份证复印件</w:t>
                      </w:r>
                    </w:p>
                    <w:p w14:paraId="14FF4C03">
                      <w:pPr>
                        <w:jc w:val="center"/>
                        <w:rPr>
                          <w:sz w:val="28"/>
                          <w:szCs w:val="28"/>
                        </w:rPr>
                      </w:pPr>
                      <w:r>
                        <w:rPr>
                          <w:rFonts w:hint="eastAsia" w:ascii="宋体" w:hAnsi="宋体"/>
                          <w:sz w:val="28"/>
                          <w:szCs w:val="28"/>
                        </w:rPr>
                        <w:t>（反面）</w:t>
                      </w:r>
                    </w:p>
                  </w:txbxContent>
                </v:textbox>
              </v:shape>
            </w:pict>
          </mc:Fallback>
        </mc:AlternateContent>
      </w:r>
    </w:p>
    <w:p w:rsidR="001971DA" w:rsidRDefault="001971DA">
      <w:pPr>
        <w:rPr>
          <w:rFonts w:ascii="宋体" w:hAnsi="宋体"/>
          <w:sz w:val="28"/>
          <w:szCs w:val="28"/>
        </w:rPr>
      </w:pPr>
    </w:p>
    <w:p w:rsidR="001971DA" w:rsidRDefault="001971DA">
      <w:pPr>
        <w:rPr>
          <w:rFonts w:ascii="宋体" w:hAnsi="宋体"/>
          <w:sz w:val="28"/>
          <w:szCs w:val="28"/>
        </w:rPr>
      </w:pPr>
    </w:p>
    <w:p w:rsidR="001971DA" w:rsidRDefault="001971DA">
      <w:pPr>
        <w:rPr>
          <w:rFonts w:ascii="宋体" w:hAnsi="宋体"/>
          <w:sz w:val="28"/>
          <w:szCs w:val="28"/>
        </w:rPr>
      </w:pPr>
    </w:p>
    <w:p w:rsidR="001971DA" w:rsidRDefault="001971DA">
      <w:pPr>
        <w:rPr>
          <w:rFonts w:ascii="宋体" w:hAnsi="宋体"/>
          <w:sz w:val="28"/>
          <w:szCs w:val="28"/>
        </w:rPr>
      </w:pPr>
    </w:p>
    <w:p w:rsidR="001971DA" w:rsidRDefault="001971DA">
      <w:pPr>
        <w:rPr>
          <w:rFonts w:ascii="宋体" w:hAnsi="宋体"/>
          <w:sz w:val="28"/>
          <w:szCs w:val="28"/>
        </w:rPr>
      </w:pPr>
    </w:p>
    <w:p w:rsidR="001971DA" w:rsidRDefault="001971DA">
      <w:pPr>
        <w:rPr>
          <w:rFonts w:ascii="宋体" w:hAnsi="宋体"/>
          <w:sz w:val="28"/>
          <w:szCs w:val="28"/>
        </w:rPr>
      </w:pPr>
    </w:p>
    <w:p w:rsidR="001971DA" w:rsidRDefault="001971DA">
      <w:pPr>
        <w:rPr>
          <w:rFonts w:ascii="宋体" w:hAnsi="宋体"/>
          <w:sz w:val="28"/>
          <w:szCs w:val="28"/>
        </w:rPr>
      </w:pPr>
    </w:p>
    <w:p w:rsidR="001971DA" w:rsidRDefault="001971DA">
      <w:pPr>
        <w:ind w:firstLineChars="1750" w:firstLine="4900"/>
        <w:rPr>
          <w:rFonts w:ascii="宋体" w:hAnsi="宋体"/>
          <w:sz w:val="28"/>
          <w:szCs w:val="28"/>
        </w:rPr>
      </w:pPr>
    </w:p>
    <w:p w:rsidR="001971DA" w:rsidRDefault="00672E67">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1971DA" w:rsidRDefault="001971DA">
      <w:pPr>
        <w:jc w:val="left"/>
        <w:rPr>
          <w:rFonts w:ascii="宋体" w:hAnsi="宋体"/>
          <w:sz w:val="28"/>
          <w:szCs w:val="28"/>
        </w:rPr>
      </w:pPr>
    </w:p>
    <w:p w:rsidR="001971DA" w:rsidRDefault="00672E67">
      <w:pPr>
        <w:jc w:val="center"/>
        <w:rPr>
          <w:rFonts w:ascii="宋体" w:hAnsi="宋体"/>
          <w:sz w:val="28"/>
          <w:szCs w:val="28"/>
        </w:rPr>
      </w:pPr>
      <w:r>
        <w:rPr>
          <w:rFonts w:ascii="宋体" w:hAnsi="宋体"/>
          <w:sz w:val="28"/>
          <w:szCs w:val="28"/>
        </w:rPr>
        <w:t xml:space="preserve">                         年  月  日</w:t>
      </w:r>
    </w:p>
    <w:p w:rsidR="001971DA" w:rsidRDefault="001971DA">
      <w:pPr>
        <w:ind w:firstLineChars="1869" w:firstLine="5981"/>
        <w:jc w:val="left"/>
        <w:rPr>
          <w:rFonts w:ascii="宋体" w:hAnsi="宋体"/>
          <w:sz w:val="32"/>
          <w:szCs w:val="32"/>
        </w:rPr>
      </w:pPr>
    </w:p>
    <w:p w:rsidR="001971DA" w:rsidRDefault="00672E67">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1971DA" w:rsidRDefault="001971DA">
      <w:pPr>
        <w:rPr>
          <w:rFonts w:ascii="宋体" w:hAnsi="宋体"/>
          <w:b/>
          <w:sz w:val="24"/>
        </w:rPr>
      </w:pPr>
    </w:p>
    <w:p w:rsidR="001971DA" w:rsidRDefault="00672E67">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1971DA" w:rsidRDefault="001971DA">
      <w:pPr>
        <w:spacing w:line="560" w:lineRule="exact"/>
        <w:rPr>
          <w:rFonts w:ascii="宋体" w:hAnsi="宋体" w:cs="华文中宋"/>
          <w:b/>
          <w:sz w:val="28"/>
          <w:szCs w:val="28"/>
        </w:rPr>
      </w:pPr>
    </w:p>
    <w:p w:rsidR="001971DA" w:rsidRDefault="00672E67">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1971DA" w:rsidRDefault="00672E67">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1971DA" w:rsidRDefault="001971DA">
      <w:pPr>
        <w:spacing w:line="560" w:lineRule="exact"/>
        <w:ind w:firstLine="600"/>
        <w:rPr>
          <w:rFonts w:ascii="宋体" w:hAnsi="宋体"/>
          <w:sz w:val="28"/>
          <w:szCs w:val="28"/>
        </w:rPr>
      </w:pPr>
    </w:p>
    <w:p w:rsidR="001971DA" w:rsidRDefault="00672E67">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1971DA" w:rsidRDefault="00672E67">
      <w:pPr>
        <w:spacing w:line="560" w:lineRule="exact"/>
        <w:ind w:leftChars="1413" w:left="6360" w:hanging="3393"/>
        <w:rPr>
          <w:rFonts w:ascii="宋体" w:hAnsi="宋体"/>
          <w:sz w:val="28"/>
          <w:szCs w:val="28"/>
        </w:rPr>
      </w:pPr>
      <w:r>
        <w:rPr>
          <w:rFonts w:ascii="宋体" w:hAnsi="宋体"/>
          <w:sz w:val="28"/>
          <w:szCs w:val="28"/>
        </w:rPr>
        <w:t xml:space="preserve">                            </w:t>
      </w:r>
    </w:p>
    <w:p w:rsidR="001971DA" w:rsidRDefault="00672E67">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1971DA" w:rsidRDefault="00672E67">
      <w:pPr>
        <w:spacing w:line="560" w:lineRule="exact"/>
        <w:ind w:leftChars="1413" w:left="6360" w:hanging="3393"/>
        <w:rPr>
          <w:rFonts w:ascii="宋体" w:hAnsi="宋体"/>
          <w:sz w:val="28"/>
          <w:szCs w:val="28"/>
        </w:rPr>
      </w:pPr>
      <w:r>
        <w:rPr>
          <w:rFonts w:ascii="宋体" w:hAnsi="宋体"/>
          <w:sz w:val="28"/>
          <w:szCs w:val="28"/>
        </w:rPr>
        <w:t xml:space="preserve">                     年    月    日</w:t>
      </w:r>
    </w:p>
    <w:p w:rsidR="001971DA" w:rsidRDefault="00672E67">
      <w:pPr>
        <w:spacing w:line="560" w:lineRule="exact"/>
        <w:rPr>
          <w:rFonts w:ascii="宋体" w:hAnsi="宋体"/>
          <w:sz w:val="28"/>
          <w:szCs w:val="28"/>
        </w:rPr>
      </w:pPr>
      <w:r>
        <w:rPr>
          <w:rFonts w:ascii="宋体" w:hAnsi="宋体"/>
          <w:sz w:val="28"/>
          <w:szCs w:val="28"/>
        </w:rPr>
        <w:t>附：</w:t>
      </w:r>
    </w:p>
    <w:p w:rsidR="001971DA" w:rsidRDefault="00672E67">
      <w:pPr>
        <w:spacing w:line="560" w:lineRule="exact"/>
        <w:ind w:firstLine="573"/>
        <w:rPr>
          <w:rFonts w:ascii="宋体" w:hAnsi="宋体"/>
          <w:sz w:val="28"/>
          <w:szCs w:val="28"/>
        </w:rPr>
      </w:pPr>
      <w:r>
        <w:rPr>
          <w:rFonts w:ascii="宋体" w:hAnsi="宋体"/>
          <w:sz w:val="28"/>
          <w:szCs w:val="28"/>
        </w:rPr>
        <w:t xml:space="preserve">授权代表姓名：              </w:t>
      </w:r>
    </w:p>
    <w:p w:rsidR="001971DA" w:rsidRDefault="00672E67">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rsidR="001971DA" w:rsidRDefault="00672E67">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rsidR="001971DA" w:rsidRDefault="00672E67">
      <w:pPr>
        <w:spacing w:line="560" w:lineRule="exact"/>
        <w:ind w:firstLine="573"/>
        <w:rPr>
          <w:rFonts w:ascii="宋体" w:hAnsi="宋体"/>
          <w:sz w:val="28"/>
          <w:szCs w:val="28"/>
        </w:rPr>
      </w:pPr>
      <w:r>
        <w:rPr>
          <w:rFonts w:ascii="宋体" w:hAnsi="宋体"/>
          <w:sz w:val="28"/>
          <w:szCs w:val="28"/>
        </w:rPr>
        <w:t>通讯地址：</w:t>
      </w:r>
    </w:p>
    <w:p w:rsidR="001971DA" w:rsidRDefault="00672E67">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1971DA" w:rsidRDefault="001971DA">
                            <w:pPr>
                              <w:jc w:val="center"/>
                              <w:rPr>
                                <w:rFonts w:ascii="宋体"/>
                              </w:rPr>
                            </w:pPr>
                          </w:p>
                          <w:p w:rsidR="001971DA" w:rsidRDefault="00672E67">
                            <w:pPr>
                              <w:jc w:val="center"/>
                              <w:rPr>
                                <w:rFonts w:ascii="宋体" w:hAnsi="宋体"/>
                                <w:sz w:val="28"/>
                                <w:szCs w:val="28"/>
                              </w:rPr>
                            </w:pPr>
                            <w:r>
                              <w:rPr>
                                <w:rFonts w:ascii="宋体" w:hAnsi="宋体" w:hint="eastAsia"/>
                                <w:sz w:val="28"/>
                                <w:szCs w:val="28"/>
                              </w:rPr>
                              <w:t>授权代表身份证复印件</w:t>
                            </w:r>
                          </w:p>
                          <w:p w:rsidR="001971DA" w:rsidRDefault="00672E67">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119CDE00">
                      <w:pPr>
                        <w:jc w:val="center"/>
                        <w:rPr>
                          <w:rFonts w:ascii="宋体"/>
                        </w:rPr>
                      </w:pPr>
                    </w:p>
                    <w:p w14:paraId="49FD6B9C">
                      <w:pPr>
                        <w:jc w:val="center"/>
                        <w:rPr>
                          <w:rFonts w:ascii="宋体" w:hAnsi="宋体"/>
                          <w:sz w:val="28"/>
                          <w:szCs w:val="28"/>
                        </w:rPr>
                      </w:pPr>
                      <w:r>
                        <w:rPr>
                          <w:rFonts w:hint="eastAsia" w:ascii="宋体" w:hAnsi="宋体"/>
                          <w:sz w:val="28"/>
                          <w:szCs w:val="28"/>
                        </w:rPr>
                        <w:t>授权代表身份证复印件</w:t>
                      </w:r>
                    </w:p>
                    <w:p w14:paraId="1A160FB3">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1971DA" w:rsidRDefault="001971DA">
                            <w:pPr>
                              <w:jc w:val="center"/>
                              <w:rPr>
                                <w:rFonts w:ascii="宋体"/>
                              </w:rPr>
                            </w:pPr>
                          </w:p>
                          <w:p w:rsidR="001971DA" w:rsidRDefault="00672E67">
                            <w:pPr>
                              <w:jc w:val="center"/>
                              <w:rPr>
                                <w:rFonts w:ascii="宋体" w:hAnsi="宋体"/>
                                <w:sz w:val="28"/>
                                <w:szCs w:val="28"/>
                              </w:rPr>
                            </w:pPr>
                            <w:r>
                              <w:rPr>
                                <w:rFonts w:ascii="宋体" w:hAnsi="宋体" w:hint="eastAsia"/>
                                <w:sz w:val="28"/>
                                <w:szCs w:val="28"/>
                              </w:rPr>
                              <w:t>授权代表身份证复印件</w:t>
                            </w:r>
                          </w:p>
                          <w:p w:rsidR="001971DA" w:rsidRDefault="00672E67">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4BB91C0D">
                      <w:pPr>
                        <w:jc w:val="center"/>
                        <w:rPr>
                          <w:rFonts w:ascii="宋体"/>
                        </w:rPr>
                      </w:pPr>
                    </w:p>
                    <w:p w14:paraId="17760899">
                      <w:pPr>
                        <w:jc w:val="center"/>
                        <w:rPr>
                          <w:rFonts w:ascii="宋体" w:hAnsi="宋体"/>
                          <w:sz w:val="28"/>
                          <w:szCs w:val="28"/>
                        </w:rPr>
                      </w:pPr>
                      <w:r>
                        <w:rPr>
                          <w:rFonts w:hint="eastAsia" w:ascii="宋体" w:hAnsi="宋体"/>
                          <w:sz w:val="28"/>
                          <w:szCs w:val="28"/>
                        </w:rPr>
                        <w:t>授权代表身份证复印件</w:t>
                      </w:r>
                    </w:p>
                    <w:p w14:paraId="2634A24F">
                      <w:pPr>
                        <w:jc w:val="center"/>
                        <w:rPr>
                          <w:sz w:val="28"/>
                          <w:szCs w:val="28"/>
                        </w:rPr>
                      </w:pPr>
                      <w:r>
                        <w:rPr>
                          <w:rFonts w:hint="eastAsia" w:ascii="宋体" w:hAnsi="宋体"/>
                          <w:sz w:val="28"/>
                          <w:szCs w:val="28"/>
                        </w:rPr>
                        <w:t>（正面）</w:t>
                      </w:r>
                    </w:p>
                  </w:txbxContent>
                </v:textbox>
              </v:shape>
            </w:pict>
          </mc:Fallback>
        </mc:AlternateContent>
      </w:r>
    </w:p>
    <w:p w:rsidR="001971DA" w:rsidRDefault="001971DA">
      <w:pPr>
        <w:spacing w:line="560" w:lineRule="exact"/>
        <w:ind w:firstLine="573"/>
        <w:rPr>
          <w:rFonts w:ascii="宋体" w:hAnsi="宋体"/>
        </w:rPr>
      </w:pPr>
    </w:p>
    <w:p w:rsidR="001971DA" w:rsidRDefault="001971DA">
      <w:pPr>
        <w:spacing w:line="560" w:lineRule="exact"/>
        <w:ind w:firstLine="573"/>
        <w:rPr>
          <w:rFonts w:ascii="宋体" w:hAnsi="宋体"/>
        </w:rPr>
      </w:pPr>
    </w:p>
    <w:p w:rsidR="001971DA" w:rsidRDefault="001971DA">
      <w:pPr>
        <w:spacing w:line="560" w:lineRule="exact"/>
        <w:ind w:firstLine="573"/>
        <w:rPr>
          <w:rFonts w:ascii="宋体" w:hAnsi="宋体"/>
        </w:rPr>
      </w:pPr>
    </w:p>
    <w:p w:rsidR="001971DA" w:rsidRDefault="001971DA">
      <w:pPr>
        <w:spacing w:line="560" w:lineRule="exact"/>
        <w:ind w:firstLine="573"/>
        <w:rPr>
          <w:rFonts w:ascii="宋体" w:hAnsi="宋体"/>
        </w:rPr>
      </w:pPr>
    </w:p>
    <w:p w:rsidR="001971DA" w:rsidRDefault="00672E67">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1971DA" w:rsidRDefault="001971DA">
      <w:pPr>
        <w:spacing w:line="360" w:lineRule="auto"/>
        <w:rPr>
          <w:rFonts w:ascii="宋体" w:hAnsi="宋体"/>
          <w:b/>
          <w:sz w:val="24"/>
        </w:rPr>
      </w:pPr>
    </w:p>
    <w:p w:rsidR="001971DA" w:rsidRDefault="001971DA">
      <w:pPr>
        <w:spacing w:line="360" w:lineRule="auto"/>
        <w:outlineLvl w:val="0"/>
        <w:rPr>
          <w:rFonts w:ascii="宋体" w:hAnsi="宋体" w:cs="宋体"/>
          <w:sz w:val="24"/>
        </w:rPr>
        <w:sectPr w:rsidR="001971DA">
          <w:footerReference w:type="default" r:id="rId11"/>
          <w:pgSz w:w="11906" w:h="16838"/>
          <w:pgMar w:top="1418" w:right="1134" w:bottom="1134" w:left="1134" w:header="851" w:footer="992" w:gutter="0"/>
          <w:pgNumType w:start="1"/>
          <w:cols w:space="720"/>
          <w:docGrid w:type="lines" w:linePitch="312"/>
        </w:sectPr>
      </w:pPr>
    </w:p>
    <w:p w:rsidR="001971DA" w:rsidRDefault="00672E67">
      <w:pPr>
        <w:spacing w:line="360" w:lineRule="auto"/>
        <w:outlineLvl w:val="0"/>
        <w:rPr>
          <w:rFonts w:ascii="宋体" w:hAnsi="宋体"/>
          <w:b/>
          <w:sz w:val="24"/>
        </w:rPr>
      </w:pPr>
      <w:r>
        <w:rPr>
          <w:rFonts w:ascii="宋体" w:hAnsi="宋体" w:hint="eastAsia"/>
          <w:b/>
          <w:sz w:val="24"/>
        </w:rPr>
        <w:lastRenderedPageBreak/>
        <w:t xml:space="preserve">附件四： </w:t>
      </w:r>
    </w:p>
    <w:p w:rsidR="001971DA" w:rsidRDefault="00672E67">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1971DA" w:rsidRDefault="00672E67">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1971DA" w:rsidRDefault="001971DA">
      <w:pPr>
        <w:spacing w:line="360" w:lineRule="auto"/>
        <w:ind w:firstLineChars="200" w:firstLine="480"/>
        <w:rPr>
          <w:rFonts w:ascii="宋体" w:hAnsi="宋体"/>
          <w:sz w:val="24"/>
        </w:rPr>
      </w:pPr>
    </w:p>
    <w:p w:rsidR="001971DA" w:rsidRDefault="00672E67">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1971DA" w:rsidRDefault="001971DA">
      <w:pPr>
        <w:spacing w:line="360" w:lineRule="auto"/>
        <w:rPr>
          <w:rFonts w:ascii="宋体" w:hAnsi="宋体" w:cs="宋体"/>
          <w:sz w:val="24"/>
        </w:rPr>
      </w:pPr>
    </w:p>
    <w:p w:rsidR="001971DA" w:rsidRDefault="00672E67">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1971DA" w:rsidRDefault="001971DA">
      <w:pPr>
        <w:spacing w:line="360" w:lineRule="auto"/>
        <w:rPr>
          <w:rFonts w:ascii="宋体" w:hAnsi="宋体" w:cs="宋体"/>
          <w:sz w:val="24"/>
        </w:rPr>
      </w:pPr>
    </w:p>
    <w:p w:rsidR="001971DA" w:rsidRDefault="00672E67">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1971DA" w:rsidRDefault="001971DA">
      <w:pPr>
        <w:spacing w:line="360" w:lineRule="auto"/>
        <w:outlineLvl w:val="0"/>
        <w:rPr>
          <w:rFonts w:ascii="宋体" w:hAnsi="宋体" w:cs="宋体"/>
          <w:sz w:val="24"/>
        </w:rPr>
      </w:pPr>
    </w:p>
    <w:p w:rsidR="001971DA" w:rsidRDefault="00672E67">
      <w:pPr>
        <w:spacing w:line="360" w:lineRule="auto"/>
        <w:rPr>
          <w:rFonts w:ascii="宋体" w:hAnsi="宋体" w:cs="宋体"/>
          <w:sz w:val="24"/>
        </w:rPr>
      </w:pPr>
      <w:r>
        <w:rPr>
          <w:rFonts w:ascii="宋体" w:hAnsi="宋体" w:cs="宋体" w:hint="eastAsia"/>
          <w:sz w:val="24"/>
        </w:rPr>
        <w:t>供应商名称：（公章）</w:t>
      </w:r>
    </w:p>
    <w:p w:rsidR="001971DA" w:rsidRDefault="00672E67">
      <w:pPr>
        <w:spacing w:line="360" w:lineRule="auto"/>
        <w:rPr>
          <w:rFonts w:ascii="宋体" w:hAnsi="宋体" w:cs="宋体"/>
          <w:sz w:val="24"/>
        </w:rPr>
        <w:sectPr w:rsidR="001971DA">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1971DA" w:rsidRDefault="00672E67">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1971DA" w:rsidRDefault="001971DA">
      <w:pPr>
        <w:spacing w:line="360" w:lineRule="auto"/>
        <w:rPr>
          <w:rFonts w:ascii="宋体" w:hAnsi="宋体" w:cs="宋体"/>
          <w:sz w:val="24"/>
        </w:rPr>
      </w:pPr>
    </w:p>
    <w:p w:rsidR="001971DA" w:rsidRDefault="00672E67">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1971DA" w:rsidRDefault="001971DA">
      <w:pPr>
        <w:spacing w:line="360" w:lineRule="auto"/>
        <w:rPr>
          <w:rFonts w:ascii="宋体" w:hAnsi="宋体" w:cs="宋体"/>
          <w:sz w:val="24"/>
        </w:rPr>
      </w:pPr>
    </w:p>
    <w:p w:rsidR="001971DA" w:rsidRDefault="00672E67">
      <w:pPr>
        <w:spacing w:line="360" w:lineRule="auto"/>
        <w:rPr>
          <w:rFonts w:ascii="宋体" w:hAnsi="宋体" w:cs="宋体"/>
          <w:sz w:val="24"/>
        </w:rPr>
      </w:pPr>
      <w:r>
        <w:rPr>
          <w:rFonts w:ascii="宋体" w:hAnsi="宋体" w:cs="宋体" w:hint="eastAsia"/>
          <w:sz w:val="24"/>
        </w:rPr>
        <w:t>供应商名称：（公章）</w:t>
      </w:r>
    </w:p>
    <w:p w:rsidR="001971DA" w:rsidRDefault="00672E67">
      <w:pPr>
        <w:spacing w:line="360" w:lineRule="auto"/>
        <w:rPr>
          <w:rFonts w:ascii="宋体" w:hAnsi="宋体" w:cs="宋体"/>
          <w:sz w:val="24"/>
        </w:rPr>
      </w:pPr>
      <w:r>
        <w:rPr>
          <w:rFonts w:ascii="宋体" w:hAnsi="宋体" w:cs="宋体" w:hint="eastAsia"/>
          <w:sz w:val="24"/>
        </w:rPr>
        <w:t>日期：</w:t>
      </w:r>
    </w:p>
    <w:p w:rsidR="001971DA" w:rsidRDefault="001971DA">
      <w:pPr>
        <w:spacing w:line="360" w:lineRule="auto"/>
        <w:rPr>
          <w:rFonts w:ascii="宋体" w:hAnsi="宋体"/>
          <w:sz w:val="24"/>
        </w:rPr>
      </w:pPr>
    </w:p>
    <w:p w:rsidR="001971DA" w:rsidRDefault="001971DA">
      <w:pPr>
        <w:rPr>
          <w:rFonts w:ascii="宋体" w:hAnsi="宋体"/>
        </w:rPr>
      </w:pPr>
    </w:p>
    <w:p w:rsidR="001971DA" w:rsidRDefault="00672E67">
      <w:pPr>
        <w:widowControl/>
        <w:jc w:val="left"/>
        <w:rPr>
          <w:rFonts w:ascii="宋体" w:hAnsi="宋体"/>
          <w:b/>
          <w:kern w:val="0"/>
          <w:sz w:val="24"/>
        </w:rPr>
      </w:pPr>
      <w:r>
        <w:rPr>
          <w:rFonts w:ascii="宋体" w:hAnsi="宋体"/>
          <w:b/>
          <w:sz w:val="24"/>
        </w:rPr>
        <w:br w:type="page"/>
      </w:r>
    </w:p>
    <w:p w:rsidR="001971DA" w:rsidRDefault="00672E67">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1971DA">
        <w:trPr>
          <w:cantSplit/>
          <w:trHeight w:val="508"/>
        </w:trPr>
        <w:tc>
          <w:tcPr>
            <w:tcW w:w="815" w:type="pct"/>
            <w:vAlign w:val="center"/>
          </w:tcPr>
          <w:p w:rsidR="001971DA" w:rsidRDefault="00672E67">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1971DA" w:rsidRDefault="00672E67">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1971DA" w:rsidRDefault="00672E67">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1971DA" w:rsidRDefault="00672E67">
            <w:pPr>
              <w:widowControl/>
              <w:spacing w:line="360" w:lineRule="auto"/>
              <w:jc w:val="center"/>
              <w:rPr>
                <w:rFonts w:ascii="宋体" w:hAnsi="宋体"/>
                <w:b/>
                <w:sz w:val="24"/>
                <w:u w:val="single"/>
              </w:rPr>
            </w:pPr>
            <w:r>
              <w:rPr>
                <w:rFonts w:ascii="宋体" w:hAnsi="宋体" w:hint="eastAsia"/>
                <w:b/>
                <w:sz w:val="24"/>
                <w:u w:val="single"/>
              </w:rPr>
              <w:t>备注</w:t>
            </w:r>
          </w:p>
        </w:tc>
      </w:tr>
      <w:tr w:rsidR="001971DA">
        <w:trPr>
          <w:cantSplit/>
          <w:trHeight w:val="850"/>
        </w:trPr>
        <w:tc>
          <w:tcPr>
            <w:tcW w:w="815" w:type="pct"/>
            <w:vAlign w:val="center"/>
          </w:tcPr>
          <w:p w:rsidR="001971DA" w:rsidRDefault="00672E67">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1971DA" w:rsidRDefault="00672E67">
            <w:pPr>
              <w:spacing w:line="360" w:lineRule="auto"/>
              <w:jc w:val="left"/>
              <w:rPr>
                <w:rFonts w:ascii="宋体" w:hAnsi="宋体"/>
                <w:sz w:val="24"/>
                <w:u w:val="single"/>
              </w:rPr>
            </w:pPr>
            <w:r>
              <w:rPr>
                <w:rFonts w:ascii="宋体" w:hAnsi="宋体" w:hint="eastAsia"/>
                <w:sz w:val="24"/>
                <w:u w:val="single"/>
              </w:rPr>
              <w:t>大写：</w:t>
            </w:r>
          </w:p>
          <w:p w:rsidR="001971DA" w:rsidRDefault="00672E67">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1971DA" w:rsidRDefault="001971DA">
            <w:pPr>
              <w:spacing w:line="360" w:lineRule="auto"/>
              <w:jc w:val="left"/>
              <w:rPr>
                <w:rFonts w:ascii="宋体" w:hAnsi="宋体"/>
                <w:sz w:val="24"/>
                <w:u w:val="single"/>
              </w:rPr>
            </w:pPr>
          </w:p>
          <w:p w:rsidR="001971DA" w:rsidRDefault="001971DA">
            <w:pPr>
              <w:spacing w:line="360" w:lineRule="auto"/>
              <w:jc w:val="left"/>
              <w:rPr>
                <w:rFonts w:ascii="宋体" w:hAnsi="宋体"/>
                <w:sz w:val="24"/>
                <w:u w:val="single"/>
              </w:rPr>
            </w:pPr>
          </w:p>
          <w:p w:rsidR="001971DA" w:rsidRDefault="001971DA">
            <w:pPr>
              <w:spacing w:line="360" w:lineRule="auto"/>
              <w:jc w:val="left"/>
              <w:rPr>
                <w:rFonts w:ascii="宋体" w:hAnsi="宋体"/>
                <w:sz w:val="24"/>
                <w:u w:val="single"/>
              </w:rPr>
            </w:pPr>
          </w:p>
          <w:p w:rsidR="001971DA" w:rsidRDefault="001971DA">
            <w:pPr>
              <w:spacing w:line="360" w:lineRule="auto"/>
              <w:jc w:val="left"/>
              <w:rPr>
                <w:rFonts w:ascii="宋体" w:hAnsi="宋体"/>
                <w:sz w:val="24"/>
                <w:u w:val="single"/>
              </w:rPr>
            </w:pPr>
          </w:p>
          <w:p w:rsidR="001971DA" w:rsidRDefault="001971DA">
            <w:pPr>
              <w:spacing w:line="360" w:lineRule="auto"/>
              <w:jc w:val="left"/>
              <w:rPr>
                <w:rFonts w:ascii="宋体" w:hAnsi="宋体"/>
                <w:sz w:val="24"/>
                <w:u w:val="single"/>
              </w:rPr>
            </w:pPr>
          </w:p>
        </w:tc>
        <w:tc>
          <w:tcPr>
            <w:tcW w:w="1193" w:type="pct"/>
            <w:vAlign w:val="center"/>
          </w:tcPr>
          <w:p w:rsidR="001971DA" w:rsidRDefault="001971DA">
            <w:pPr>
              <w:pStyle w:val="Style47"/>
              <w:spacing w:after="156" w:line="360" w:lineRule="auto"/>
              <w:ind w:firstLineChars="0" w:firstLine="0"/>
              <w:rPr>
                <w:rFonts w:ascii="宋体" w:hAnsi="宋体"/>
                <w:sz w:val="24"/>
                <w:szCs w:val="24"/>
                <w:u w:val="single"/>
              </w:rPr>
            </w:pPr>
          </w:p>
        </w:tc>
      </w:tr>
    </w:tbl>
    <w:p w:rsidR="001971DA" w:rsidRDefault="001971DA">
      <w:pPr>
        <w:spacing w:line="380" w:lineRule="exact"/>
        <w:rPr>
          <w:rFonts w:ascii="宋体" w:hAnsi="宋体"/>
          <w:sz w:val="28"/>
          <w:szCs w:val="28"/>
        </w:rPr>
      </w:pPr>
    </w:p>
    <w:p w:rsidR="001971DA" w:rsidRDefault="001971DA">
      <w:pPr>
        <w:spacing w:line="380" w:lineRule="exact"/>
        <w:rPr>
          <w:rFonts w:ascii="宋体" w:hAnsi="宋体"/>
          <w:sz w:val="28"/>
          <w:szCs w:val="28"/>
        </w:rPr>
      </w:pPr>
    </w:p>
    <w:p w:rsidR="001971DA" w:rsidRDefault="00672E67">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1971DA" w:rsidRDefault="00672E6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1971DA" w:rsidRDefault="001971DA">
      <w:pPr>
        <w:spacing w:line="360" w:lineRule="auto"/>
        <w:ind w:firstLineChars="200" w:firstLine="480"/>
        <w:rPr>
          <w:rFonts w:ascii="宋体" w:hAnsi="宋体"/>
          <w:sz w:val="24"/>
        </w:rPr>
      </w:pPr>
    </w:p>
    <w:p w:rsidR="001971DA" w:rsidRDefault="001971DA">
      <w:pPr>
        <w:spacing w:line="360" w:lineRule="auto"/>
        <w:ind w:firstLineChars="200" w:firstLine="480"/>
        <w:rPr>
          <w:rFonts w:ascii="宋体" w:hAnsi="宋体"/>
          <w:sz w:val="24"/>
        </w:rPr>
      </w:pPr>
    </w:p>
    <w:p w:rsidR="001971DA" w:rsidRDefault="001971DA">
      <w:pPr>
        <w:spacing w:line="360" w:lineRule="auto"/>
        <w:rPr>
          <w:rFonts w:ascii="宋体" w:hAnsi="宋体" w:cs="宋体"/>
          <w:sz w:val="24"/>
        </w:rPr>
      </w:pPr>
    </w:p>
    <w:p w:rsidR="001971DA" w:rsidRDefault="00672E67">
      <w:pPr>
        <w:spacing w:line="360" w:lineRule="auto"/>
        <w:rPr>
          <w:rFonts w:ascii="宋体" w:hAnsi="宋体" w:cs="宋体"/>
          <w:sz w:val="24"/>
        </w:rPr>
      </w:pPr>
      <w:r>
        <w:rPr>
          <w:rFonts w:ascii="宋体" w:hAnsi="宋体" w:cs="宋体" w:hint="eastAsia"/>
          <w:sz w:val="24"/>
        </w:rPr>
        <w:t>供应商名称：（公章）</w:t>
      </w:r>
    </w:p>
    <w:p w:rsidR="001971DA" w:rsidRDefault="00672E67">
      <w:pPr>
        <w:spacing w:line="360" w:lineRule="auto"/>
        <w:rPr>
          <w:rFonts w:ascii="宋体" w:hAnsi="宋体" w:cs="宋体"/>
          <w:sz w:val="24"/>
        </w:rPr>
      </w:pPr>
      <w:r>
        <w:rPr>
          <w:rFonts w:ascii="宋体" w:hAnsi="宋体" w:cs="宋体" w:hint="eastAsia"/>
          <w:sz w:val="24"/>
        </w:rPr>
        <w:t>日期：</w:t>
      </w:r>
    </w:p>
    <w:p w:rsidR="001971DA" w:rsidRDefault="001971DA">
      <w:pPr>
        <w:spacing w:line="360" w:lineRule="auto"/>
        <w:rPr>
          <w:rFonts w:ascii="宋体" w:hAnsi="宋体" w:cs="宋体"/>
          <w:sz w:val="24"/>
        </w:rPr>
      </w:pPr>
    </w:p>
    <w:p w:rsidR="001971DA" w:rsidRDefault="001971DA">
      <w:pPr>
        <w:spacing w:line="360" w:lineRule="auto"/>
        <w:rPr>
          <w:rFonts w:ascii="宋体" w:hAnsi="宋体" w:cs="宋体"/>
          <w:sz w:val="24"/>
        </w:rPr>
      </w:pPr>
    </w:p>
    <w:p w:rsidR="001971DA" w:rsidRDefault="001971DA">
      <w:pPr>
        <w:spacing w:line="360" w:lineRule="auto"/>
        <w:rPr>
          <w:rFonts w:ascii="宋体" w:hAnsi="宋体" w:cs="宋体"/>
          <w:sz w:val="24"/>
        </w:rPr>
      </w:pPr>
    </w:p>
    <w:p w:rsidR="001971DA" w:rsidRDefault="00672E67">
      <w:pPr>
        <w:widowControl/>
        <w:jc w:val="left"/>
        <w:rPr>
          <w:rFonts w:ascii="宋体" w:hAnsi="宋体" w:cs="宋体"/>
          <w:sz w:val="24"/>
        </w:rPr>
      </w:pPr>
      <w:r>
        <w:rPr>
          <w:rFonts w:ascii="宋体" w:hAnsi="宋体" w:cs="宋体"/>
          <w:sz w:val="24"/>
        </w:rPr>
        <w:br w:type="page"/>
      </w:r>
    </w:p>
    <w:p w:rsidR="001971DA" w:rsidRDefault="00672E67">
      <w:pPr>
        <w:spacing w:line="360" w:lineRule="auto"/>
        <w:rPr>
          <w:rFonts w:ascii="宋体" w:hAnsi="宋体"/>
          <w:sz w:val="24"/>
        </w:rPr>
      </w:pPr>
      <w:r>
        <w:rPr>
          <w:rFonts w:ascii="宋体" w:hAnsi="宋体" w:hint="eastAsia"/>
          <w:b/>
          <w:sz w:val="24"/>
          <w:szCs w:val="32"/>
        </w:rPr>
        <w:lastRenderedPageBreak/>
        <w:t>分项报价表（样表）</w:t>
      </w:r>
    </w:p>
    <w:p w:rsidR="001971DA" w:rsidRDefault="001971DA">
      <w:pPr>
        <w:spacing w:line="360" w:lineRule="auto"/>
        <w:rPr>
          <w:rFonts w:ascii="宋体" w:hAnsi="宋体"/>
          <w:sz w:val="24"/>
        </w:rPr>
      </w:pPr>
    </w:p>
    <w:p w:rsidR="001971DA" w:rsidRDefault="00672E67">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1971DA" w:rsidRDefault="001971DA">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1971DA">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工作量</w:t>
            </w:r>
          </w:p>
          <w:p w:rsidR="001971DA" w:rsidRDefault="00672E67">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单价</w:t>
            </w:r>
          </w:p>
          <w:p w:rsidR="001971DA" w:rsidRDefault="00672E67">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合价</w:t>
            </w:r>
          </w:p>
          <w:p w:rsidR="001971DA" w:rsidRDefault="00672E67">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备注</w:t>
            </w:r>
          </w:p>
        </w:tc>
      </w:tr>
      <w:tr w:rsidR="001971DA">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r>
      <w:tr w:rsidR="001971DA">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r>
      <w:tr w:rsidR="001971DA">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r>
      <w:tr w:rsidR="001971DA">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r>
      <w:tr w:rsidR="001971DA">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r>
      <w:tr w:rsidR="001971DA">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1971DA" w:rsidRDefault="001971DA">
            <w:pPr>
              <w:spacing w:line="360" w:lineRule="auto"/>
              <w:rPr>
                <w:rFonts w:ascii="宋体" w:hAnsi="宋体"/>
                <w:sz w:val="24"/>
              </w:rPr>
            </w:pPr>
          </w:p>
        </w:tc>
      </w:tr>
      <w:tr w:rsidR="001971DA">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1971DA" w:rsidRDefault="00672E67">
            <w:pPr>
              <w:spacing w:line="360" w:lineRule="auto"/>
              <w:rPr>
                <w:rFonts w:ascii="宋体" w:hAnsi="宋体"/>
                <w:sz w:val="24"/>
              </w:rPr>
            </w:pPr>
            <w:r>
              <w:rPr>
                <w:rFonts w:ascii="宋体" w:hAnsi="宋体" w:hint="eastAsia"/>
                <w:sz w:val="24"/>
              </w:rPr>
              <w:t>人民币    元</w:t>
            </w:r>
          </w:p>
        </w:tc>
      </w:tr>
    </w:tbl>
    <w:p w:rsidR="001971DA" w:rsidRDefault="001971DA">
      <w:pPr>
        <w:spacing w:line="360" w:lineRule="auto"/>
        <w:ind w:firstLine="480"/>
        <w:rPr>
          <w:rFonts w:ascii="宋体" w:hAnsi="宋体"/>
          <w:sz w:val="24"/>
        </w:rPr>
      </w:pPr>
    </w:p>
    <w:p w:rsidR="001971DA" w:rsidRDefault="00672E67">
      <w:pPr>
        <w:spacing w:line="360" w:lineRule="auto"/>
        <w:rPr>
          <w:rFonts w:ascii="宋体" w:hAnsi="宋体"/>
          <w:sz w:val="24"/>
        </w:rPr>
      </w:pPr>
      <w:r>
        <w:rPr>
          <w:rFonts w:ascii="宋体" w:hAnsi="宋体" w:hint="eastAsia"/>
          <w:sz w:val="24"/>
        </w:rPr>
        <w:t>注：（1）供应商应自行编制提供投标报价明细，报价精确到小数点后两位。</w:t>
      </w:r>
    </w:p>
    <w:p w:rsidR="001971DA" w:rsidRDefault="00672E67">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1971DA" w:rsidRDefault="00672E67">
      <w:pPr>
        <w:spacing w:line="360" w:lineRule="auto"/>
        <w:rPr>
          <w:rFonts w:ascii="宋体" w:hAnsi="宋体"/>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rsidR="001971DA" w:rsidRDefault="00672E67">
      <w:pPr>
        <w:spacing w:line="360" w:lineRule="auto"/>
        <w:rPr>
          <w:rFonts w:ascii="宋体" w:hAnsi="宋体"/>
          <w:sz w:val="24"/>
        </w:rPr>
      </w:pPr>
      <w:r>
        <w:rPr>
          <w:rFonts w:ascii="宋体" w:hAnsi="宋体" w:hint="eastAsia"/>
          <w:sz w:val="24"/>
        </w:rPr>
        <w:t>（4）分项目明细报价合计应与总报价相等。</w:t>
      </w:r>
    </w:p>
    <w:p w:rsidR="001971DA" w:rsidRDefault="00672E67">
      <w:pPr>
        <w:spacing w:line="360" w:lineRule="auto"/>
        <w:rPr>
          <w:rFonts w:ascii="宋体" w:hAnsi="宋体"/>
          <w:sz w:val="24"/>
        </w:rPr>
      </w:pPr>
      <w:r>
        <w:rPr>
          <w:rFonts w:ascii="宋体" w:hAnsi="宋体" w:hint="eastAsia"/>
          <w:sz w:val="24"/>
        </w:rPr>
        <w:t>（5）表格可扩展。</w:t>
      </w:r>
    </w:p>
    <w:p w:rsidR="001971DA" w:rsidRDefault="001971DA">
      <w:pPr>
        <w:spacing w:line="360" w:lineRule="auto"/>
        <w:ind w:firstLine="480"/>
        <w:rPr>
          <w:rFonts w:ascii="宋体" w:hAnsi="宋体"/>
          <w:sz w:val="24"/>
        </w:rPr>
      </w:pPr>
    </w:p>
    <w:p w:rsidR="001971DA" w:rsidRDefault="00672E67">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1971DA" w:rsidRDefault="00672E67">
      <w:pPr>
        <w:spacing w:line="360" w:lineRule="auto"/>
        <w:jc w:val="left"/>
        <w:rPr>
          <w:rFonts w:ascii="宋体" w:hAnsi="宋体"/>
          <w:sz w:val="24"/>
        </w:rPr>
      </w:pPr>
      <w:r>
        <w:rPr>
          <w:rFonts w:ascii="宋体" w:hAnsi="宋体" w:hint="eastAsia"/>
          <w:sz w:val="24"/>
        </w:rPr>
        <w:t xml:space="preserve">日期:___________________  </w:t>
      </w:r>
    </w:p>
    <w:p w:rsidR="001971DA" w:rsidRDefault="00672E67">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1971DA" w:rsidRDefault="00672E67">
      <w:pPr>
        <w:spacing w:line="360" w:lineRule="auto"/>
        <w:rPr>
          <w:rFonts w:ascii="宋体" w:hAnsi="宋体"/>
          <w:sz w:val="24"/>
        </w:rPr>
      </w:pPr>
      <w:r>
        <w:rPr>
          <w:rFonts w:ascii="宋体" w:hAnsi="宋体" w:hint="eastAsia"/>
          <w:sz w:val="24"/>
        </w:rPr>
        <w:t>公章：</w:t>
      </w:r>
    </w:p>
    <w:p w:rsidR="001971DA" w:rsidRDefault="00672E67">
      <w:pPr>
        <w:widowControl/>
        <w:jc w:val="left"/>
        <w:rPr>
          <w:rFonts w:ascii="宋体" w:hAnsi="宋体"/>
          <w:b/>
          <w:sz w:val="24"/>
        </w:rPr>
      </w:pPr>
      <w:r>
        <w:rPr>
          <w:rFonts w:ascii="宋体" w:hAnsi="宋体"/>
          <w:b/>
          <w:sz w:val="24"/>
        </w:rPr>
        <w:br w:type="page"/>
      </w:r>
    </w:p>
    <w:p w:rsidR="001971DA" w:rsidRDefault="00672E67">
      <w:pPr>
        <w:spacing w:line="360" w:lineRule="auto"/>
        <w:rPr>
          <w:rFonts w:ascii="宋体" w:hAnsi="宋体"/>
          <w:b/>
          <w:sz w:val="24"/>
          <w:szCs w:val="32"/>
        </w:rPr>
      </w:pPr>
      <w:r>
        <w:rPr>
          <w:rFonts w:ascii="宋体" w:hAnsi="宋体" w:hint="eastAsia"/>
          <w:b/>
          <w:sz w:val="24"/>
          <w:szCs w:val="32"/>
        </w:rPr>
        <w:lastRenderedPageBreak/>
        <w:t>服务人员简介（自拟）</w:t>
      </w:r>
    </w:p>
    <w:p w:rsidR="001971DA" w:rsidRDefault="001971DA">
      <w:pPr>
        <w:spacing w:line="360" w:lineRule="auto"/>
        <w:rPr>
          <w:rFonts w:ascii="宋体" w:hAnsi="宋体"/>
          <w:sz w:val="24"/>
        </w:rPr>
      </w:pPr>
    </w:p>
    <w:p w:rsidR="001971DA" w:rsidRDefault="001971DA">
      <w:pPr>
        <w:spacing w:line="360" w:lineRule="auto"/>
        <w:rPr>
          <w:rFonts w:ascii="宋体" w:hAnsi="宋体"/>
          <w:sz w:val="24"/>
        </w:rPr>
      </w:pPr>
    </w:p>
    <w:p w:rsidR="001971DA" w:rsidRDefault="001971DA">
      <w:pPr>
        <w:spacing w:line="360" w:lineRule="auto"/>
        <w:rPr>
          <w:rFonts w:ascii="宋体" w:hAnsi="宋体"/>
          <w:sz w:val="24"/>
        </w:rPr>
      </w:pPr>
    </w:p>
    <w:p w:rsidR="001971DA" w:rsidRDefault="001971DA">
      <w:pPr>
        <w:spacing w:line="360" w:lineRule="auto"/>
        <w:rPr>
          <w:rFonts w:ascii="宋体" w:hAnsi="宋体"/>
          <w:sz w:val="24"/>
        </w:rPr>
      </w:pPr>
    </w:p>
    <w:p w:rsidR="001971DA" w:rsidRDefault="001971DA">
      <w:pPr>
        <w:spacing w:line="360" w:lineRule="auto"/>
        <w:rPr>
          <w:rFonts w:ascii="宋体" w:hAnsi="宋体"/>
          <w:sz w:val="24"/>
        </w:rPr>
      </w:pPr>
    </w:p>
    <w:p w:rsidR="001971DA" w:rsidRDefault="001971DA">
      <w:pPr>
        <w:spacing w:line="360" w:lineRule="auto"/>
        <w:rPr>
          <w:rFonts w:ascii="宋体" w:hAnsi="宋体"/>
          <w:sz w:val="24"/>
        </w:rPr>
      </w:pPr>
    </w:p>
    <w:p w:rsidR="001971DA" w:rsidRDefault="001971DA">
      <w:pPr>
        <w:spacing w:line="360" w:lineRule="auto"/>
        <w:rPr>
          <w:rFonts w:ascii="宋体" w:hAnsi="宋体"/>
          <w:sz w:val="24"/>
        </w:rPr>
      </w:pPr>
    </w:p>
    <w:p w:rsidR="001971DA" w:rsidRDefault="001971DA">
      <w:pPr>
        <w:spacing w:line="360" w:lineRule="auto"/>
        <w:rPr>
          <w:rFonts w:ascii="宋体" w:hAnsi="宋体"/>
          <w:sz w:val="24"/>
        </w:rPr>
      </w:pPr>
    </w:p>
    <w:p w:rsidR="001971DA" w:rsidRDefault="001971DA">
      <w:pPr>
        <w:spacing w:line="360" w:lineRule="auto"/>
        <w:rPr>
          <w:rFonts w:ascii="宋体" w:hAnsi="宋体"/>
          <w:sz w:val="24"/>
        </w:rPr>
      </w:pPr>
    </w:p>
    <w:p w:rsidR="001971DA" w:rsidRDefault="001971DA">
      <w:pPr>
        <w:spacing w:line="360" w:lineRule="auto"/>
        <w:rPr>
          <w:rFonts w:ascii="宋体" w:hAnsi="宋体"/>
          <w:sz w:val="24"/>
        </w:rPr>
      </w:pPr>
    </w:p>
    <w:p w:rsidR="001971DA" w:rsidRDefault="00672E67">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1971DA" w:rsidRDefault="00672E67">
      <w:pPr>
        <w:spacing w:line="360" w:lineRule="auto"/>
        <w:jc w:val="left"/>
        <w:rPr>
          <w:rFonts w:ascii="宋体" w:hAnsi="宋体"/>
          <w:sz w:val="24"/>
        </w:rPr>
      </w:pPr>
      <w:r>
        <w:rPr>
          <w:rFonts w:ascii="宋体" w:hAnsi="宋体" w:hint="eastAsia"/>
          <w:sz w:val="24"/>
        </w:rPr>
        <w:t xml:space="preserve">日期:___________________  </w:t>
      </w:r>
    </w:p>
    <w:p w:rsidR="001971DA" w:rsidRDefault="00672E67">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1971DA" w:rsidRDefault="00672E67">
      <w:pPr>
        <w:spacing w:line="360" w:lineRule="auto"/>
        <w:rPr>
          <w:rFonts w:ascii="宋体" w:hAnsi="宋体"/>
          <w:sz w:val="24"/>
        </w:rPr>
      </w:pPr>
      <w:r>
        <w:rPr>
          <w:rFonts w:ascii="宋体" w:hAnsi="宋体" w:hint="eastAsia"/>
          <w:sz w:val="24"/>
        </w:rPr>
        <w:t>公章：</w:t>
      </w:r>
    </w:p>
    <w:p w:rsidR="001971DA" w:rsidRDefault="001971DA">
      <w:pPr>
        <w:widowControl/>
        <w:jc w:val="left"/>
        <w:rPr>
          <w:rFonts w:ascii="宋体" w:hAnsi="宋体"/>
          <w:b/>
          <w:sz w:val="24"/>
        </w:rPr>
      </w:pPr>
    </w:p>
    <w:p w:rsidR="001971DA" w:rsidRDefault="00672E67">
      <w:pPr>
        <w:widowControl/>
        <w:jc w:val="left"/>
        <w:rPr>
          <w:rFonts w:ascii="宋体" w:hAnsi="宋体"/>
          <w:b/>
          <w:sz w:val="24"/>
        </w:rPr>
      </w:pPr>
      <w:r>
        <w:rPr>
          <w:rFonts w:ascii="宋体" w:hAnsi="宋体"/>
          <w:b/>
          <w:sz w:val="24"/>
        </w:rPr>
        <w:br w:type="page"/>
      </w:r>
    </w:p>
    <w:p w:rsidR="001971DA" w:rsidRDefault="00672E67">
      <w:pPr>
        <w:spacing w:line="360" w:lineRule="auto"/>
        <w:outlineLvl w:val="0"/>
        <w:rPr>
          <w:rFonts w:ascii="宋体" w:hAnsi="宋体"/>
          <w:sz w:val="24"/>
        </w:rPr>
      </w:pPr>
      <w:r>
        <w:rPr>
          <w:rFonts w:ascii="宋体" w:hAnsi="宋体" w:hint="eastAsia"/>
          <w:b/>
          <w:sz w:val="24"/>
        </w:rPr>
        <w:lastRenderedPageBreak/>
        <w:t>附件六、报价承诺函</w:t>
      </w:r>
    </w:p>
    <w:p w:rsidR="001971DA" w:rsidRDefault="00672E67">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1971DA" w:rsidRDefault="00672E67">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1971DA" w:rsidRDefault="00672E67">
      <w:pPr>
        <w:spacing w:line="360" w:lineRule="auto"/>
        <w:rPr>
          <w:rFonts w:ascii="宋体" w:hAnsi="宋体" w:cs="宋体"/>
          <w:sz w:val="24"/>
        </w:rPr>
      </w:pPr>
      <w:r>
        <w:rPr>
          <w:rFonts w:ascii="宋体" w:hAnsi="宋体" w:cs="宋体" w:hint="eastAsia"/>
          <w:sz w:val="24"/>
        </w:rPr>
        <w:t>供应商名称：（公章）</w:t>
      </w:r>
    </w:p>
    <w:p w:rsidR="001971DA" w:rsidRDefault="00672E67">
      <w:pPr>
        <w:spacing w:line="360" w:lineRule="auto"/>
        <w:rPr>
          <w:rFonts w:ascii="宋体" w:hAnsi="宋体" w:cs="宋体"/>
          <w:sz w:val="24"/>
        </w:rPr>
      </w:pPr>
      <w:r>
        <w:rPr>
          <w:rFonts w:ascii="宋体" w:hAnsi="宋体" w:cs="宋体" w:hint="eastAsia"/>
          <w:sz w:val="24"/>
        </w:rPr>
        <w:t>日期：</w:t>
      </w:r>
    </w:p>
    <w:p w:rsidR="001971DA" w:rsidRDefault="00672E67">
      <w:pPr>
        <w:widowControl/>
        <w:jc w:val="left"/>
        <w:rPr>
          <w:rFonts w:ascii="宋体" w:hAnsi="宋体" w:cs="宋体"/>
          <w:sz w:val="24"/>
        </w:rPr>
      </w:pPr>
      <w:r>
        <w:rPr>
          <w:rFonts w:ascii="宋体" w:hAnsi="宋体" w:cs="宋体"/>
          <w:sz w:val="24"/>
        </w:rPr>
        <w:br w:type="page"/>
      </w:r>
    </w:p>
    <w:p w:rsidR="001971DA" w:rsidRDefault="00672E67">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w:t>
      </w:r>
      <w:proofErr w:type="gramStart"/>
      <w:r>
        <w:rPr>
          <w:rFonts w:ascii="宋体" w:hAnsi="宋体" w:cs="宋体" w:hint="eastAsia"/>
          <w:b/>
          <w:sz w:val="24"/>
        </w:rPr>
        <w:t>维满意</w:t>
      </w:r>
      <w:proofErr w:type="gramEnd"/>
      <w:r>
        <w:rPr>
          <w:rFonts w:ascii="宋体" w:hAnsi="宋体" w:cs="宋体" w:hint="eastAsia"/>
          <w:b/>
          <w:sz w:val="24"/>
        </w:rPr>
        <w:t>度评价表</w:t>
      </w:r>
    </w:p>
    <w:p w:rsidR="001971DA" w:rsidRDefault="00672E67">
      <w:pPr>
        <w:jc w:val="center"/>
        <w:textAlignment w:val="baseline"/>
        <w:rPr>
          <w:rFonts w:ascii="宋体" w:hAnsi="宋体"/>
          <w:b/>
          <w:sz w:val="32"/>
          <w:szCs w:val="32"/>
        </w:rPr>
      </w:pPr>
      <w:r>
        <w:rPr>
          <w:rFonts w:ascii="宋体" w:hAnsi="宋体" w:hint="eastAsia"/>
          <w:b/>
          <w:sz w:val="32"/>
          <w:szCs w:val="32"/>
        </w:rPr>
        <w:t>运</w:t>
      </w:r>
      <w:proofErr w:type="gramStart"/>
      <w:r>
        <w:rPr>
          <w:rFonts w:ascii="宋体" w:hAnsi="宋体" w:hint="eastAsia"/>
          <w:b/>
          <w:sz w:val="32"/>
          <w:szCs w:val="32"/>
        </w:rPr>
        <w:t>维满意</w:t>
      </w:r>
      <w:proofErr w:type="gramEnd"/>
      <w:r>
        <w:rPr>
          <w:rFonts w:ascii="宋体" w:hAnsi="宋体" w:hint="eastAsia"/>
          <w:b/>
          <w:sz w:val="32"/>
          <w:szCs w:val="32"/>
        </w:rPr>
        <w:t>度评价表</w:t>
      </w:r>
    </w:p>
    <w:p w:rsidR="001971DA" w:rsidRDefault="001971DA">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1971DA">
        <w:tc>
          <w:tcPr>
            <w:tcW w:w="1059" w:type="pct"/>
            <w:vAlign w:val="center"/>
          </w:tcPr>
          <w:p w:rsidR="001971DA" w:rsidRDefault="00672E67">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1971DA" w:rsidRDefault="001971DA">
            <w:pPr>
              <w:ind w:firstLine="403"/>
              <w:textAlignment w:val="baseline"/>
              <w:rPr>
                <w:rFonts w:ascii="宋体" w:hAnsi="宋体"/>
                <w:kern w:val="0"/>
                <w:sz w:val="20"/>
              </w:rPr>
            </w:pPr>
          </w:p>
          <w:p w:rsidR="001971DA" w:rsidRDefault="001971DA">
            <w:pPr>
              <w:ind w:firstLine="403"/>
              <w:textAlignment w:val="baseline"/>
              <w:rPr>
                <w:rFonts w:ascii="宋体" w:hAnsi="宋体"/>
                <w:kern w:val="0"/>
                <w:sz w:val="20"/>
              </w:rPr>
            </w:pPr>
          </w:p>
        </w:tc>
      </w:tr>
      <w:tr w:rsidR="001971DA">
        <w:trPr>
          <w:trHeight w:val="330"/>
        </w:trPr>
        <w:tc>
          <w:tcPr>
            <w:tcW w:w="1059" w:type="pct"/>
            <w:vAlign w:val="center"/>
          </w:tcPr>
          <w:p w:rsidR="001971DA" w:rsidRDefault="00672E67">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1971DA" w:rsidRDefault="001971DA">
            <w:pPr>
              <w:ind w:firstLine="403"/>
              <w:textAlignment w:val="baseline"/>
              <w:rPr>
                <w:rFonts w:ascii="宋体" w:hAnsi="宋体"/>
                <w:kern w:val="0"/>
                <w:sz w:val="20"/>
              </w:rPr>
            </w:pPr>
          </w:p>
          <w:p w:rsidR="001971DA" w:rsidRDefault="001971DA">
            <w:pPr>
              <w:ind w:firstLine="403"/>
              <w:textAlignment w:val="baseline"/>
              <w:rPr>
                <w:rFonts w:ascii="宋体" w:hAnsi="宋体"/>
                <w:kern w:val="0"/>
                <w:sz w:val="20"/>
              </w:rPr>
            </w:pPr>
          </w:p>
        </w:tc>
      </w:tr>
      <w:tr w:rsidR="001971DA">
        <w:trPr>
          <w:trHeight w:val="592"/>
        </w:trPr>
        <w:tc>
          <w:tcPr>
            <w:tcW w:w="1059" w:type="pct"/>
            <w:vAlign w:val="center"/>
          </w:tcPr>
          <w:p w:rsidR="001971DA" w:rsidRDefault="00672E67">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1971DA" w:rsidRDefault="00672E67">
            <w:pPr>
              <w:ind w:firstLine="403"/>
              <w:textAlignment w:val="baseline"/>
              <w:rPr>
                <w:rFonts w:ascii="宋体" w:hAnsi="宋体"/>
                <w:kern w:val="0"/>
                <w:sz w:val="20"/>
              </w:rPr>
            </w:pPr>
            <w:r>
              <w:rPr>
                <w:rFonts w:ascii="宋体" w:hAnsi="宋体" w:hint="eastAsia"/>
                <w:kern w:val="0"/>
                <w:sz w:val="20"/>
              </w:rPr>
              <w:t>联系人：                  联系方式：</w:t>
            </w:r>
          </w:p>
        </w:tc>
      </w:tr>
      <w:tr w:rsidR="001971DA">
        <w:trPr>
          <w:trHeight w:val="700"/>
        </w:trPr>
        <w:tc>
          <w:tcPr>
            <w:tcW w:w="1059" w:type="pct"/>
            <w:vAlign w:val="center"/>
          </w:tcPr>
          <w:p w:rsidR="001971DA" w:rsidRDefault="00672E67">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1971DA" w:rsidRDefault="001971DA">
            <w:pPr>
              <w:ind w:firstLine="403"/>
              <w:jc w:val="left"/>
              <w:textAlignment w:val="baseline"/>
              <w:rPr>
                <w:rFonts w:ascii="宋体" w:hAnsi="宋体"/>
                <w:kern w:val="0"/>
                <w:sz w:val="20"/>
              </w:rPr>
            </w:pPr>
          </w:p>
        </w:tc>
      </w:tr>
      <w:tr w:rsidR="001971DA">
        <w:trPr>
          <w:trHeight w:val="285"/>
        </w:trPr>
        <w:tc>
          <w:tcPr>
            <w:tcW w:w="5000" w:type="pct"/>
            <w:gridSpan w:val="2"/>
            <w:vAlign w:val="center"/>
          </w:tcPr>
          <w:p w:rsidR="001971DA" w:rsidRDefault="00672E67">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1971DA">
        <w:trPr>
          <w:trHeight w:val="330"/>
        </w:trPr>
        <w:tc>
          <w:tcPr>
            <w:tcW w:w="1059" w:type="pct"/>
            <w:vMerge w:val="restart"/>
            <w:vAlign w:val="center"/>
          </w:tcPr>
          <w:p w:rsidR="001971DA" w:rsidRDefault="00672E67">
            <w:pPr>
              <w:ind w:firstLine="403"/>
              <w:jc w:val="center"/>
              <w:textAlignment w:val="baseline"/>
              <w:rPr>
                <w:rFonts w:ascii="宋体" w:hAnsi="宋体"/>
                <w:kern w:val="0"/>
                <w:sz w:val="20"/>
              </w:rPr>
            </w:pPr>
            <w:r>
              <w:rPr>
                <w:rFonts w:ascii="宋体" w:hAnsi="宋体" w:hint="eastAsia"/>
                <w:kern w:val="0"/>
                <w:sz w:val="20"/>
              </w:rPr>
              <w:t>运</w:t>
            </w:r>
            <w:proofErr w:type="gramStart"/>
            <w:r>
              <w:rPr>
                <w:rFonts w:ascii="宋体" w:hAnsi="宋体" w:hint="eastAsia"/>
                <w:kern w:val="0"/>
                <w:sz w:val="20"/>
              </w:rPr>
              <w:t>维指标</w:t>
            </w:r>
            <w:proofErr w:type="gramEnd"/>
          </w:p>
        </w:tc>
        <w:tc>
          <w:tcPr>
            <w:tcW w:w="3941" w:type="pct"/>
            <w:vAlign w:val="center"/>
          </w:tcPr>
          <w:p w:rsidR="001971DA" w:rsidRDefault="001971DA">
            <w:pPr>
              <w:ind w:firstLine="403"/>
              <w:jc w:val="center"/>
              <w:textAlignment w:val="baseline"/>
              <w:rPr>
                <w:rFonts w:ascii="宋体" w:hAnsi="宋体"/>
                <w:kern w:val="0"/>
                <w:sz w:val="20"/>
              </w:rPr>
            </w:pPr>
          </w:p>
          <w:p w:rsidR="001971DA" w:rsidRDefault="00672E67">
            <w:pPr>
              <w:ind w:firstLine="403"/>
              <w:textAlignment w:val="baseline"/>
              <w:rPr>
                <w:rFonts w:ascii="宋体" w:hAnsi="宋体"/>
                <w:kern w:val="0"/>
                <w:sz w:val="20"/>
              </w:rPr>
            </w:pPr>
            <w:r>
              <w:rPr>
                <w:rFonts w:ascii="宋体" w:hAnsi="宋体" w:hint="eastAsia"/>
                <w:kern w:val="0"/>
                <w:sz w:val="20"/>
              </w:rPr>
              <w:t>运维响应及时性得分：</w:t>
            </w:r>
          </w:p>
          <w:p w:rsidR="001971DA" w:rsidRDefault="00672E67">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1971DA">
        <w:tc>
          <w:tcPr>
            <w:tcW w:w="1059" w:type="pct"/>
            <w:vMerge/>
            <w:vAlign w:val="center"/>
          </w:tcPr>
          <w:p w:rsidR="001971DA" w:rsidRDefault="001971DA">
            <w:pPr>
              <w:ind w:firstLine="403"/>
              <w:jc w:val="center"/>
              <w:textAlignment w:val="baseline"/>
              <w:rPr>
                <w:rFonts w:ascii="宋体" w:hAnsi="宋体"/>
                <w:kern w:val="0"/>
                <w:sz w:val="20"/>
              </w:rPr>
            </w:pPr>
          </w:p>
        </w:tc>
        <w:tc>
          <w:tcPr>
            <w:tcW w:w="3941" w:type="pct"/>
            <w:vAlign w:val="center"/>
          </w:tcPr>
          <w:p w:rsidR="001971DA" w:rsidRDefault="001971DA">
            <w:pPr>
              <w:ind w:firstLine="403"/>
              <w:jc w:val="center"/>
              <w:textAlignment w:val="baseline"/>
              <w:rPr>
                <w:rFonts w:ascii="宋体" w:hAnsi="宋体"/>
                <w:kern w:val="0"/>
                <w:sz w:val="20"/>
              </w:rPr>
            </w:pPr>
          </w:p>
          <w:p w:rsidR="001971DA" w:rsidRDefault="00672E67">
            <w:pPr>
              <w:ind w:firstLine="403"/>
              <w:textAlignment w:val="baseline"/>
              <w:rPr>
                <w:rFonts w:ascii="宋体" w:hAnsi="宋体"/>
                <w:kern w:val="0"/>
                <w:sz w:val="20"/>
              </w:rPr>
            </w:pPr>
            <w:r>
              <w:rPr>
                <w:rFonts w:ascii="宋体" w:hAnsi="宋体" w:hint="eastAsia"/>
                <w:kern w:val="0"/>
                <w:sz w:val="20"/>
              </w:rPr>
              <w:t>解决问题及时性得分：</w:t>
            </w:r>
          </w:p>
          <w:p w:rsidR="001971DA" w:rsidRDefault="00672E67">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1971DA">
        <w:tc>
          <w:tcPr>
            <w:tcW w:w="1059" w:type="pct"/>
            <w:vMerge/>
            <w:vAlign w:val="center"/>
          </w:tcPr>
          <w:p w:rsidR="001971DA" w:rsidRDefault="001971DA">
            <w:pPr>
              <w:ind w:firstLine="403"/>
              <w:jc w:val="center"/>
              <w:textAlignment w:val="baseline"/>
              <w:rPr>
                <w:rFonts w:ascii="宋体" w:hAnsi="宋体"/>
                <w:kern w:val="0"/>
                <w:sz w:val="20"/>
              </w:rPr>
            </w:pPr>
          </w:p>
        </w:tc>
        <w:tc>
          <w:tcPr>
            <w:tcW w:w="3941" w:type="pct"/>
            <w:vAlign w:val="center"/>
          </w:tcPr>
          <w:p w:rsidR="001971DA" w:rsidRDefault="001971DA">
            <w:pPr>
              <w:ind w:firstLine="403"/>
              <w:jc w:val="center"/>
              <w:textAlignment w:val="baseline"/>
              <w:rPr>
                <w:rFonts w:ascii="宋体" w:hAnsi="宋体"/>
                <w:kern w:val="0"/>
                <w:sz w:val="20"/>
              </w:rPr>
            </w:pPr>
          </w:p>
          <w:p w:rsidR="001971DA" w:rsidRDefault="00672E67">
            <w:pPr>
              <w:ind w:firstLine="403"/>
              <w:textAlignment w:val="baseline"/>
              <w:rPr>
                <w:rFonts w:ascii="宋体" w:hAnsi="宋体"/>
                <w:kern w:val="0"/>
                <w:sz w:val="20"/>
              </w:rPr>
            </w:pPr>
            <w:r>
              <w:rPr>
                <w:rFonts w:ascii="宋体" w:hAnsi="宋体" w:hint="eastAsia"/>
                <w:kern w:val="0"/>
                <w:sz w:val="20"/>
              </w:rPr>
              <w:t>运维服务态度得分：</w:t>
            </w:r>
          </w:p>
          <w:p w:rsidR="001971DA" w:rsidRDefault="00672E67">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1971DA">
        <w:trPr>
          <w:trHeight w:val="499"/>
        </w:trPr>
        <w:tc>
          <w:tcPr>
            <w:tcW w:w="1059" w:type="pct"/>
            <w:vMerge/>
            <w:vAlign w:val="center"/>
          </w:tcPr>
          <w:p w:rsidR="001971DA" w:rsidRDefault="001971DA">
            <w:pPr>
              <w:ind w:firstLine="403"/>
              <w:jc w:val="center"/>
              <w:textAlignment w:val="baseline"/>
              <w:rPr>
                <w:rFonts w:ascii="宋体" w:hAnsi="宋体"/>
                <w:kern w:val="0"/>
                <w:sz w:val="20"/>
              </w:rPr>
            </w:pPr>
          </w:p>
        </w:tc>
        <w:tc>
          <w:tcPr>
            <w:tcW w:w="3941" w:type="pct"/>
          </w:tcPr>
          <w:p w:rsidR="001971DA" w:rsidRDefault="001971DA">
            <w:pPr>
              <w:ind w:firstLine="403"/>
              <w:jc w:val="center"/>
              <w:textAlignment w:val="baseline"/>
              <w:rPr>
                <w:rFonts w:ascii="宋体" w:hAnsi="宋体"/>
                <w:kern w:val="0"/>
                <w:sz w:val="20"/>
              </w:rPr>
            </w:pPr>
          </w:p>
          <w:p w:rsidR="001971DA" w:rsidRDefault="00672E67">
            <w:pPr>
              <w:ind w:firstLine="403"/>
              <w:textAlignment w:val="baseline"/>
              <w:rPr>
                <w:rFonts w:ascii="宋体" w:hAnsi="宋体"/>
                <w:kern w:val="0"/>
                <w:sz w:val="20"/>
              </w:rPr>
            </w:pPr>
            <w:r>
              <w:rPr>
                <w:rFonts w:ascii="宋体" w:hAnsi="宋体" w:hint="eastAsia"/>
                <w:kern w:val="0"/>
                <w:sz w:val="20"/>
              </w:rPr>
              <w:t>运维巡检材料得分：</w:t>
            </w:r>
          </w:p>
          <w:p w:rsidR="001971DA" w:rsidRDefault="00672E67">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1971DA">
        <w:trPr>
          <w:trHeight w:val="1540"/>
        </w:trPr>
        <w:tc>
          <w:tcPr>
            <w:tcW w:w="1059" w:type="pct"/>
            <w:vMerge/>
            <w:vAlign w:val="center"/>
          </w:tcPr>
          <w:p w:rsidR="001971DA" w:rsidRDefault="001971DA">
            <w:pPr>
              <w:ind w:firstLine="403"/>
              <w:jc w:val="center"/>
              <w:textAlignment w:val="baseline"/>
              <w:rPr>
                <w:rFonts w:ascii="宋体" w:hAnsi="宋体"/>
                <w:kern w:val="0"/>
                <w:sz w:val="20"/>
              </w:rPr>
            </w:pPr>
          </w:p>
        </w:tc>
        <w:tc>
          <w:tcPr>
            <w:tcW w:w="3941" w:type="pct"/>
          </w:tcPr>
          <w:p w:rsidR="001971DA" w:rsidRDefault="00672E67">
            <w:pPr>
              <w:ind w:firstLine="403"/>
              <w:textAlignment w:val="baseline"/>
              <w:rPr>
                <w:rFonts w:ascii="宋体" w:hAnsi="宋体"/>
                <w:kern w:val="0"/>
                <w:sz w:val="20"/>
              </w:rPr>
            </w:pPr>
            <w:r>
              <w:rPr>
                <w:rFonts w:ascii="宋体" w:hAnsi="宋体" w:hint="eastAsia"/>
                <w:kern w:val="0"/>
                <w:sz w:val="20"/>
              </w:rPr>
              <w:t>总分：</w:t>
            </w:r>
          </w:p>
          <w:p w:rsidR="001971DA" w:rsidRDefault="001971DA">
            <w:pPr>
              <w:ind w:firstLine="403"/>
              <w:textAlignment w:val="baseline"/>
              <w:rPr>
                <w:rFonts w:ascii="宋体" w:hAnsi="宋体"/>
                <w:kern w:val="0"/>
                <w:sz w:val="20"/>
              </w:rPr>
            </w:pPr>
          </w:p>
          <w:p w:rsidR="001971DA" w:rsidRDefault="00672E67">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1971DA" w:rsidRDefault="001971DA">
            <w:pPr>
              <w:ind w:firstLine="403"/>
              <w:textAlignment w:val="baseline"/>
              <w:rPr>
                <w:rFonts w:ascii="宋体" w:hAnsi="宋体"/>
                <w:kern w:val="0"/>
                <w:sz w:val="20"/>
              </w:rPr>
            </w:pPr>
          </w:p>
          <w:p w:rsidR="001971DA" w:rsidRDefault="00672E67">
            <w:pPr>
              <w:ind w:firstLine="403"/>
              <w:textAlignment w:val="baseline"/>
              <w:rPr>
                <w:rFonts w:ascii="宋体" w:hAnsi="宋体"/>
                <w:b/>
                <w:kern w:val="0"/>
                <w:sz w:val="20"/>
              </w:rPr>
            </w:pPr>
            <w:r>
              <w:rPr>
                <w:rFonts w:ascii="宋体" w:hAnsi="宋体" w:hint="eastAsia"/>
                <w:kern w:val="0"/>
                <w:sz w:val="20"/>
              </w:rPr>
              <w:t xml:space="preserve">             同意 □         不同意 □</w:t>
            </w:r>
          </w:p>
          <w:p w:rsidR="001971DA" w:rsidRDefault="001971DA">
            <w:pPr>
              <w:ind w:firstLine="403"/>
              <w:textAlignment w:val="baseline"/>
              <w:rPr>
                <w:rFonts w:ascii="宋体" w:hAnsi="宋体"/>
                <w:kern w:val="0"/>
                <w:sz w:val="20"/>
              </w:rPr>
            </w:pPr>
          </w:p>
        </w:tc>
      </w:tr>
      <w:tr w:rsidR="001971DA">
        <w:trPr>
          <w:trHeight w:val="835"/>
        </w:trPr>
        <w:tc>
          <w:tcPr>
            <w:tcW w:w="1059" w:type="pct"/>
            <w:vAlign w:val="center"/>
          </w:tcPr>
          <w:p w:rsidR="001971DA" w:rsidRDefault="00672E67">
            <w:pPr>
              <w:ind w:firstLine="403"/>
              <w:jc w:val="center"/>
              <w:textAlignment w:val="baseline"/>
              <w:rPr>
                <w:rFonts w:ascii="宋体" w:hAnsi="宋体"/>
                <w:kern w:val="0"/>
                <w:sz w:val="20"/>
              </w:rPr>
            </w:pPr>
            <w:r>
              <w:rPr>
                <w:rFonts w:ascii="宋体" w:hAnsi="宋体" w:hint="eastAsia"/>
                <w:kern w:val="0"/>
                <w:sz w:val="20"/>
              </w:rPr>
              <w:t>其他说明</w:t>
            </w:r>
          </w:p>
          <w:p w:rsidR="001971DA" w:rsidRDefault="001971DA">
            <w:pPr>
              <w:ind w:firstLine="403"/>
              <w:jc w:val="center"/>
              <w:textAlignment w:val="baseline"/>
              <w:rPr>
                <w:rFonts w:ascii="宋体" w:hAnsi="宋体"/>
                <w:kern w:val="0"/>
                <w:sz w:val="20"/>
              </w:rPr>
            </w:pPr>
          </w:p>
          <w:p w:rsidR="001971DA" w:rsidRDefault="001971DA">
            <w:pPr>
              <w:ind w:firstLine="403"/>
              <w:jc w:val="center"/>
              <w:textAlignment w:val="baseline"/>
              <w:rPr>
                <w:rFonts w:ascii="宋体" w:hAnsi="宋体"/>
                <w:kern w:val="0"/>
                <w:sz w:val="20"/>
              </w:rPr>
            </w:pPr>
          </w:p>
          <w:p w:rsidR="001971DA" w:rsidRDefault="001971DA">
            <w:pPr>
              <w:ind w:firstLine="403"/>
              <w:jc w:val="center"/>
              <w:textAlignment w:val="baseline"/>
              <w:rPr>
                <w:rFonts w:ascii="宋体" w:hAnsi="宋体"/>
                <w:kern w:val="0"/>
                <w:sz w:val="20"/>
              </w:rPr>
            </w:pPr>
          </w:p>
        </w:tc>
        <w:tc>
          <w:tcPr>
            <w:tcW w:w="3941" w:type="pct"/>
          </w:tcPr>
          <w:p w:rsidR="001971DA" w:rsidRDefault="00672E67">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w:t>
            </w:r>
            <w:proofErr w:type="gramStart"/>
            <w:r>
              <w:rPr>
                <w:rFonts w:hint="eastAsia"/>
                <w:kern w:val="0"/>
                <w:sz w:val="20"/>
              </w:rPr>
              <w:t>医院官网公布</w:t>
            </w:r>
            <w:proofErr w:type="gramEnd"/>
            <w:r>
              <w:rPr>
                <w:rFonts w:hint="eastAsia"/>
                <w:kern w:val="0"/>
                <w:sz w:val="20"/>
              </w:rPr>
              <w:t>供应商满意</w:t>
            </w:r>
            <w:proofErr w:type="gramStart"/>
            <w:r>
              <w:rPr>
                <w:rFonts w:hint="eastAsia"/>
                <w:kern w:val="0"/>
                <w:sz w:val="20"/>
              </w:rPr>
              <w:t>度考核</w:t>
            </w:r>
            <w:proofErr w:type="gramEnd"/>
            <w:r>
              <w:rPr>
                <w:rFonts w:hint="eastAsia"/>
                <w:kern w:val="0"/>
                <w:sz w:val="20"/>
              </w:rPr>
              <w:t>成绩。</w:t>
            </w:r>
          </w:p>
          <w:p w:rsidR="001971DA" w:rsidRDefault="00672E67">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1971DA" w:rsidRDefault="001971DA">
      <w:pPr>
        <w:textAlignment w:val="baseline"/>
        <w:rPr>
          <w:rFonts w:ascii="宋体" w:hAnsi="宋体"/>
          <w:sz w:val="20"/>
        </w:rPr>
      </w:pPr>
    </w:p>
    <w:p w:rsidR="001971DA" w:rsidRDefault="001971DA">
      <w:pPr>
        <w:textAlignment w:val="baseline"/>
        <w:rPr>
          <w:rFonts w:ascii="宋体" w:hAnsi="宋体"/>
          <w:sz w:val="20"/>
        </w:rPr>
      </w:pPr>
    </w:p>
    <w:p w:rsidR="001971DA" w:rsidRDefault="00672E67">
      <w:pPr>
        <w:textAlignment w:val="baseline"/>
        <w:rPr>
          <w:rFonts w:ascii="宋体" w:hAnsi="宋体"/>
          <w:sz w:val="20"/>
        </w:rPr>
      </w:pPr>
      <w:r>
        <w:rPr>
          <w:rFonts w:ascii="宋体" w:hAnsi="宋体" w:hint="eastAsia"/>
        </w:rPr>
        <w:t xml:space="preserve">用户方签字：                              </w:t>
      </w:r>
      <w:proofErr w:type="gramStart"/>
      <w:r>
        <w:rPr>
          <w:rFonts w:ascii="宋体" w:hAnsi="宋体" w:hint="eastAsia"/>
        </w:rPr>
        <w:t>运维方签字</w:t>
      </w:r>
      <w:proofErr w:type="gramEnd"/>
      <w:r>
        <w:rPr>
          <w:rFonts w:ascii="宋体" w:hAnsi="宋体" w:hint="eastAsia"/>
        </w:rPr>
        <w:t>：</w:t>
      </w:r>
    </w:p>
    <w:p w:rsidR="001971DA" w:rsidRDefault="001971DA">
      <w:pPr>
        <w:textAlignment w:val="baseline"/>
        <w:rPr>
          <w:rFonts w:ascii="宋体" w:hAnsi="宋体"/>
          <w:sz w:val="20"/>
        </w:rPr>
      </w:pPr>
    </w:p>
    <w:p w:rsidR="001971DA" w:rsidRDefault="001971DA">
      <w:pPr>
        <w:textAlignment w:val="baseline"/>
        <w:rPr>
          <w:rFonts w:ascii="宋体" w:hAnsi="宋体"/>
          <w:sz w:val="20"/>
        </w:rPr>
      </w:pPr>
    </w:p>
    <w:p w:rsidR="001971DA" w:rsidRDefault="00672E67">
      <w:pPr>
        <w:textAlignment w:val="baseline"/>
        <w:rPr>
          <w:rFonts w:ascii="宋体" w:hAnsi="宋体"/>
          <w:sz w:val="20"/>
        </w:rPr>
      </w:pPr>
      <w:r>
        <w:rPr>
          <w:rFonts w:ascii="宋体" w:hAnsi="宋体" w:hint="eastAsia"/>
        </w:rPr>
        <w:t>日期：                                    日期：</w:t>
      </w:r>
    </w:p>
    <w:p w:rsidR="001971DA" w:rsidRDefault="001971DA">
      <w:pPr>
        <w:widowControl/>
        <w:jc w:val="left"/>
        <w:rPr>
          <w:rFonts w:ascii="宋体" w:hAnsi="宋体" w:cs="宋体"/>
          <w:sz w:val="24"/>
        </w:rPr>
      </w:pPr>
    </w:p>
    <w:sectPr w:rsidR="001971DA">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BE5" w:rsidRDefault="00E57BE5">
      <w:r>
        <w:separator/>
      </w:r>
    </w:p>
  </w:endnote>
  <w:endnote w:type="continuationSeparator" w:id="0">
    <w:p w:rsidR="00E57BE5" w:rsidRDefault="00E5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1DA" w:rsidRDefault="001971DA">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1DA" w:rsidRDefault="00672E67">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1971DA" w:rsidRDefault="00672E67">
                          <w:pPr>
                            <w:pStyle w:val="af2"/>
                          </w:pPr>
                          <w:r>
                            <w:fldChar w:fldCharType="begin"/>
                          </w:r>
                          <w:r>
                            <w:instrText xml:space="preserve"> PAGE  \* MERGEFORMAT </w:instrText>
                          </w:r>
                          <w:r>
                            <w:fldChar w:fldCharType="separate"/>
                          </w:r>
                          <w:r w:rsidR="00027F3F">
                            <w:rPr>
                              <w:noProof/>
                            </w:rPr>
                            <w:t>11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1971DA" w:rsidRDefault="00672E67">
                    <w:pPr>
                      <w:pStyle w:val="af2"/>
                    </w:pPr>
                    <w:r>
                      <w:fldChar w:fldCharType="begin"/>
                    </w:r>
                    <w:r>
                      <w:instrText xml:space="preserve"> PAGE  \* MERGEFORMAT </w:instrText>
                    </w:r>
                    <w:r>
                      <w:fldChar w:fldCharType="separate"/>
                    </w:r>
                    <w:r w:rsidR="00027F3F">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1DA" w:rsidRDefault="00672E67">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rsidR="001971DA" w:rsidRDefault="001971DA">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1DA" w:rsidRDefault="00672E67">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1971DA" w:rsidRDefault="00672E67">
                          <w:pPr>
                            <w:pStyle w:val="af2"/>
                            <w:ind w:left="420"/>
                            <w:jc w:val="center"/>
                          </w:pPr>
                          <w:r>
                            <w:fldChar w:fldCharType="begin"/>
                          </w:r>
                          <w:r>
                            <w:instrText xml:space="preserve"> PAGE   \* MERGEFORMAT </w:instrText>
                          </w:r>
                          <w:r>
                            <w:fldChar w:fldCharType="separate"/>
                          </w:r>
                          <w:r w:rsidR="00027F3F" w:rsidRPr="00027F3F">
                            <w:rPr>
                              <w:noProof/>
                              <w:lang w:val="zh-CN"/>
                            </w:rPr>
                            <w:t>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1971DA" w:rsidRDefault="00672E67">
                    <w:pPr>
                      <w:pStyle w:val="af2"/>
                      <w:ind w:left="420"/>
                      <w:jc w:val="center"/>
                    </w:pPr>
                    <w:r>
                      <w:fldChar w:fldCharType="begin"/>
                    </w:r>
                    <w:r>
                      <w:instrText xml:space="preserve"> PAGE   \* MERGEFORMAT </w:instrText>
                    </w:r>
                    <w:r>
                      <w:fldChar w:fldCharType="separate"/>
                    </w:r>
                    <w:r w:rsidR="00027F3F" w:rsidRPr="00027F3F">
                      <w:rPr>
                        <w:noProof/>
                        <w:lang w:val="zh-CN"/>
                      </w:rPr>
                      <w:t>6</w:t>
                    </w:r>
                    <w:r>
                      <w:fldChar w:fldCharType="end"/>
                    </w:r>
                  </w:p>
                </w:txbxContent>
              </v:textbox>
              <w10:wrap anchorx="margin"/>
            </v:shape>
          </w:pict>
        </mc:Fallback>
      </mc:AlternateContent>
    </w:r>
  </w:p>
  <w:p w:rsidR="001971DA" w:rsidRDefault="001971DA">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BE5" w:rsidRDefault="00E57BE5">
      <w:r>
        <w:separator/>
      </w:r>
    </w:p>
  </w:footnote>
  <w:footnote w:type="continuationSeparator" w:id="0">
    <w:p w:rsidR="00E57BE5" w:rsidRDefault="00E57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1DA" w:rsidRDefault="00672E67">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1DA" w:rsidRDefault="001971DA">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446048"/>
    <w:multiLevelType w:val="multilevel"/>
    <w:tmpl w:val="A0446048"/>
    <w:lvl w:ilvl="0">
      <w:start w:val="3"/>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4D2A534F"/>
    <w:multiLevelType w:val="multilevel"/>
    <w:tmpl w:val="4D2A534F"/>
    <w:lvl w:ilvl="0">
      <w:start w:val="1"/>
      <w:numFmt w:val="decimal"/>
      <w:pStyle w:val="a"/>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MzhjYTE4MmFjZTZlOTcyZGY5YWUwNDlmMDI0MzQifQ=="/>
  </w:docVars>
  <w:rsids>
    <w:rsidRoot w:val="002D294E"/>
    <w:rsid w:val="00000489"/>
    <w:rsid w:val="00005ADF"/>
    <w:rsid w:val="000171B6"/>
    <w:rsid w:val="00017C02"/>
    <w:rsid w:val="00021BF9"/>
    <w:rsid w:val="00027241"/>
    <w:rsid w:val="00027F3F"/>
    <w:rsid w:val="000359E2"/>
    <w:rsid w:val="0005184F"/>
    <w:rsid w:val="00067FA1"/>
    <w:rsid w:val="00083065"/>
    <w:rsid w:val="00095308"/>
    <w:rsid w:val="00096A8B"/>
    <w:rsid w:val="000A62C6"/>
    <w:rsid w:val="000A6E5F"/>
    <w:rsid w:val="000C0DE9"/>
    <w:rsid w:val="000C5995"/>
    <w:rsid w:val="000C69CA"/>
    <w:rsid w:val="000D199D"/>
    <w:rsid w:val="000E25F4"/>
    <w:rsid w:val="000E797E"/>
    <w:rsid w:val="000F1EEB"/>
    <w:rsid w:val="000F410B"/>
    <w:rsid w:val="00130424"/>
    <w:rsid w:val="001304A7"/>
    <w:rsid w:val="00135612"/>
    <w:rsid w:val="0014633A"/>
    <w:rsid w:val="00150767"/>
    <w:rsid w:val="00151C59"/>
    <w:rsid w:val="001643A5"/>
    <w:rsid w:val="00166F4B"/>
    <w:rsid w:val="00191625"/>
    <w:rsid w:val="00194AF6"/>
    <w:rsid w:val="001971DA"/>
    <w:rsid w:val="001A63EB"/>
    <w:rsid w:val="001B522E"/>
    <w:rsid w:val="001C71FA"/>
    <w:rsid w:val="001C7FD8"/>
    <w:rsid w:val="001E3251"/>
    <w:rsid w:val="001E694C"/>
    <w:rsid w:val="001F2E54"/>
    <w:rsid w:val="001F5D3E"/>
    <w:rsid w:val="00200A6D"/>
    <w:rsid w:val="00212E6E"/>
    <w:rsid w:val="00213604"/>
    <w:rsid w:val="00223A67"/>
    <w:rsid w:val="002258B2"/>
    <w:rsid w:val="00247E64"/>
    <w:rsid w:val="00252904"/>
    <w:rsid w:val="00255BC1"/>
    <w:rsid w:val="00266DC8"/>
    <w:rsid w:val="00272203"/>
    <w:rsid w:val="00290E97"/>
    <w:rsid w:val="00292414"/>
    <w:rsid w:val="0029647C"/>
    <w:rsid w:val="00296B76"/>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203E7"/>
    <w:rsid w:val="0032052D"/>
    <w:rsid w:val="0032168C"/>
    <w:rsid w:val="00321B65"/>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2405"/>
    <w:rsid w:val="00482FEF"/>
    <w:rsid w:val="00483591"/>
    <w:rsid w:val="0049316E"/>
    <w:rsid w:val="0049325F"/>
    <w:rsid w:val="004A1734"/>
    <w:rsid w:val="004A1C08"/>
    <w:rsid w:val="004A63B0"/>
    <w:rsid w:val="004B6A8D"/>
    <w:rsid w:val="004C0B4A"/>
    <w:rsid w:val="004D2D6F"/>
    <w:rsid w:val="004D2DBF"/>
    <w:rsid w:val="004D69FC"/>
    <w:rsid w:val="004D6A49"/>
    <w:rsid w:val="004E4AA1"/>
    <w:rsid w:val="004F3A8C"/>
    <w:rsid w:val="004F4B53"/>
    <w:rsid w:val="0051725A"/>
    <w:rsid w:val="00520E76"/>
    <w:rsid w:val="00521824"/>
    <w:rsid w:val="00541EC8"/>
    <w:rsid w:val="00543E3F"/>
    <w:rsid w:val="00562298"/>
    <w:rsid w:val="00575E83"/>
    <w:rsid w:val="00591C00"/>
    <w:rsid w:val="005A1628"/>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2E67"/>
    <w:rsid w:val="006847BE"/>
    <w:rsid w:val="006931AF"/>
    <w:rsid w:val="006931F5"/>
    <w:rsid w:val="006A0E0C"/>
    <w:rsid w:val="006A1375"/>
    <w:rsid w:val="006A1E9A"/>
    <w:rsid w:val="006A26BB"/>
    <w:rsid w:val="006A56A7"/>
    <w:rsid w:val="006C1677"/>
    <w:rsid w:val="006C4EDB"/>
    <w:rsid w:val="006D11A9"/>
    <w:rsid w:val="006E30BA"/>
    <w:rsid w:val="006E48B2"/>
    <w:rsid w:val="006E733D"/>
    <w:rsid w:val="006F684D"/>
    <w:rsid w:val="00704F0A"/>
    <w:rsid w:val="00705709"/>
    <w:rsid w:val="00706A2C"/>
    <w:rsid w:val="00714183"/>
    <w:rsid w:val="0072216C"/>
    <w:rsid w:val="00730C2D"/>
    <w:rsid w:val="00731637"/>
    <w:rsid w:val="0073468B"/>
    <w:rsid w:val="0074685D"/>
    <w:rsid w:val="00747E13"/>
    <w:rsid w:val="00751651"/>
    <w:rsid w:val="00763F13"/>
    <w:rsid w:val="00767C54"/>
    <w:rsid w:val="00777F5A"/>
    <w:rsid w:val="007814FC"/>
    <w:rsid w:val="00784544"/>
    <w:rsid w:val="007867D1"/>
    <w:rsid w:val="00795456"/>
    <w:rsid w:val="007B75E9"/>
    <w:rsid w:val="007C0E70"/>
    <w:rsid w:val="007C2FC9"/>
    <w:rsid w:val="007D379C"/>
    <w:rsid w:val="007E6CDB"/>
    <w:rsid w:val="007F5D49"/>
    <w:rsid w:val="00807B2D"/>
    <w:rsid w:val="0081149B"/>
    <w:rsid w:val="00816B23"/>
    <w:rsid w:val="00830262"/>
    <w:rsid w:val="0083054B"/>
    <w:rsid w:val="00833DEE"/>
    <w:rsid w:val="00836559"/>
    <w:rsid w:val="00840BB0"/>
    <w:rsid w:val="00843920"/>
    <w:rsid w:val="008607C4"/>
    <w:rsid w:val="00864AFA"/>
    <w:rsid w:val="008B247A"/>
    <w:rsid w:val="008C3783"/>
    <w:rsid w:val="008F64B6"/>
    <w:rsid w:val="00913623"/>
    <w:rsid w:val="00916DD5"/>
    <w:rsid w:val="00921C1D"/>
    <w:rsid w:val="00931C18"/>
    <w:rsid w:val="00936DCE"/>
    <w:rsid w:val="00963322"/>
    <w:rsid w:val="00965076"/>
    <w:rsid w:val="00973737"/>
    <w:rsid w:val="00973819"/>
    <w:rsid w:val="0097551B"/>
    <w:rsid w:val="0099341A"/>
    <w:rsid w:val="009958F0"/>
    <w:rsid w:val="009A4525"/>
    <w:rsid w:val="009E1FD8"/>
    <w:rsid w:val="009E34B8"/>
    <w:rsid w:val="00A1087C"/>
    <w:rsid w:val="00A1602D"/>
    <w:rsid w:val="00A21F4F"/>
    <w:rsid w:val="00A24966"/>
    <w:rsid w:val="00A32548"/>
    <w:rsid w:val="00A356D1"/>
    <w:rsid w:val="00A4282A"/>
    <w:rsid w:val="00A56DE4"/>
    <w:rsid w:val="00A61345"/>
    <w:rsid w:val="00A63389"/>
    <w:rsid w:val="00A71BD9"/>
    <w:rsid w:val="00A73AA1"/>
    <w:rsid w:val="00A755B6"/>
    <w:rsid w:val="00A84499"/>
    <w:rsid w:val="00A84531"/>
    <w:rsid w:val="00A865E6"/>
    <w:rsid w:val="00A878D3"/>
    <w:rsid w:val="00AA4FC3"/>
    <w:rsid w:val="00AA5230"/>
    <w:rsid w:val="00AB5402"/>
    <w:rsid w:val="00AC6B6F"/>
    <w:rsid w:val="00AD18A5"/>
    <w:rsid w:val="00AD4ABC"/>
    <w:rsid w:val="00AF32EA"/>
    <w:rsid w:val="00AF7415"/>
    <w:rsid w:val="00B166D8"/>
    <w:rsid w:val="00B24AAA"/>
    <w:rsid w:val="00B340D5"/>
    <w:rsid w:val="00B34957"/>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B67F1"/>
    <w:rsid w:val="00BE626D"/>
    <w:rsid w:val="00BF3A1D"/>
    <w:rsid w:val="00C05BDB"/>
    <w:rsid w:val="00C13AF2"/>
    <w:rsid w:val="00C40EB1"/>
    <w:rsid w:val="00C445B8"/>
    <w:rsid w:val="00C4472D"/>
    <w:rsid w:val="00C539B1"/>
    <w:rsid w:val="00C54F9C"/>
    <w:rsid w:val="00C6118B"/>
    <w:rsid w:val="00C8149A"/>
    <w:rsid w:val="00CB610C"/>
    <w:rsid w:val="00CC1D82"/>
    <w:rsid w:val="00CC547A"/>
    <w:rsid w:val="00CD187F"/>
    <w:rsid w:val="00CD2C0B"/>
    <w:rsid w:val="00CD7810"/>
    <w:rsid w:val="00CE727C"/>
    <w:rsid w:val="00D019AE"/>
    <w:rsid w:val="00D1574B"/>
    <w:rsid w:val="00D17042"/>
    <w:rsid w:val="00D20E85"/>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630D"/>
    <w:rsid w:val="00E079DA"/>
    <w:rsid w:val="00E133A2"/>
    <w:rsid w:val="00E13637"/>
    <w:rsid w:val="00E16984"/>
    <w:rsid w:val="00E33F31"/>
    <w:rsid w:val="00E3767D"/>
    <w:rsid w:val="00E44F33"/>
    <w:rsid w:val="00E466D2"/>
    <w:rsid w:val="00E52AB2"/>
    <w:rsid w:val="00E57547"/>
    <w:rsid w:val="00E57BE5"/>
    <w:rsid w:val="00E6331C"/>
    <w:rsid w:val="00E634AB"/>
    <w:rsid w:val="00E741AB"/>
    <w:rsid w:val="00E74FC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5B7D2174"/>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23439F"/>
  <w15:docId w15:val="{7DA77DA7-370C-4622-9B83-4BAA365F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b"/>
    <w:autoRedefine/>
    <w:uiPriority w:val="34"/>
    <w:qFormat/>
    <w:pPr>
      <w:numPr>
        <w:numId w:val="1"/>
      </w:numPr>
      <w:spacing w:line="360" w:lineRule="auto"/>
      <w:jc w:val="left"/>
      <w:outlineLvl w:val="1"/>
    </w:pPr>
    <w:rPr>
      <w:rFonts w:ascii="宋体" w:hAnsi="宋体"/>
      <w:bCs/>
      <w:kern w:val="0"/>
      <w:sz w:val="24"/>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c">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b">
    <w:name w:val="列出段落 字符"/>
    <w:basedOn w:val="a1"/>
    <w:link w:val="a"/>
    <w:uiPriority w:val="34"/>
    <w:qFormat/>
    <w:locked/>
    <w:rPr>
      <w:rFonts w:ascii="宋体" w:eastAsia="宋体" w:hAnsi="宋体" w:cs="Times New Roman"/>
      <w:bCs/>
      <w:sz w:val="24"/>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Style10">
    <w:name w:val="_Style 10"/>
    <w:basedOn w:val="a0"/>
    <w:next w:val="a"/>
    <w:uiPriority w:val="34"/>
    <w:qFormat/>
    <w:pPr>
      <w:ind w:firstLine="420"/>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73DF4-AA91-4FE3-B934-812229B6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1253</Words>
  <Characters>7145</Characters>
  <Application>Microsoft Office Word</Application>
  <DocSecurity>0</DocSecurity>
  <Lines>59</Lines>
  <Paragraphs>16</Paragraphs>
  <ScaleCrop>false</ScaleCrop>
  <Company>Microsoft</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2023-09-27T03:46:00Z</cp:lastPrinted>
  <dcterms:created xsi:type="dcterms:W3CDTF">2024-11-01T06:21:00Z</dcterms:created>
  <dcterms:modified xsi:type="dcterms:W3CDTF">2024-11-05T00:28:00Z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2783FBDCCE55475C85EE1A8D21D25A40_13</vt:lpwstr>
  </property>
</Properties>
</file>