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8" w:type="pct"/>
        <w:tblLayout w:type="fixed"/>
        <w:tblLook w:val="04A0" w:firstRow="1" w:lastRow="0" w:firstColumn="1" w:lastColumn="0" w:noHBand="0" w:noVBand="1"/>
      </w:tblPr>
      <w:tblGrid>
        <w:gridCol w:w="486"/>
        <w:gridCol w:w="1295"/>
        <w:gridCol w:w="518"/>
        <w:gridCol w:w="316"/>
        <w:gridCol w:w="908"/>
        <w:gridCol w:w="565"/>
        <w:gridCol w:w="1146"/>
        <w:gridCol w:w="923"/>
        <w:gridCol w:w="1204"/>
        <w:gridCol w:w="942"/>
      </w:tblGrid>
      <w:tr w:rsidR="00F830D8" w:rsidRPr="00F830D8" w14:paraId="780BD04E" w14:textId="77777777">
        <w:trPr>
          <w:trHeight w:val="431"/>
        </w:trPr>
        <w:tc>
          <w:tcPr>
            <w:tcW w:w="5000" w:type="pct"/>
            <w:gridSpan w:val="10"/>
            <w:tcBorders>
              <w:bottom w:val="single" w:sz="4" w:space="0" w:color="auto"/>
            </w:tcBorders>
            <w:shd w:val="clear" w:color="auto" w:fill="auto"/>
            <w:vAlign w:val="center"/>
          </w:tcPr>
          <w:p w14:paraId="11B09075" w14:textId="47ACFDAA" w:rsidR="00944DC6" w:rsidRPr="00F830D8" w:rsidRDefault="00C824F3" w:rsidP="00FE2F53">
            <w:r w:rsidRPr="00F830D8">
              <w:rPr>
                <w:rFonts w:hint="eastAsia"/>
              </w:rPr>
              <w:t>项目参数</w:t>
            </w:r>
          </w:p>
        </w:tc>
      </w:tr>
      <w:tr w:rsidR="00944DC6" w14:paraId="20A7B4FB" w14:textId="77777777">
        <w:trPr>
          <w:trHeight w:val="454"/>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4EC77419" w14:textId="74D9E6FB" w:rsidR="00944DC6" w:rsidRDefault="00033EE3" w:rsidP="00FE2F53">
            <w:r>
              <w:rPr>
                <w:rFonts w:hint="eastAsia"/>
              </w:rPr>
              <w:t>项目名称：</w:t>
            </w:r>
            <w:r w:rsidR="00EE59B8" w:rsidRPr="00427438">
              <w:rPr>
                <w:rFonts w:hint="eastAsia"/>
              </w:rPr>
              <w:t>DBS电生理监测仪</w:t>
            </w:r>
          </w:p>
        </w:tc>
      </w:tr>
      <w:tr w:rsidR="00944DC6" w14:paraId="0B473B05" w14:textId="77777777" w:rsidTr="00C824F3">
        <w:trPr>
          <w:trHeight w:val="344"/>
        </w:trPr>
        <w:tc>
          <w:tcPr>
            <w:tcW w:w="293" w:type="pct"/>
            <w:tcBorders>
              <w:top w:val="nil"/>
              <w:left w:val="single" w:sz="4" w:space="0" w:color="auto"/>
              <w:bottom w:val="single" w:sz="4" w:space="0" w:color="auto"/>
              <w:right w:val="single" w:sz="4" w:space="0" w:color="auto"/>
            </w:tcBorders>
            <w:shd w:val="clear" w:color="000000" w:fill="FFFFFF"/>
            <w:noWrap/>
            <w:vAlign w:val="center"/>
          </w:tcPr>
          <w:p w14:paraId="0F971327" w14:textId="77777777" w:rsidR="00944DC6" w:rsidRDefault="00033EE3" w:rsidP="00FE2F53">
            <w:r>
              <w:rPr>
                <w:rFonts w:hint="eastAsia"/>
              </w:rPr>
              <w:t xml:space="preserve">No </w:t>
            </w:r>
          </w:p>
        </w:tc>
        <w:tc>
          <w:tcPr>
            <w:tcW w:w="1282" w:type="pct"/>
            <w:gridSpan w:val="3"/>
            <w:tcBorders>
              <w:top w:val="single" w:sz="4" w:space="0" w:color="auto"/>
              <w:left w:val="nil"/>
              <w:bottom w:val="single" w:sz="4" w:space="0" w:color="auto"/>
              <w:right w:val="nil"/>
            </w:tcBorders>
            <w:shd w:val="clear" w:color="000000" w:fill="FFFFFF"/>
            <w:noWrap/>
            <w:vAlign w:val="center"/>
          </w:tcPr>
          <w:p w14:paraId="66D9A5CA" w14:textId="77777777" w:rsidR="00944DC6" w:rsidRDefault="00033EE3" w:rsidP="00FE2F53">
            <w:r>
              <w:rPr>
                <w:rFonts w:hint="eastAsia"/>
              </w:rPr>
              <w:t>设备名称</w:t>
            </w:r>
          </w:p>
        </w:tc>
        <w:tc>
          <w:tcPr>
            <w:tcW w:w="547" w:type="pct"/>
            <w:tcBorders>
              <w:top w:val="nil"/>
              <w:left w:val="single" w:sz="4" w:space="0" w:color="auto"/>
              <w:bottom w:val="single" w:sz="4" w:space="0" w:color="auto"/>
              <w:right w:val="nil"/>
            </w:tcBorders>
            <w:shd w:val="clear" w:color="000000" w:fill="FFFFFF"/>
            <w:noWrap/>
            <w:vAlign w:val="center"/>
          </w:tcPr>
          <w:p w14:paraId="140D4339" w14:textId="77777777" w:rsidR="00944DC6" w:rsidRDefault="00033EE3" w:rsidP="00FE2F53">
            <w:r>
              <w:rPr>
                <w:rFonts w:hint="eastAsia"/>
              </w:rPr>
              <w:t>申请</w:t>
            </w:r>
          </w:p>
          <w:p w14:paraId="7BFB23FA" w14:textId="77777777" w:rsidR="00944DC6" w:rsidRDefault="00033EE3" w:rsidP="00FE2F53">
            <w:r>
              <w:rPr>
                <w:rFonts w:hint="eastAsia"/>
              </w:rPr>
              <w:t>数量</w:t>
            </w:r>
          </w:p>
        </w:tc>
        <w:tc>
          <w:tcPr>
            <w:tcW w:w="340" w:type="pct"/>
            <w:tcBorders>
              <w:top w:val="nil"/>
              <w:left w:val="single" w:sz="4" w:space="0" w:color="auto"/>
              <w:bottom w:val="single" w:sz="4" w:space="0" w:color="auto"/>
              <w:right w:val="nil"/>
            </w:tcBorders>
            <w:shd w:val="clear" w:color="000000" w:fill="FFFFFF"/>
            <w:noWrap/>
            <w:vAlign w:val="center"/>
          </w:tcPr>
          <w:p w14:paraId="15C321F1" w14:textId="77777777" w:rsidR="00944DC6" w:rsidRDefault="00033EE3" w:rsidP="00FE2F53">
            <w:r>
              <w:rPr>
                <w:rFonts w:hint="eastAsia"/>
              </w:rPr>
              <w:t>单位</w:t>
            </w:r>
          </w:p>
        </w:tc>
        <w:tc>
          <w:tcPr>
            <w:tcW w:w="690" w:type="pct"/>
            <w:tcBorders>
              <w:top w:val="nil"/>
              <w:left w:val="single" w:sz="4" w:space="0" w:color="auto"/>
              <w:bottom w:val="single" w:sz="4" w:space="0" w:color="auto"/>
              <w:right w:val="single" w:sz="4" w:space="0" w:color="auto"/>
            </w:tcBorders>
            <w:shd w:val="clear" w:color="000000" w:fill="FFFFFF"/>
            <w:noWrap/>
            <w:vAlign w:val="center"/>
          </w:tcPr>
          <w:p w14:paraId="2175B5BC" w14:textId="77777777" w:rsidR="00944DC6" w:rsidRDefault="00033EE3" w:rsidP="00FE2F53">
            <w:r>
              <w:rPr>
                <w:rFonts w:hint="eastAsia"/>
              </w:rPr>
              <w:t>预算金额（万元）</w:t>
            </w:r>
          </w:p>
        </w:tc>
        <w:tc>
          <w:tcPr>
            <w:tcW w:w="556" w:type="pct"/>
            <w:tcBorders>
              <w:top w:val="nil"/>
              <w:left w:val="nil"/>
              <w:bottom w:val="single" w:sz="4" w:space="0" w:color="auto"/>
              <w:right w:val="single" w:sz="4" w:space="0" w:color="auto"/>
            </w:tcBorders>
            <w:shd w:val="clear" w:color="000000" w:fill="FFFFFF"/>
            <w:noWrap/>
            <w:vAlign w:val="center"/>
          </w:tcPr>
          <w:p w14:paraId="24A7B775" w14:textId="77777777" w:rsidR="00944DC6" w:rsidRDefault="00033EE3" w:rsidP="00FE2F53">
            <w:r>
              <w:rPr>
                <w:rFonts w:hint="eastAsia"/>
              </w:rPr>
              <w:t>预算</w:t>
            </w:r>
          </w:p>
          <w:p w14:paraId="6B43B6D4" w14:textId="77777777" w:rsidR="00944DC6" w:rsidRDefault="00033EE3" w:rsidP="00FE2F53">
            <w:r>
              <w:rPr>
                <w:rFonts w:hint="eastAsia"/>
              </w:rPr>
              <w:t>编号</w:t>
            </w:r>
          </w:p>
        </w:tc>
        <w:tc>
          <w:tcPr>
            <w:tcW w:w="1292" w:type="pct"/>
            <w:gridSpan w:val="2"/>
            <w:tcBorders>
              <w:top w:val="nil"/>
              <w:left w:val="nil"/>
              <w:bottom w:val="single" w:sz="4" w:space="0" w:color="auto"/>
              <w:right w:val="single" w:sz="4" w:space="0" w:color="auto"/>
            </w:tcBorders>
            <w:shd w:val="clear" w:color="000000" w:fill="FFFFFF"/>
            <w:vAlign w:val="center"/>
          </w:tcPr>
          <w:p w14:paraId="5D755A59" w14:textId="77777777" w:rsidR="00944DC6" w:rsidRDefault="00033EE3" w:rsidP="00FE2F53">
            <w:r>
              <w:rPr>
                <w:rFonts w:hint="eastAsia"/>
              </w:rPr>
              <w:t>预计使用日期</w:t>
            </w:r>
          </w:p>
        </w:tc>
      </w:tr>
      <w:tr w:rsidR="00944DC6" w14:paraId="2B99C4C0" w14:textId="77777777" w:rsidTr="00C824F3">
        <w:trPr>
          <w:trHeight w:val="454"/>
        </w:trPr>
        <w:tc>
          <w:tcPr>
            <w:tcW w:w="293" w:type="pct"/>
            <w:tcBorders>
              <w:top w:val="nil"/>
              <w:left w:val="single" w:sz="4" w:space="0" w:color="auto"/>
              <w:bottom w:val="single" w:sz="4" w:space="0" w:color="auto"/>
              <w:right w:val="single" w:sz="4" w:space="0" w:color="auto"/>
            </w:tcBorders>
            <w:shd w:val="clear" w:color="000000" w:fill="FFFFFF"/>
            <w:noWrap/>
            <w:vAlign w:val="center"/>
          </w:tcPr>
          <w:p w14:paraId="75026E26" w14:textId="6F9782AB" w:rsidR="00944DC6" w:rsidRDefault="005B7683" w:rsidP="00FE2F53">
            <w:r>
              <w:t>1</w:t>
            </w:r>
          </w:p>
        </w:tc>
        <w:tc>
          <w:tcPr>
            <w:tcW w:w="1282" w:type="pct"/>
            <w:gridSpan w:val="3"/>
            <w:tcBorders>
              <w:top w:val="single" w:sz="4" w:space="0" w:color="auto"/>
              <w:left w:val="nil"/>
              <w:bottom w:val="single" w:sz="4" w:space="0" w:color="auto"/>
              <w:right w:val="nil"/>
            </w:tcBorders>
            <w:shd w:val="clear" w:color="000000" w:fill="FFFFFF"/>
            <w:noWrap/>
            <w:vAlign w:val="center"/>
          </w:tcPr>
          <w:p w14:paraId="3F4C1511" w14:textId="38CFB9C8" w:rsidR="00944DC6" w:rsidRPr="00602EA8" w:rsidRDefault="00EE59B8" w:rsidP="00FE2F53">
            <w:r w:rsidRPr="00427438">
              <w:rPr>
                <w:rFonts w:hint="eastAsia"/>
              </w:rPr>
              <w:t>DBS电生理监测仪</w:t>
            </w:r>
          </w:p>
        </w:tc>
        <w:tc>
          <w:tcPr>
            <w:tcW w:w="547" w:type="pct"/>
            <w:tcBorders>
              <w:top w:val="nil"/>
              <w:left w:val="single" w:sz="4" w:space="0" w:color="auto"/>
              <w:bottom w:val="single" w:sz="4" w:space="0" w:color="auto"/>
              <w:right w:val="single" w:sz="4" w:space="0" w:color="auto"/>
            </w:tcBorders>
            <w:shd w:val="clear" w:color="000000" w:fill="FFFFFF"/>
            <w:noWrap/>
            <w:vAlign w:val="center"/>
          </w:tcPr>
          <w:p w14:paraId="4F9C2986" w14:textId="4F3D2AB3" w:rsidR="00944DC6" w:rsidRDefault="00EE59B8" w:rsidP="00FE2F53">
            <w:r>
              <w:t>1</w:t>
            </w:r>
          </w:p>
        </w:tc>
        <w:tc>
          <w:tcPr>
            <w:tcW w:w="340" w:type="pct"/>
            <w:tcBorders>
              <w:top w:val="nil"/>
              <w:left w:val="nil"/>
              <w:bottom w:val="single" w:sz="4" w:space="0" w:color="auto"/>
              <w:right w:val="single" w:sz="4" w:space="0" w:color="auto"/>
            </w:tcBorders>
            <w:shd w:val="clear" w:color="000000" w:fill="FFFFFF"/>
            <w:noWrap/>
            <w:vAlign w:val="center"/>
          </w:tcPr>
          <w:p w14:paraId="103702CC" w14:textId="4C6F0757" w:rsidR="00944DC6" w:rsidRDefault="00EE59B8" w:rsidP="00FE2F53">
            <w:r>
              <w:rPr>
                <w:rFonts w:hint="eastAsia"/>
              </w:rPr>
              <w:t>台</w:t>
            </w:r>
            <w:r w:rsidR="00033EE3">
              <w:rPr>
                <w:rFonts w:hint="eastAsia"/>
              </w:rPr>
              <w:t xml:space="preserve">　</w:t>
            </w:r>
          </w:p>
        </w:tc>
        <w:tc>
          <w:tcPr>
            <w:tcW w:w="690" w:type="pct"/>
            <w:tcBorders>
              <w:top w:val="nil"/>
              <w:left w:val="nil"/>
              <w:bottom w:val="single" w:sz="4" w:space="0" w:color="auto"/>
              <w:right w:val="single" w:sz="4" w:space="0" w:color="auto"/>
            </w:tcBorders>
            <w:shd w:val="clear" w:color="000000" w:fill="FFFFFF"/>
            <w:noWrap/>
            <w:vAlign w:val="center"/>
          </w:tcPr>
          <w:p w14:paraId="6093AEB0" w14:textId="1F4E77E7" w:rsidR="00944DC6" w:rsidRDefault="00EE59B8" w:rsidP="00FE2F53">
            <w:r>
              <w:rPr>
                <w:rFonts w:hint="eastAsia"/>
              </w:rPr>
              <w:t>7</w:t>
            </w:r>
            <w:r>
              <w:t>5</w:t>
            </w:r>
            <w:r w:rsidR="00033EE3">
              <w:rPr>
                <w:rFonts w:hint="eastAsia"/>
              </w:rPr>
              <w:t>万元</w:t>
            </w:r>
          </w:p>
        </w:tc>
        <w:tc>
          <w:tcPr>
            <w:tcW w:w="556" w:type="pct"/>
            <w:tcBorders>
              <w:top w:val="nil"/>
              <w:left w:val="nil"/>
              <w:bottom w:val="single" w:sz="4" w:space="0" w:color="auto"/>
              <w:right w:val="single" w:sz="4" w:space="0" w:color="auto"/>
            </w:tcBorders>
            <w:shd w:val="clear" w:color="000000" w:fill="FFFFFF"/>
            <w:noWrap/>
            <w:vAlign w:val="center"/>
          </w:tcPr>
          <w:p w14:paraId="4200D442" w14:textId="77777777" w:rsidR="00944DC6" w:rsidRDefault="00944DC6" w:rsidP="00FE2F53"/>
        </w:tc>
        <w:tc>
          <w:tcPr>
            <w:tcW w:w="1292" w:type="pct"/>
            <w:gridSpan w:val="2"/>
            <w:tcBorders>
              <w:top w:val="nil"/>
              <w:left w:val="nil"/>
              <w:bottom w:val="single" w:sz="4" w:space="0" w:color="auto"/>
              <w:right w:val="single" w:sz="4" w:space="0" w:color="auto"/>
            </w:tcBorders>
            <w:shd w:val="clear" w:color="000000" w:fill="FFFFFF"/>
            <w:noWrap/>
            <w:vAlign w:val="center"/>
          </w:tcPr>
          <w:p w14:paraId="034D6BB0" w14:textId="77777777" w:rsidR="00944DC6" w:rsidRDefault="00944DC6" w:rsidP="00FE2F53"/>
        </w:tc>
      </w:tr>
      <w:tr w:rsidR="00944DC6" w14:paraId="4C2FDBF0" w14:textId="77777777">
        <w:trPr>
          <w:trHeight w:val="344"/>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520FA744" w14:textId="77777777" w:rsidR="00944DC6" w:rsidRDefault="00033EE3" w:rsidP="00FE2F53">
            <w:r>
              <w:rPr>
                <w:rFonts w:hint="eastAsia"/>
              </w:rPr>
              <w:t>性能及技术要求：</w:t>
            </w:r>
          </w:p>
        </w:tc>
      </w:tr>
      <w:tr w:rsidR="00944DC6" w14:paraId="5A15EC39" w14:textId="77777777" w:rsidTr="00C824F3">
        <w:trPr>
          <w:trHeight w:val="284"/>
        </w:trPr>
        <w:tc>
          <w:tcPr>
            <w:tcW w:w="293" w:type="pct"/>
            <w:tcBorders>
              <w:top w:val="nil"/>
              <w:left w:val="single" w:sz="4" w:space="0" w:color="auto"/>
              <w:bottom w:val="single" w:sz="4" w:space="0" w:color="auto"/>
              <w:right w:val="nil"/>
            </w:tcBorders>
            <w:shd w:val="clear" w:color="000000" w:fill="FFFFFF"/>
            <w:noWrap/>
            <w:vAlign w:val="center"/>
          </w:tcPr>
          <w:p w14:paraId="28F30ED9" w14:textId="77777777" w:rsidR="00944DC6" w:rsidRDefault="00033EE3" w:rsidP="00FE2F53">
            <w:r>
              <w:rPr>
                <w:rFonts w:hint="eastAsia"/>
              </w:rPr>
              <w:t>一</w:t>
            </w:r>
          </w:p>
        </w:tc>
        <w:tc>
          <w:tcPr>
            <w:tcW w:w="4707" w:type="pct"/>
            <w:gridSpan w:val="9"/>
            <w:tcBorders>
              <w:top w:val="single" w:sz="4" w:space="0" w:color="auto"/>
              <w:left w:val="nil"/>
              <w:bottom w:val="single" w:sz="4" w:space="0" w:color="auto"/>
              <w:right w:val="single" w:sz="4" w:space="0" w:color="auto"/>
            </w:tcBorders>
            <w:shd w:val="clear" w:color="000000" w:fill="FFFFFF"/>
            <w:noWrap/>
            <w:vAlign w:val="center"/>
          </w:tcPr>
          <w:p w14:paraId="4700F1C4" w14:textId="77777777" w:rsidR="00944DC6" w:rsidRDefault="00033EE3" w:rsidP="00FE2F53">
            <w:r>
              <w:rPr>
                <w:rFonts w:hint="eastAsia"/>
              </w:rPr>
              <w:t>主要功能及工作原理：</w:t>
            </w:r>
          </w:p>
        </w:tc>
      </w:tr>
      <w:tr w:rsidR="00944DC6" w14:paraId="3B9F91F1" w14:textId="77777777">
        <w:trPr>
          <w:trHeight w:val="284"/>
        </w:trPr>
        <w:tc>
          <w:tcPr>
            <w:tcW w:w="5000" w:type="pct"/>
            <w:gridSpan w:val="10"/>
            <w:tcBorders>
              <w:top w:val="nil"/>
              <w:left w:val="single" w:sz="4" w:space="0" w:color="auto"/>
              <w:bottom w:val="single" w:sz="4" w:space="0" w:color="auto"/>
              <w:right w:val="single" w:sz="4" w:space="0" w:color="auto"/>
            </w:tcBorders>
            <w:shd w:val="clear" w:color="000000" w:fill="FFFFFF"/>
            <w:noWrap/>
            <w:vAlign w:val="center"/>
          </w:tcPr>
          <w:p w14:paraId="1D8E0F9F" w14:textId="77777777" w:rsidR="00EE59B8" w:rsidRPr="00FE2F53" w:rsidRDefault="00EE59B8" w:rsidP="00FE2F53">
            <w:pPr>
              <w:pStyle w:val="ae"/>
              <w:rPr>
                <w:b w:val="0"/>
              </w:rPr>
            </w:pPr>
            <w:r w:rsidRPr="00FE2F53">
              <w:rPr>
                <w:b w:val="0"/>
              </w:rPr>
              <w:t>1）协助手术医师定位脑皮质功能区和鉴别不明确的组织。</w:t>
            </w:r>
          </w:p>
          <w:p w14:paraId="6DF9F9A3" w14:textId="77777777" w:rsidR="00EE59B8" w:rsidRPr="00FE2F53" w:rsidRDefault="00EE59B8" w:rsidP="00FE2F53">
            <w:pPr>
              <w:pStyle w:val="ae"/>
              <w:rPr>
                <w:b w:val="0"/>
              </w:rPr>
            </w:pPr>
            <w:r w:rsidRPr="00FE2F53">
              <w:rPr>
                <w:b w:val="0"/>
              </w:rPr>
              <w:t>2）向手术医师提供神经电生理监测的即时结果，使术者明确在进行的操作是否会造成神经损伤。</w:t>
            </w:r>
          </w:p>
          <w:p w14:paraId="29EAC8DE" w14:textId="77777777" w:rsidR="00EE59B8" w:rsidRPr="00FE2F53" w:rsidRDefault="00EE59B8" w:rsidP="00FE2F53">
            <w:pPr>
              <w:pStyle w:val="ae"/>
              <w:rPr>
                <w:b w:val="0"/>
              </w:rPr>
            </w:pPr>
            <w:r w:rsidRPr="00FE2F53">
              <w:rPr>
                <w:b w:val="0"/>
              </w:rPr>
              <w:t>3）协助手术医师鉴别神经受损害的部位、节段，并检查其是否还具有功能。</w:t>
            </w:r>
          </w:p>
          <w:p w14:paraId="2F28C0CB" w14:textId="77777777" w:rsidR="00EE59B8" w:rsidRPr="00FE2F53" w:rsidRDefault="00EE59B8" w:rsidP="00FE2F53">
            <w:pPr>
              <w:pStyle w:val="ae"/>
              <w:rPr>
                <w:b w:val="0"/>
              </w:rPr>
            </w:pPr>
            <w:r w:rsidRPr="00FE2F53">
              <w:rPr>
                <w:b w:val="0"/>
              </w:rPr>
              <w:t>4）及早发现和辨明由于手术造成的神 经损害，并迅速纠正损害原因，避免造成永久性的神经损害。</w:t>
            </w:r>
          </w:p>
          <w:p w14:paraId="497904E9" w14:textId="77777777" w:rsidR="00EE59B8" w:rsidRPr="00FE2F53" w:rsidRDefault="00EE59B8" w:rsidP="00FE2F53">
            <w:pPr>
              <w:pStyle w:val="ae"/>
              <w:rPr>
                <w:b w:val="0"/>
              </w:rPr>
            </w:pPr>
            <w:r w:rsidRPr="00FE2F53">
              <w:rPr>
                <w:b w:val="0"/>
              </w:rPr>
              <w:t>5）及早发现患者在术中的系统性变化如缺氧或低血压等变化。</w:t>
            </w:r>
          </w:p>
          <w:p w14:paraId="42BE3E54" w14:textId="77777777" w:rsidR="00EE59B8" w:rsidRPr="00FE2F53" w:rsidRDefault="00EE59B8" w:rsidP="00FE2F53">
            <w:pPr>
              <w:pStyle w:val="ae"/>
              <w:rPr>
                <w:b w:val="0"/>
              </w:rPr>
            </w:pPr>
            <w:r w:rsidRPr="00FE2F53">
              <w:rPr>
                <w:b w:val="0"/>
              </w:rPr>
              <w:t>神经监测：监测患者的神经传导功能，包括运</w:t>
            </w:r>
            <w:bookmarkStart w:id="0" w:name="_GoBack"/>
            <w:bookmarkEnd w:id="0"/>
            <w:r w:rsidRPr="00FE2F53">
              <w:rPr>
                <w:b w:val="0"/>
              </w:rPr>
              <w:t>动神经和感觉神经，以确保手术过程中不会造成神经损伤。</w:t>
            </w:r>
          </w:p>
          <w:p w14:paraId="1769F4A2" w14:textId="77777777" w:rsidR="00EE59B8" w:rsidRPr="00FE2F53" w:rsidRDefault="00EE59B8" w:rsidP="00FE2F53">
            <w:pPr>
              <w:pStyle w:val="ae"/>
              <w:rPr>
                <w:b w:val="0"/>
              </w:rPr>
            </w:pPr>
            <w:r w:rsidRPr="00FE2F53">
              <w:rPr>
                <w:b w:val="0"/>
              </w:rPr>
              <w:t>肌肉监测：监测患者的肌肉活动，特别是在脊柱手术等情况下，以防止肌肉损伤和监测肌肉功能的恢复情况。</w:t>
            </w:r>
          </w:p>
          <w:p w14:paraId="7AB42BD0" w14:textId="56DAB5B4" w:rsidR="00944DC6" w:rsidRPr="00EE59B8" w:rsidRDefault="00EE59B8" w:rsidP="00FE2F53">
            <w:r w:rsidRPr="00EE59B8">
              <w:t>术后评估：术后评估患者的神经和肌肉功能，以确保手术的长期成功和患者的康复。</w:t>
            </w:r>
          </w:p>
        </w:tc>
      </w:tr>
      <w:tr w:rsidR="00944DC6" w14:paraId="3AB90A7C" w14:textId="77777777">
        <w:trPr>
          <w:trHeight w:val="284"/>
        </w:trPr>
        <w:tc>
          <w:tcPr>
            <w:tcW w:w="5000" w:type="pct"/>
            <w:gridSpan w:val="10"/>
            <w:tcBorders>
              <w:top w:val="nil"/>
              <w:left w:val="single" w:sz="4" w:space="0" w:color="auto"/>
              <w:bottom w:val="single" w:sz="4" w:space="0" w:color="auto"/>
              <w:right w:val="single" w:sz="4" w:space="0" w:color="auto"/>
            </w:tcBorders>
            <w:shd w:val="clear" w:color="000000" w:fill="FFFFFF"/>
            <w:noWrap/>
            <w:vAlign w:val="center"/>
          </w:tcPr>
          <w:p w14:paraId="3148B21D" w14:textId="77777777" w:rsidR="00944DC6" w:rsidRDefault="00033EE3" w:rsidP="00FE2F53">
            <w:r>
              <w:rPr>
                <w:rFonts w:hint="eastAsia"/>
              </w:rPr>
              <w:t>二 应用场景：</w:t>
            </w:r>
          </w:p>
          <w:p w14:paraId="3FACF563" w14:textId="4CE5D99A" w:rsidR="0036255C" w:rsidRPr="0036255C" w:rsidRDefault="0036255C" w:rsidP="00FE2F53">
            <w:pPr>
              <w:rPr>
                <w:rFonts w:hint="eastAsia"/>
              </w:rPr>
            </w:pPr>
            <w:r w:rsidRPr="0036255C">
              <w:rPr>
                <w:rFonts w:hint="eastAsia"/>
              </w:rPr>
              <w:t>术中神经电生理的监测是应用各种神经电生理技术全面检测术中全麻状态下患者的神经系统功能，通过电生理信号的变化，对大脑皮质功能和多种神经传导通路的完整性进行连续的实时的监测与评估。术中神经电生理的应用可以有效降低患者术中神经系统的并发症。 应用于听神经瘤手术，保护面神经和脑干的功能；应用于面肌痉挛可以监测术中减压的效果；应用于颈动脉内膜剥脱术，监测局部缺血；目前，术中神经监控已常规用于各类脊柱、脑或周围神经功能存在受损风险的手术监测中。</w:t>
            </w:r>
          </w:p>
        </w:tc>
      </w:tr>
      <w:tr w:rsidR="00C824F3" w14:paraId="35F0AFA2" w14:textId="77777777">
        <w:trPr>
          <w:trHeight w:val="284"/>
        </w:trPr>
        <w:tc>
          <w:tcPr>
            <w:tcW w:w="5000" w:type="pct"/>
            <w:gridSpan w:val="10"/>
            <w:tcBorders>
              <w:top w:val="nil"/>
              <w:left w:val="single" w:sz="4" w:space="0" w:color="auto"/>
              <w:bottom w:val="single" w:sz="4" w:space="0" w:color="auto"/>
              <w:right w:val="single" w:sz="4" w:space="0" w:color="auto"/>
            </w:tcBorders>
            <w:shd w:val="clear" w:color="000000" w:fill="FFFFFF"/>
            <w:noWrap/>
            <w:vAlign w:val="center"/>
          </w:tcPr>
          <w:p w14:paraId="1BBB882A" w14:textId="07EDBAAB" w:rsidR="00C824F3" w:rsidRPr="00FE2F53" w:rsidRDefault="00C824F3" w:rsidP="00FE2F53">
            <w:r w:rsidRPr="00FE2F53">
              <w:rPr>
                <w:rFonts w:hint="eastAsia"/>
              </w:rPr>
              <w:t>三、资格条件</w:t>
            </w:r>
          </w:p>
        </w:tc>
      </w:tr>
      <w:tr w:rsidR="00C824F3" w14:paraId="450D5C01" w14:textId="77777777">
        <w:trPr>
          <w:trHeight w:val="284"/>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09362577" w14:textId="77777777" w:rsidR="00C824F3" w:rsidRPr="00FE2F53" w:rsidRDefault="00C824F3" w:rsidP="00FE2F53">
            <w:r w:rsidRPr="00FE2F53">
              <w:rPr>
                <w:rFonts w:hint="eastAsia"/>
              </w:rPr>
              <w:t>（1）具有</w:t>
            </w:r>
            <w:r w:rsidRPr="00FE2F53">
              <w:t>合法经营资质的独立法人、其他组织</w:t>
            </w:r>
            <w:r w:rsidRPr="00FE2F53">
              <w:rPr>
                <w:rFonts w:hint="eastAsia"/>
              </w:rPr>
              <w:t>；</w:t>
            </w:r>
          </w:p>
          <w:p w14:paraId="7D48076A" w14:textId="77777777" w:rsidR="00C824F3" w:rsidRPr="00FE2F53" w:rsidRDefault="00C824F3" w:rsidP="00FE2F53">
            <w:r w:rsidRPr="00FE2F53">
              <w:rPr>
                <w:rFonts w:hint="eastAsia"/>
              </w:rPr>
              <w:t>（2）为投标货物制造厂家，或具备合法代理资质的经营销售企业；</w:t>
            </w:r>
          </w:p>
          <w:p w14:paraId="34B9AA66" w14:textId="6FEEB29C" w:rsidR="00C824F3" w:rsidRPr="00FE2F53" w:rsidRDefault="00C824F3" w:rsidP="00FE2F53">
            <w:r w:rsidRPr="00FE2F53">
              <w:rPr>
                <w:rFonts w:hint="eastAsia"/>
              </w:rPr>
              <w:t>（3）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51CAED36" w14:textId="469B8445" w:rsidR="00C824F3" w:rsidRPr="00FE2F53" w:rsidRDefault="00F92217" w:rsidP="00FE2F53">
            <w:r w:rsidRPr="00FE2F53">
              <w:rPr>
                <w:rFonts w:hint="eastAsia"/>
              </w:rPr>
              <w:t>（</w:t>
            </w:r>
            <w:r w:rsidRPr="00FE2F53">
              <w:t>4</w:t>
            </w:r>
            <w:r w:rsidR="00C824F3" w:rsidRPr="00FE2F53">
              <w:rPr>
                <w:rFonts w:hint="eastAsia"/>
              </w:rPr>
              <w:t>）若投标人是经营销售企业，应按照国家有关规定提供有效期内完整的《中华人民共和国医疗器械经营许可证》、《中华人民共和国医疗器械注册证》。投标人的生产或经</w:t>
            </w:r>
            <w:r w:rsidR="00C824F3" w:rsidRPr="00FE2F53">
              <w:rPr>
                <w:rFonts w:hint="eastAsia"/>
              </w:rPr>
              <w:lastRenderedPageBreak/>
              <w:t>营范围应当与国家相关许可保持一致。投标货物的规格型号应当与《中华人民共和国医疗器械注册证》中的规格型号保持一致。</w:t>
            </w:r>
          </w:p>
          <w:p w14:paraId="26A51498" w14:textId="77777777" w:rsidR="00F92217" w:rsidRPr="00FE2F53" w:rsidRDefault="00F92217" w:rsidP="00FE2F53">
            <w:r w:rsidRPr="00FE2F53">
              <w:rPr>
                <w:rFonts w:hint="eastAsia"/>
              </w:rPr>
              <w:t>（5）</w:t>
            </w:r>
            <w:r w:rsidR="00C824F3" w:rsidRPr="00FE2F53">
              <w:rPr>
                <w:rFonts w:hint="eastAsia"/>
              </w:rPr>
              <w:t>如投标单位是贸易代理商，应提供该设备的制造商出具的本次采购项目唯一代理的授权函；</w:t>
            </w:r>
          </w:p>
          <w:p w14:paraId="71712375" w14:textId="798B86A5" w:rsidR="00C824F3" w:rsidRPr="00FE2F53" w:rsidRDefault="00C824F3" w:rsidP="00FE2F53">
            <w:r w:rsidRPr="00FE2F53">
              <w:rPr>
                <w:rFonts w:hint="eastAsia"/>
              </w:rPr>
              <w:t>（</w:t>
            </w:r>
            <w:r w:rsidR="00F92217" w:rsidRPr="00FE2F53">
              <w:t>6</w:t>
            </w:r>
            <w:r w:rsidRPr="00FE2F53">
              <w:t>）</w:t>
            </w:r>
            <w:r w:rsidRPr="00FE2F53">
              <w:rPr>
                <w:rFonts w:hint="eastAsia"/>
              </w:rPr>
              <w:t>未被“信用中国”网站（www.creditchina.gov.cn）列入失信被执行人名单、重大税收违法案件当事人名单。</w:t>
            </w:r>
          </w:p>
        </w:tc>
      </w:tr>
      <w:tr w:rsidR="00C824F3" w14:paraId="5C8DB40B" w14:textId="77777777">
        <w:trPr>
          <w:trHeight w:val="284"/>
        </w:trPr>
        <w:tc>
          <w:tcPr>
            <w:tcW w:w="5000" w:type="pct"/>
            <w:gridSpan w:val="10"/>
            <w:tcBorders>
              <w:top w:val="nil"/>
              <w:left w:val="single" w:sz="4" w:space="0" w:color="auto"/>
              <w:bottom w:val="single" w:sz="4" w:space="0" w:color="auto"/>
              <w:right w:val="single" w:sz="4" w:space="0" w:color="auto"/>
            </w:tcBorders>
            <w:shd w:val="clear" w:color="000000" w:fill="FFFFFF"/>
            <w:noWrap/>
            <w:vAlign w:val="center"/>
          </w:tcPr>
          <w:p w14:paraId="58D9B0EE" w14:textId="77D64AC2" w:rsidR="00C824F3" w:rsidRPr="00FE2F53" w:rsidRDefault="00C824F3" w:rsidP="00FE2F53">
            <w:r w:rsidRPr="00FE2F53">
              <w:rPr>
                <w:rFonts w:hint="eastAsia"/>
              </w:rPr>
              <w:lastRenderedPageBreak/>
              <w:t>付款节点：</w:t>
            </w:r>
            <w:r w:rsidR="00926B73" w:rsidRPr="00FE2F53">
              <w:rPr>
                <w:rFonts w:hint="eastAsia"/>
              </w:rPr>
              <w:t>设备安装验收合格后一次性支付合同总价的100%。</w:t>
            </w:r>
            <w:r w:rsidRPr="00FE2F53">
              <w:rPr>
                <w:rFonts w:hint="eastAsia"/>
              </w:rPr>
              <w:t>招标人支付货款前，投标人须向招标人开具数额相等的发票，招标人据此付款。</w:t>
            </w:r>
          </w:p>
        </w:tc>
      </w:tr>
      <w:tr w:rsidR="00C824F3" w14:paraId="7FB9E710" w14:textId="77777777">
        <w:trPr>
          <w:trHeight w:val="284"/>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5E65A579" w14:textId="512A19DA" w:rsidR="00C824F3" w:rsidRPr="00FE2F53" w:rsidRDefault="00C824F3" w:rsidP="00FE2F53">
            <w:r w:rsidRPr="00FE2F53">
              <w:rPr>
                <w:rFonts w:hint="eastAsia"/>
              </w:rPr>
              <w:t>交货周期：</w:t>
            </w:r>
            <w:r w:rsidR="00926B73" w:rsidRPr="00FE2F53">
              <w:t>30</w:t>
            </w:r>
            <w:r w:rsidRPr="00FE2F53">
              <w:rPr>
                <w:rFonts w:hint="eastAsia"/>
              </w:rPr>
              <w:t>天。</w:t>
            </w:r>
          </w:p>
        </w:tc>
      </w:tr>
      <w:tr w:rsidR="00944DC6" w14:paraId="7B5169CB" w14:textId="77777777" w:rsidTr="00C824F3">
        <w:trPr>
          <w:trHeight w:val="284"/>
        </w:trPr>
        <w:tc>
          <w:tcPr>
            <w:tcW w:w="1073" w:type="pct"/>
            <w:gridSpan w:val="2"/>
            <w:tcBorders>
              <w:top w:val="nil"/>
              <w:left w:val="single" w:sz="4" w:space="0" w:color="auto"/>
              <w:bottom w:val="nil"/>
              <w:right w:val="nil"/>
            </w:tcBorders>
            <w:shd w:val="clear" w:color="000000" w:fill="FFFFFF"/>
            <w:noWrap/>
            <w:vAlign w:val="center"/>
          </w:tcPr>
          <w:p w14:paraId="3A3EE602" w14:textId="77777777" w:rsidR="00944DC6" w:rsidRPr="00FE2F53" w:rsidRDefault="00033EE3" w:rsidP="00FE2F53">
            <w:r w:rsidRPr="00FE2F53">
              <w:rPr>
                <w:rFonts w:hint="eastAsia"/>
              </w:rPr>
              <w:t>伴随服务要求：</w:t>
            </w:r>
          </w:p>
        </w:tc>
        <w:tc>
          <w:tcPr>
            <w:tcW w:w="312" w:type="pct"/>
            <w:tcBorders>
              <w:top w:val="nil"/>
              <w:left w:val="nil"/>
              <w:bottom w:val="nil"/>
              <w:right w:val="nil"/>
            </w:tcBorders>
            <w:shd w:val="clear" w:color="000000" w:fill="FFFFFF"/>
            <w:noWrap/>
            <w:vAlign w:val="center"/>
          </w:tcPr>
          <w:p w14:paraId="764D95C6" w14:textId="77777777" w:rsidR="00944DC6" w:rsidRPr="00FE2F53" w:rsidRDefault="00033EE3" w:rsidP="00FE2F53">
            <w:r w:rsidRPr="00FE2F53">
              <w:rPr>
                <w:rFonts w:hint="eastAsia"/>
              </w:rPr>
              <w:t xml:space="preserve">　</w:t>
            </w:r>
          </w:p>
        </w:tc>
        <w:tc>
          <w:tcPr>
            <w:tcW w:w="190" w:type="pct"/>
            <w:tcBorders>
              <w:top w:val="nil"/>
              <w:left w:val="nil"/>
              <w:bottom w:val="nil"/>
              <w:right w:val="nil"/>
            </w:tcBorders>
            <w:shd w:val="clear" w:color="000000" w:fill="FFFFFF"/>
            <w:noWrap/>
            <w:vAlign w:val="center"/>
          </w:tcPr>
          <w:p w14:paraId="5CE9F4CC" w14:textId="77777777" w:rsidR="00944DC6" w:rsidRPr="00FE2F53" w:rsidRDefault="00033EE3" w:rsidP="00FE2F53">
            <w:r w:rsidRPr="00FE2F53">
              <w:rPr>
                <w:rFonts w:hint="eastAsia"/>
              </w:rPr>
              <w:t xml:space="preserve">　</w:t>
            </w:r>
          </w:p>
        </w:tc>
        <w:tc>
          <w:tcPr>
            <w:tcW w:w="547" w:type="pct"/>
            <w:tcBorders>
              <w:top w:val="nil"/>
              <w:left w:val="nil"/>
              <w:bottom w:val="nil"/>
              <w:right w:val="nil"/>
            </w:tcBorders>
            <w:shd w:val="clear" w:color="000000" w:fill="FFFFFF"/>
            <w:noWrap/>
            <w:vAlign w:val="center"/>
          </w:tcPr>
          <w:p w14:paraId="077174FC" w14:textId="77777777" w:rsidR="00944DC6" w:rsidRPr="00FE2F53" w:rsidRDefault="00033EE3" w:rsidP="00FE2F53">
            <w:r w:rsidRPr="00FE2F53">
              <w:rPr>
                <w:rFonts w:hint="eastAsia"/>
              </w:rPr>
              <w:t xml:space="preserve">　</w:t>
            </w:r>
          </w:p>
        </w:tc>
        <w:tc>
          <w:tcPr>
            <w:tcW w:w="1586" w:type="pct"/>
            <w:gridSpan w:val="3"/>
            <w:tcBorders>
              <w:top w:val="single" w:sz="4" w:space="0" w:color="auto"/>
              <w:left w:val="single" w:sz="4" w:space="0" w:color="auto"/>
              <w:bottom w:val="nil"/>
              <w:right w:val="nil"/>
            </w:tcBorders>
            <w:shd w:val="clear" w:color="000000" w:fill="FFFFFF"/>
            <w:noWrap/>
            <w:vAlign w:val="center"/>
          </w:tcPr>
          <w:p w14:paraId="308919C9" w14:textId="77777777" w:rsidR="00944DC6" w:rsidRPr="00FE2F53" w:rsidRDefault="00033EE3" w:rsidP="00FE2F53">
            <w:r w:rsidRPr="00FE2F53">
              <w:rPr>
                <w:rFonts w:hint="eastAsia"/>
              </w:rPr>
              <w:t>售后服务要求：</w:t>
            </w:r>
          </w:p>
        </w:tc>
        <w:tc>
          <w:tcPr>
            <w:tcW w:w="725" w:type="pct"/>
            <w:tcBorders>
              <w:top w:val="nil"/>
              <w:left w:val="nil"/>
              <w:bottom w:val="nil"/>
              <w:right w:val="nil"/>
            </w:tcBorders>
            <w:shd w:val="clear" w:color="000000" w:fill="FFFFFF"/>
            <w:noWrap/>
            <w:vAlign w:val="center"/>
          </w:tcPr>
          <w:p w14:paraId="23032C74" w14:textId="77777777" w:rsidR="00944DC6" w:rsidRPr="00FE2F53" w:rsidRDefault="00033EE3" w:rsidP="00FE2F53">
            <w:r w:rsidRPr="00FE2F53">
              <w:rPr>
                <w:rFonts w:hint="eastAsia"/>
              </w:rPr>
              <w:t xml:space="preserve">　</w:t>
            </w:r>
          </w:p>
        </w:tc>
        <w:tc>
          <w:tcPr>
            <w:tcW w:w="567" w:type="pct"/>
            <w:tcBorders>
              <w:top w:val="nil"/>
              <w:left w:val="nil"/>
              <w:bottom w:val="nil"/>
              <w:right w:val="single" w:sz="4" w:space="0" w:color="auto"/>
            </w:tcBorders>
            <w:shd w:val="clear" w:color="000000" w:fill="FFFFFF"/>
            <w:noWrap/>
            <w:vAlign w:val="center"/>
          </w:tcPr>
          <w:p w14:paraId="7A798CD8" w14:textId="77777777" w:rsidR="00944DC6" w:rsidRPr="00FE2F53" w:rsidRDefault="00033EE3" w:rsidP="00FE2F53">
            <w:r w:rsidRPr="00FE2F53">
              <w:rPr>
                <w:rFonts w:hint="eastAsia"/>
              </w:rPr>
              <w:t xml:space="preserve">　</w:t>
            </w:r>
          </w:p>
        </w:tc>
      </w:tr>
      <w:tr w:rsidR="00944DC6" w14:paraId="38032868" w14:textId="77777777" w:rsidTr="00C824F3">
        <w:trPr>
          <w:trHeight w:val="284"/>
        </w:trPr>
        <w:tc>
          <w:tcPr>
            <w:tcW w:w="2122" w:type="pct"/>
            <w:gridSpan w:val="5"/>
            <w:tcBorders>
              <w:top w:val="single" w:sz="4" w:space="0" w:color="auto"/>
              <w:left w:val="single" w:sz="4" w:space="0" w:color="auto"/>
              <w:bottom w:val="single" w:sz="4" w:space="0" w:color="auto"/>
              <w:right w:val="nil"/>
            </w:tcBorders>
            <w:shd w:val="clear" w:color="000000" w:fill="FFFFFF"/>
            <w:noWrap/>
            <w:vAlign w:val="center"/>
          </w:tcPr>
          <w:p w14:paraId="06CF5BD1" w14:textId="78142A8E" w:rsidR="00944DC6" w:rsidRPr="00FE2F53" w:rsidRDefault="00033EE3" w:rsidP="00FE2F53">
            <w:r w:rsidRPr="00FE2F53">
              <w:rPr>
                <w:rFonts w:hint="eastAsia"/>
              </w:rPr>
              <w:t>1. 产品附件要求：</w:t>
            </w:r>
            <w:r w:rsidR="005B7683" w:rsidRPr="00FE2F53">
              <w:rPr>
                <w:rFonts w:hint="eastAsia"/>
              </w:rPr>
              <w:t>标准配置</w:t>
            </w:r>
          </w:p>
        </w:tc>
        <w:tc>
          <w:tcPr>
            <w:tcW w:w="1586" w:type="pct"/>
            <w:gridSpan w:val="3"/>
            <w:tcBorders>
              <w:top w:val="single" w:sz="4" w:space="0" w:color="auto"/>
              <w:left w:val="single" w:sz="4" w:space="0" w:color="auto"/>
              <w:bottom w:val="single" w:sz="4" w:space="0" w:color="auto"/>
              <w:right w:val="nil"/>
            </w:tcBorders>
            <w:shd w:val="clear" w:color="000000" w:fill="FFFFFF"/>
            <w:noWrap/>
            <w:vAlign w:val="center"/>
          </w:tcPr>
          <w:p w14:paraId="4F5F0A82" w14:textId="77777777" w:rsidR="00944DC6" w:rsidRPr="00FE2F53" w:rsidRDefault="00033EE3" w:rsidP="00FE2F53">
            <w:r w:rsidRPr="00FE2F53">
              <w:rPr>
                <w:rFonts w:hint="eastAsia"/>
              </w:rPr>
              <w:t>1. 响应时间：2小时</w:t>
            </w:r>
          </w:p>
        </w:tc>
        <w:tc>
          <w:tcPr>
            <w:tcW w:w="725" w:type="pct"/>
            <w:tcBorders>
              <w:top w:val="single" w:sz="4" w:space="0" w:color="auto"/>
              <w:left w:val="nil"/>
              <w:bottom w:val="single" w:sz="4" w:space="0" w:color="auto"/>
              <w:right w:val="nil"/>
            </w:tcBorders>
            <w:shd w:val="clear" w:color="000000" w:fill="FFFFFF"/>
            <w:noWrap/>
            <w:vAlign w:val="center"/>
          </w:tcPr>
          <w:p w14:paraId="07C3CB03" w14:textId="77777777" w:rsidR="00944DC6" w:rsidRPr="00FE2F53" w:rsidRDefault="00033EE3" w:rsidP="00FE2F53">
            <w:r w:rsidRPr="00FE2F53">
              <w:rPr>
                <w:rFonts w:hint="eastAsia"/>
              </w:rPr>
              <w:t xml:space="preserve">　</w:t>
            </w:r>
          </w:p>
        </w:tc>
        <w:tc>
          <w:tcPr>
            <w:tcW w:w="567" w:type="pct"/>
            <w:tcBorders>
              <w:top w:val="single" w:sz="4" w:space="0" w:color="auto"/>
              <w:left w:val="nil"/>
              <w:bottom w:val="single" w:sz="4" w:space="0" w:color="auto"/>
              <w:right w:val="single" w:sz="4" w:space="0" w:color="auto"/>
            </w:tcBorders>
            <w:shd w:val="clear" w:color="000000" w:fill="FFFFFF"/>
            <w:noWrap/>
            <w:vAlign w:val="center"/>
          </w:tcPr>
          <w:p w14:paraId="524A255A" w14:textId="77777777" w:rsidR="00944DC6" w:rsidRPr="00FE2F53" w:rsidRDefault="00033EE3" w:rsidP="00FE2F53">
            <w:r w:rsidRPr="00FE2F53">
              <w:rPr>
                <w:rFonts w:hint="eastAsia"/>
              </w:rPr>
              <w:t xml:space="preserve">　</w:t>
            </w:r>
          </w:p>
        </w:tc>
      </w:tr>
      <w:tr w:rsidR="00944DC6" w14:paraId="4CAA134F" w14:textId="77777777" w:rsidTr="00C824F3">
        <w:trPr>
          <w:trHeight w:val="284"/>
        </w:trPr>
        <w:tc>
          <w:tcPr>
            <w:tcW w:w="2122" w:type="pct"/>
            <w:gridSpan w:val="5"/>
            <w:tcBorders>
              <w:top w:val="single" w:sz="4" w:space="0" w:color="auto"/>
              <w:left w:val="single" w:sz="4" w:space="0" w:color="auto"/>
              <w:bottom w:val="single" w:sz="4" w:space="0" w:color="auto"/>
              <w:right w:val="nil"/>
            </w:tcBorders>
            <w:shd w:val="clear" w:color="000000" w:fill="FFFFFF"/>
            <w:noWrap/>
            <w:vAlign w:val="center"/>
          </w:tcPr>
          <w:p w14:paraId="21777C61" w14:textId="6985B077" w:rsidR="00944DC6" w:rsidRPr="00FE2F53" w:rsidRDefault="00033EE3" w:rsidP="00FE2F53">
            <w:r w:rsidRPr="00FE2F53">
              <w:rPr>
                <w:rFonts w:hint="eastAsia"/>
              </w:rPr>
              <w:t>2. 产品升级服务要求：</w:t>
            </w:r>
            <w:r w:rsidR="00E340E7" w:rsidRPr="00FE2F53">
              <w:rPr>
                <w:rFonts w:hint="eastAsia"/>
              </w:rPr>
              <w:t>软件免费升级</w:t>
            </w:r>
          </w:p>
        </w:tc>
        <w:tc>
          <w:tcPr>
            <w:tcW w:w="1586" w:type="pct"/>
            <w:gridSpan w:val="3"/>
            <w:tcBorders>
              <w:top w:val="single" w:sz="4" w:space="0" w:color="auto"/>
              <w:left w:val="single" w:sz="4" w:space="0" w:color="auto"/>
              <w:bottom w:val="single" w:sz="4" w:space="0" w:color="auto"/>
              <w:right w:val="nil"/>
            </w:tcBorders>
            <w:shd w:val="clear" w:color="000000" w:fill="FFFFFF"/>
            <w:noWrap/>
            <w:vAlign w:val="center"/>
          </w:tcPr>
          <w:p w14:paraId="2D138B39" w14:textId="085F5005" w:rsidR="00944DC6" w:rsidRPr="00FE2F53" w:rsidRDefault="00033EE3" w:rsidP="00FE2F53">
            <w:r w:rsidRPr="00FE2F53">
              <w:rPr>
                <w:rFonts w:hint="eastAsia"/>
              </w:rPr>
              <w:t>2. 保修年限：</w:t>
            </w:r>
            <w:r w:rsidR="007F373D" w:rsidRPr="00FE2F53">
              <w:rPr>
                <w:rFonts w:hint="eastAsia"/>
              </w:rPr>
              <w:t>自装机之日起，保修</w:t>
            </w:r>
            <w:r w:rsidR="007F373D" w:rsidRPr="00FE2F53">
              <w:t>3</w:t>
            </w:r>
            <w:r w:rsidR="007F373D" w:rsidRPr="00FE2F53">
              <w:rPr>
                <w:rFonts w:hint="eastAsia"/>
              </w:rPr>
              <w:t>年</w:t>
            </w:r>
            <w:r w:rsidR="0027400D" w:rsidRPr="00FE2F53">
              <w:rPr>
                <w:rFonts w:hint="eastAsia"/>
              </w:rPr>
              <w:t>（耗材如电缆、电极等除外）</w:t>
            </w:r>
            <w:r w:rsidR="00E340E7" w:rsidRPr="00FE2F53">
              <w:rPr>
                <w:rFonts w:hint="eastAsia"/>
              </w:rPr>
              <w:t>；</w:t>
            </w:r>
            <w:r w:rsidR="005B7683" w:rsidRPr="00FE2F53">
              <w:t xml:space="preserve"> </w:t>
            </w:r>
          </w:p>
        </w:tc>
        <w:tc>
          <w:tcPr>
            <w:tcW w:w="725" w:type="pct"/>
            <w:tcBorders>
              <w:top w:val="nil"/>
              <w:left w:val="nil"/>
              <w:bottom w:val="single" w:sz="4" w:space="0" w:color="auto"/>
              <w:right w:val="nil"/>
            </w:tcBorders>
            <w:shd w:val="clear" w:color="000000" w:fill="FFFFFF"/>
            <w:noWrap/>
            <w:vAlign w:val="center"/>
          </w:tcPr>
          <w:p w14:paraId="06BC52C3" w14:textId="56D4457B" w:rsidR="00944DC6" w:rsidRPr="00FE2F53" w:rsidRDefault="00944DC6" w:rsidP="00FE2F53"/>
        </w:tc>
        <w:tc>
          <w:tcPr>
            <w:tcW w:w="567" w:type="pct"/>
            <w:tcBorders>
              <w:top w:val="nil"/>
              <w:left w:val="nil"/>
              <w:bottom w:val="single" w:sz="4" w:space="0" w:color="auto"/>
              <w:right w:val="single" w:sz="4" w:space="0" w:color="auto"/>
            </w:tcBorders>
            <w:shd w:val="clear" w:color="000000" w:fill="FFFFFF"/>
            <w:noWrap/>
            <w:vAlign w:val="center"/>
          </w:tcPr>
          <w:p w14:paraId="0B84EA2E" w14:textId="5F94497E" w:rsidR="00944DC6" w:rsidRPr="00FE2F53" w:rsidRDefault="00944DC6" w:rsidP="00FE2F53"/>
        </w:tc>
      </w:tr>
      <w:tr w:rsidR="00944DC6" w14:paraId="3256EABD" w14:textId="77777777" w:rsidTr="00C824F3">
        <w:trPr>
          <w:trHeight w:val="284"/>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2AC061FD" w14:textId="09F6BA7A" w:rsidR="00944DC6" w:rsidRPr="00FE2F53" w:rsidRDefault="00352AEA" w:rsidP="00FE2F53">
            <w:r w:rsidRPr="00FE2F53">
              <w:t>3</w:t>
            </w:r>
            <w:r w:rsidR="00033EE3" w:rsidRPr="00FE2F53">
              <w:rPr>
                <w:rFonts w:hint="eastAsia"/>
              </w:rPr>
              <w:t>. 提供技术援助：</w:t>
            </w:r>
            <w:r w:rsidR="00033EE3" w:rsidRPr="00FE2F53">
              <w:t xml:space="preserve"> </w:t>
            </w:r>
            <w:r w:rsidR="00033EE3" w:rsidRPr="00FE2F53">
              <w:rPr>
                <w:rFonts w:hint="eastAsia"/>
              </w:rPr>
              <w:t>负责培训到熟练掌握操作,及后续服务,提供24小时电话</w:t>
            </w:r>
          </w:p>
        </w:tc>
      </w:tr>
      <w:tr w:rsidR="00944DC6" w14:paraId="7788FDEF" w14:textId="77777777" w:rsidTr="00C824F3">
        <w:trPr>
          <w:trHeight w:val="284"/>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7DBA22BF" w14:textId="05BD02B5" w:rsidR="00944DC6" w:rsidRPr="00FE2F53" w:rsidRDefault="00352AEA" w:rsidP="00FE2F53">
            <w:r w:rsidRPr="00FE2F53">
              <w:t>4</w:t>
            </w:r>
            <w:r w:rsidR="00033EE3" w:rsidRPr="00FE2F53">
              <w:rPr>
                <w:rFonts w:hint="eastAsia"/>
              </w:rPr>
              <w:t>. 培训：厂家工程师根据临床培训要求，进行培训</w:t>
            </w:r>
          </w:p>
        </w:tc>
      </w:tr>
      <w:tr w:rsidR="00944DC6" w14:paraId="3B7BF861" w14:textId="77777777" w:rsidTr="00352AEA">
        <w:trPr>
          <w:trHeight w:val="284"/>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339D0829" w14:textId="26A2AF16" w:rsidR="00944DC6" w:rsidRPr="00FE2F53" w:rsidRDefault="00352AEA" w:rsidP="00FE2F53">
            <w:r w:rsidRPr="00FE2F53">
              <w:t>5.</w:t>
            </w:r>
            <w:r w:rsidR="00033EE3" w:rsidRPr="00FE2F53">
              <w:rPr>
                <w:rFonts w:hint="eastAsia"/>
              </w:rPr>
              <w:t xml:space="preserve"> 验收方案：根据医院验收要求</w:t>
            </w:r>
          </w:p>
        </w:tc>
      </w:tr>
    </w:tbl>
    <w:p w14:paraId="036E5E8B" w14:textId="77777777" w:rsidR="00944DC6" w:rsidRDefault="00944DC6" w:rsidP="00FE2F53"/>
    <w:p w14:paraId="36F3C9AC" w14:textId="75F971C0" w:rsidR="00944DC6" w:rsidRDefault="005B7683" w:rsidP="00FE2F53">
      <w:r>
        <w:rPr>
          <w:rFonts w:hint="eastAsia"/>
        </w:rPr>
        <w:t>附件1：设备参数（“</w:t>
      </w:r>
      <w:r w:rsidRPr="005B7683">
        <w:rPr>
          <w:rFonts w:hint="eastAsia"/>
        </w:rPr>
        <w:t>★</w:t>
      </w:r>
      <w:r>
        <w:rPr>
          <w:rFonts w:hint="eastAsia"/>
        </w:rPr>
        <w:t>”参数为必须符合项；“</w:t>
      </w:r>
      <w:r w:rsidRPr="005B7683">
        <w:rPr>
          <w:rFonts w:hint="eastAsia"/>
        </w:rPr>
        <w:t>▲</w:t>
      </w:r>
      <w:r>
        <w:rPr>
          <w:rFonts w:hint="eastAsia"/>
        </w:rPr>
        <w:t>”参数为重要参数，需提供相应的佐证材料）</w:t>
      </w:r>
    </w:p>
    <w:p w14:paraId="68D65318" w14:textId="77777777" w:rsidR="0027400D" w:rsidRPr="00FE2F53" w:rsidRDefault="0027400D" w:rsidP="00FE2F53">
      <w:pPr>
        <w:rPr>
          <w:rFonts w:hint="eastAsia"/>
        </w:rPr>
      </w:pPr>
      <w:r w:rsidRPr="00FE2F53">
        <w:rPr>
          <w:rFonts w:hint="eastAsia"/>
        </w:rPr>
        <w:t>1．主要功能：通过诱发电位、肌电图、</w:t>
      </w:r>
      <w:r w:rsidRPr="00FE2F53">
        <w:t>TOF 等项目，为手术医生提供中枢神经、周围神经、肌肉及麻醉用药的客观评价指标，实时反馈手术过程中神经的活动情况，对于外科医生（如神经外科、骨科、五官科、血管外科、甲状腺科、胸外科等科室）手术中是否触及神经或对神经有无损伤及损伤的部位进行指导。</w:t>
      </w:r>
    </w:p>
    <w:p w14:paraId="013EA33A" w14:textId="77777777" w:rsidR="0027400D" w:rsidRPr="00FE2F53" w:rsidRDefault="0027400D" w:rsidP="00FE2F53">
      <w:pPr>
        <w:rPr>
          <w:rFonts w:hint="eastAsia"/>
        </w:rPr>
      </w:pPr>
      <w:r w:rsidRPr="00FE2F53">
        <w:rPr>
          <w:rFonts w:hint="eastAsia"/>
        </w:rPr>
        <w:t>2.前置放大盒</w:t>
      </w:r>
    </w:p>
    <w:p w14:paraId="5B08A3F0" w14:textId="77777777" w:rsidR="0027400D" w:rsidRPr="00FE2F53" w:rsidRDefault="0027400D" w:rsidP="00FE2F53">
      <w:pPr>
        <w:rPr>
          <w:rFonts w:hint="eastAsia"/>
        </w:rPr>
      </w:pPr>
      <w:r w:rsidRPr="00FE2F53">
        <w:rPr>
          <w:rFonts w:hint="eastAsia"/>
        </w:rPr>
        <w:t>2.1带宽:至少包含</w:t>
      </w:r>
      <w:r w:rsidRPr="00FE2F53">
        <w:t>0.4Hz-7kHz</w:t>
      </w:r>
      <w:r w:rsidRPr="00FE2F53">
        <w:rPr>
          <w:rFonts w:hint="eastAsia"/>
        </w:rPr>
        <w:t>；</w:t>
      </w:r>
    </w:p>
    <w:p w14:paraId="75860D0C" w14:textId="77777777" w:rsidR="0027400D" w:rsidRPr="00FE2F53" w:rsidRDefault="0027400D" w:rsidP="00FE2F53">
      <w:pPr>
        <w:rPr>
          <w:rFonts w:hint="eastAsia"/>
        </w:rPr>
      </w:pPr>
      <w:r w:rsidRPr="00FE2F53">
        <w:rPr>
          <w:rFonts w:hint="eastAsia"/>
        </w:rPr>
        <w:t>2.2隔离电源:配备医用隔离电源，防高压隔离；</w:t>
      </w:r>
    </w:p>
    <w:p w14:paraId="32AF6904" w14:textId="77777777" w:rsidR="0027400D" w:rsidRPr="00FE2F53" w:rsidRDefault="0027400D" w:rsidP="00FE2F53">
      <w:pPr>
        <w:rPr>
          <w:rFonts w:hint="eastAsia"/>
        </w:rPr>
      </w:pPr>
      <w:r w:rsidRPr="00FE2F53">
        <w:rPr>
          <w:rFonts w:hint="eastAsia"/>
        </w:rPr>
        <w:t>2.3采样频率: 25KHz/通道；</w:t>
      </w:r>
    </w:p>
    <w:p w14:paraId="0E5C8869" w14:textId="77777777" w:rsidR="0027400D" w:rsidRPr="00FE2F53" w:rsidRDefault="0027400D" w:rsidP="00FE2F53">
      <w:pPr>
        <w:rPr>
          <w:rFonts w:hint="eastAsia"/>
        </w:rPr>
      </w:pPr>
      <w:r w:rsidRPr="00FE2F53">
        <w:rPr>
          <w:rFonts w:hint="eastAsia"/>
        </w:rPr>
        <w:t>2.4灵敏度: 0.01μV/D到 30mV/div 分档控制；</w:t>
      </w:r>
    </w:p>
    <w:p w14:paraId="0EE9E257" w14:textId="77777777" w:rsidR="0027400D" w:rsidRPr="00FE2F53" w:rsidRDefault="0027400D" w:rsidP="00FE2F53">
      <w:pPr>
        <w:rPr>
          <w:rFonts w:hint="eastAsia"/>
        </w:rPr>
      </w:pPr>
      <w:r w:rsidRPr="00FE2F53">
        <w:rPr>
          <w:rFonts w:hint="eastAsia"/>
        </w:rPr>
        <w:t>2.5滤波功能:具有高低通滤波功能。高频滤波：至少包含10HZ-7000HZ，低频滤波：至少包含0.1-500Hz，多档可调；</w:t>
      </w:r>
    </w:p>
    <w:p w14:paraId="3D9CCDF1" w14:textId="77777777" w:rsidR="0027400D" w:rsidRPr="00FE2F53" w:rsidRDefault="0027400D" w:rsidP="00FE2F53">
      <w:pPr>
        <w:rPr>
          <w:rFonts w:hint="eastAsia"/>
        </w:rPr>
      </w:pPr>
      <w:r w:rsidRPr="00FE2F53">
        <w:rPr>
          <w:rFonts w:hint="eastAsia"/>
        </w:rPr>
        <w:t>▲2.6共模抑制比: ≥120</w:t>
      </w:r>
      <w:r w:rsidRPr="00FE2F53">
        <w:t>Db</w:t>
      </w:r>
      <w:r w:rsidRPr="00FE2F53">
        <w:rPr>
          <w:rFonts w:hint="eastAsia"/>
        </w:rPr>
        <w:t>；</w:t>
      </w:r>
    </w:p>
    <w:p w14:paraId="43956214" w14:textId="77777777" w:rsidR="0027400D" w:rsidRPr="00FE2F53" w:rsidRDefault="0027400D" w:rsidP="00FE2F53">
      <w:pPr>
        <w:rPr>
          <w:rFonts w:hint="eastAsia"/>
        </w:rPr>
      </w:pPr>
      <w:r w:rsidRPr="00FE2F53">
        <w:rPr>
          <w:rFonts w:hint="eastAsia"/>
        </w:rPr>
        <w:t>2.7噪声电压: ≤2.0 uV p-p</w:t>
      </w:r>
    </w:p>
    <w:p w14:paraId="54E076B3" w14:textId="77777777" w:rsidR="0027400D" w:rsidRPr="00FE2F53" w:rsidRDefault="0027400D" w:rsidP="00FE2F53">
      <w:pPr>
        <w:rPr>
          <w:rFonts w:hint="eastAsia"/>
        </w:rPr>
      </w:pPr>
      <w:r w:rsidRPr="00FE2F53">
        <w:rPr>
          <w:rFonts w:hint="eastAsia"/>
        </w:rPr>
        <w:t>2.8 A/D 转换: ≥24 位；</w:t>
      </w:r>
    </w:p>
    <w:p w14:paraId="42369E46" w14:textId="77777777" w:rsidR="0027400D" w:rsidRPr="00FE2F53" w:rsidRDefault="0027400D" w:rsidP="00FE2F53">
      <w:pPr>
        <w:rPr>
          <w:rFonts w:hint="eastAsia"/>
        </w:rPr>
      </w:pPr>
      <w:r w:rsidRPr="00FE2F53">
        <w:rPr>
          <w:rFonts w:hint="eastAsia"/>
        </w:rPr>
        <w:t>2.9电源：100-240V，50/60Hz；</w:t>
      </w:r>
    </w:p>
    <w:p w14:paraId="4462B6D3" w14:textId="77777777" w:rsidR="0027400D" w:rsidRPr="00FE2F53" w:rsidRDefault="0027400D" w:rsidP="00FE2F53">
      <w:pPr>
        <w:rPr>
          <w:rFonts w:hint="eastAsia"/>
        </w:rPr>
      </w:pPr>
      <w:r w:rsidRPr="00FE2F53">
        <w:rPr>
          <w:rFonts w:hint="eastAsia"/>
        </w:rPr>
        <w:t>▲2.10输入抗阻: ≥ 3000MΩ（共模）</w:t>
      </w:r>
    </w:p>
    <w:p w14:paraId="1A0C9CDD" w14:textId="77777777" w:rsidR="0027400D" w:rsidRPr="00FE2F53" w:rsidRDefault="0027400D" w:rsidP="00FE2F53">
      <w:pPr>
        <w:rPr>
          <w:rFonts w:hint="eastAsia"/>
        </w:rPr>
      </w:pPr>
      <w:r w:rsidRPr="00FE2F53">
        <w:rPr>
          <w:rFonts w:hint="eastAsia"/>
        </w:rPr>
        <w:t>▲2.11扫描速度: 至少包含0.1-30000mS/D，≥20 级可调；</w:t>
      </w:r>
    </w:p>
    <w:p w14:paraId="70EA8673" w14:textId="77777777" w:rsidR="0027400D" w:rsidRPr="00FE2F53" w:rsidRDefault="0027400D" w:rsidP="00FE2F53">
      <w:pPr>
        <w:rPr>
          <w:rFonts w:hint="eastAsia"/>
        </w:rPr>
      </w:pPr>
      <w:r w:rsidRPr="00FE2F53">
        <w:rPr>
          <w:rFonts w:hint="eastAsia"/>
        </w:rPr>
        <w:t>2.12阻抗测量: 所有输入的电极可检测实时阻抗；</w:t>
      </w:r>
    </w:p>
    <w:p w14:paraId="7034E482" w14:textId="77777777" w:rsidR="0027400D" w:rsidRPr="00FE2F53" w:rsidRDefault="0027400D" w:rsidP="00FE2F53">
      <w:pPr>
        <w:rPr>
          <w:rFonts w:hint="eastAsia"/>
        </w:rPr>
      </w:pPr>
      <w:r w:rsidRPr="00FE2F53">
        <w:rPr>
          <w:rFonts w:hint="eastAsia"/>
        </w:rPr>
        <w:t>2.13低电流刺激器: 至少包含0-8mA电流刺激，步进0.01mA每步；</w:t>
      </w:r>
    </w:p>
    <w:p w14:paraId="382F3D72" w14:textId="77777777" w:rsidR="0027400D" w:rsidRPr="00FE2F53" w:rsidRDefault="0027400D" w:rsidP="00FE2F53">
      <w:pPr>
        <w:rPr>
          <w:rFonts w:hint="eastAsia"/>
        </w:rPr>
      </w:pPr>
      <w:r w:rsidRPr="00FE2F53">
        <w:rPr>
          <w:rFonts w:hint="eastAsia"/>
        </w:rPr>
        <w:t>3.电刺激器</w:t>
      </w:r>
    </w:p>
    <w:p w14:paraId="07551FC0" w14:textId="77777777" w:rsidR="0027400D" w:rsidRPr="00FE2F53" w:rsidRDefault="0027400D" w:rsidP="00FE2F53">
      <w:pPr>
        <w:rPr>
          <w:rFonts w:hint="eastAsia"/>
        </w:rPr>
      </w:pPr>
      <w:r w:rsidRPr="00FE2F53">
        <w:rPr>
          <w:rFonts w:hint="eastAsia"/>
        </w:rPr>
        <w:t>3.1恒流恒压两种；</w:t>
      </w:r>
    </w:p>
    <w:p w14:paraId="67AFBA5A" w14:textId="77777777" w:rsidR="0027400D" w:rsidRPr="00FE2F53" w:rsidRDefault="0027400D" w:rsidP="00FE2F53">
      <w:pPr>
        <w:rPr>
          <w:rFonts w:hint="eastAsia"/>
        </w:rPr>
      </w:pPr>
      <w:r w:rsidRPr="00FE2F53">
        <w:rPr>
          <w:rFonts w:hint="eastAsia"/>
        </w:rPr>
        <w:t>3.2输出方式:重复、不重复、单一脉冲串；</w:t>
      </w:r>
    </w:p>
    <w:p w14:paraId="5B8CF1F9" w14:textId="77777777" w:rsidR="0027400D" w:rsidRPr="00FE2F53" w:rsidRDefault="0027400D" w:rsidP="00FE2F53">
      <w:pPr>
        <w:rPr>
          <w:rFonts w:hint="eastAsia"/>
        </w:rPr>
      </w:pPr>
      <w:r w:rsidRPr="00FE2F53">
        <w:rPr>
          <w:rFonts w:hint="eastAsia"/>
        </w:rPr>
        <w:t>3.3安全性:功率限制，开机后可自检进行测试；</w:t>
      </w:r>
    </w:p>
    <w:p w14:paraId="492BD125" w14:textId="77777777" w:rsidR="0027400D" w:rsidRPr="00FE2F53" w:rsidRDefault="0027400D" w:rsidP="00FE2F53">
      <w:pPr>
        <w:rPr>
          <w:rFonts w:hint="eastAsia"/>
        </w:rPr>
      </w:pPr>
      <w:r w:rsidRPr="00FE2F53">
        <w:rPr>
          <w:rFonts w:hint="eastAsia"/>
        </w:rPr>
        <w:t>3.4刺激级性:正相，负相，双相；</w:t>
      </w:r>
    </w:p>
    <w:p w14:paraId="310363AA" w14:textId="77777777" w:rsidR="0027400D" w:rsidRPr="00FE2F53" w:rsidRDefault="0027400D" w:rsidP="00FE2F53">
      <w:pPr>
        <w:rPr>
          <w:rFonts w:hint="eastAsia"/>
        </w:rPr>
      </w:pPr>
      <w:r w:rsidRPr="00FE2F53">
        <w:rPr>
          <w:rFonts w:hint="eastAsia"/>
        </w:rPr>
        <w:lastRenderedPageBreak/>
        <w:t>3.5刺激脉宽: 至少包含</w:t>
      </w:r>
      <w:r w:rsidRPr="00FE2F53">
        <w:t>0.025</w:t>
      </w:r>
      <w:r w:rsidRPr="00FE2F53">
        <w:rPr>
          <w:rFonts w:hint="eastAsia"/>
        </w:rPr>
        <w:t>ms-</w:t>
      </w:r>
      <w:r w:rsidRPr="00FE2F53">
        <w:t>1.0 ms</w:t>
      </w:r>
      <w:r w:rsidRPr="00FE2F53">
        <w:rPr>
          <w:rFonts w:hint="eastAsia"/>
        </w:rPr>
        <w:t>；</w:t>
      </w:r>
    </w:p>
    <w:p w14:paraId="6A1347D2" w14:textId="77777777" w:rsidR="0027400D" w:rsidRPr="00FE2F53" w:rsidRDefault="0027400D" w:rsidP="00FE2F53">
      <w:pPr>
        <w:rPr>
          <w:rFonts w:hint="eastAsia"/>
        </w:rPr>
      </w:pPr>
      <w:r w:rsidRPr="00FE2F53">
        <w:rPr>
          <w:rFonts w:hint="eastAsia"/>
        </w:rPr>
        <w:t>3.6脉冲串频率: 至少包含</w:t>
      </w:r>
      <w:r w:rsidRPr="00FE2F53">
        <w:t>1Hz-1000Hz</w:t>
      </w:r>
      <w:r w:rsidRPr="00FE2F53">
        <w:rPr>
          <w:rFonts w:hint="eastAsia"/>
        </w:rPr>
        <w:t>；</w:t>
      </w:r>
    </w:p>
    <w:p w14:paraId="00B7460B" w14:textId="77777777" w:rsidR="0027400D" w:rsidRPr="00FE2F53" w:rsidRDefault="0027400D" w:rsidP="00FE2F53">
      <w:pPr>
        <w:rPr>
          <w:rFonts w:hint="eastAsia"/>
        </w:rPr>
      </w:pPr>
      <w:r w:rsidRPr="00FE2F53">
        <w:rPr>
          <w:rFonts w:hint="eastAsia"/>
        </w:rPr>
        <w:t>3.7恒流刺激器: ≥8个高电流刺激端口；</w:t>
      </w:r>
    </w:p>
    <w:p w14:paraId="1206C60D" w14:textId="77777777" w:rsidR="0027400D" w:rsidRPr="00FE2F53" w:rsidRDefault="0027400D" w:rsidP="00FE2F53">
      <w:pPr>
        <w:rPr>
          <w:rFonts w:hint="eastAsia"/>
        </w:rPr>
      </w:pPr>
      <w:r w:rsidRPr="00FE2F53">
        <w:rPr>
          <w:rFonts w:hint="eastAsia"/>
        </w:rPr>
        <w:t>3.8刺激强度: 最大刺激电压≥1000V，最大输出电流≥1000mA；</w:t>
      </w:r>
    </w:p>
    <w:p w14:paraId="28E8A117" w14:textId="77777777" w:rsidR="0027400D" w:rsidRPr="00FE2F53" w:rsidRDefault="0027400D" w:rsidP="00FE2F53">
      <w:pPr>
        <w:rPr>
          <w:rFonts w:hint="eastAsia"/>
        </w:rPr>
      </w:pPr>
      <w:r w:rsidRPr="00FE2F53">
        <w:rPr>
          <w:rFonts w:hint="eastAsia"/>
        </w:rPr>
        <w:t>3.9 刺激频率: 至少包含0.01Hz～100Hz ；</w:t>
      </w:r>
    </w:p>
    <w:p w14:paraId="7F78AF74" w14:textId="77777777" w:rsidR="0027400D" w:rsidRPr="00FE2F53" w:rsidRDefault="0027400D" w:rsidP="00FE2F53">
      <w:pPr>
        <w:rPr>
          <w:rFonts w:hint="eastAsia"/>
        </w:rPr>
      </w:pPr>
      <w:r w:rsidRPr="00FE2F53">
        <w:rPr>
          <w:rFonts w:hint="eastAsia"/>
        </w:rPr>
        <w:t>4.声刺激器</w:t>
      </w:r>
    </w:p>
    <w:p w14:paraId="53EFF142" w14:textId="77777777" w:rsidR="0027400D" w:rsidRPr="00FE2F53" w:rsidRDefault="0027400D" w:rsidP="00FE2F53">
      <w:pPr>
        <w:rPr>
          <w:rFonts w:hint="eastAsia"/>
        </w:rPr>
      </w:pPr>
      <w:r w:rsidRPr="00FE2F53">
        <w:rPr>
          <w:rFonts w:hint="eastAsia"/>
        </w:rPr>
        <w:t>4.1刺激类型:短音/纯音/白噪音；</w:t>
      </w:r>
    </w:p>
    <w:p w14:paraId="370759CD" w14:textId="77777777" w:rsidR="0027400D" w:rsidRPr="00FE2F53" w:rsidRDefault="0027400D" w:rsidP="00FE2F53">
      <w:pPr>
        <w:rPr>
          <w:rFonts w:hint="eastAsia"/>
        </w:rPr>
      </w:pPr>
      <w:r w:rsidRPr="00FE2F53">
        <w:rPr>
          <w:rFonts w:hint="eastAsia"/>
        </w:rPr>
        <w:t>4.2刺激输出：左耳、右耳、双耳同时、双耳交替；</w:t>
      </w:r>
    </w:p>
    <w:p w14:paraId="300CEBBC" w14:textId="77777777" w:rsidR="0027400D" w:rsidRPr="00FE2F53" w:rsidRDefault="0027400D" w:rsidP="00FE2F53">
      <w:pPr>
        <w:rPr>
          <w:rFonts w:hint="eastAsia"/>
        </w:rPr>
      </w:pPr>
      <w:r w:rsidRPr="00FE2F53">
        <w:rPr>
          <w:rFonts w:hint="eastAsia"/>
        </w:rPr>
        <w:t>4.3最大短音 声强≤125dB；</w:t>
      </w:r>
    </w:p>
    <w:p w14:paraId="7ABC521A" w14:textId="77777777" w:rsidR="0027400D" w:rsidRPr="00FE2F53" w:rsidRDefault="0027400D" w:rsidP="00FE2F53">
      <w:pPr>
        <w:rPr>
          <w:rFonts w:hint="eastAsia"/>
        </w:rPr>
      </w:pPr>
      <w:r w:rsidRPr="00FE2F53">
        <w:rPr>
          <w:rFonts w:hint="eastAsia"/>
        </w:rPr>
        <w:t>4.4最大纯音 声强≤125dB；</w:t>
      </w:r>
    </w:p>
    <w:p w14:paraId="25A6A23D" w14:textId="77777777" w:rsidR="0027400D" w:rsidRPr="00FE2F53" w:rsidRDefault="0027400D" w:rsidP="00FE2F53">
      <w:pPr>
        <w:rPr>
          <w:rFonts w:hint="eastAsia"/>
        </w:rPr>
      </w:pPr>
      <w:r w:rsidRPr="00FE2F53">
        <w:rPr>
          <w:rFonts w:hint="eastAsia"/>
        </w:rPr>
        <w:t>4.5最大白噪音 声强≤125dB；</w:t>
      </w:r>
    </w:p>
    <w:p w14:paraId="04AABC21" w14:textId="77777777" w:rsidR="0027400D" w:rsidRPr="00FE2F53" w:rsidRDefault="0027400D" w:rsidP="00FE2F53">
      <w:pPr>
        <w:rPr>
          <w:rFonts w:hint="eastAsia"/>
        </w:rPr>
      </w:pPr>
      <w:r w:rsidRPr="00FE2F53">
        <w:rPr>
          <w:rFonts w:hint="eastAsia"/>
        </w:rPr>
        <w:t>4.6刺激频率：至少包含0.1Hz-100Hz；</w:t>
      </w:r>
    </w:p>
    <w:p w14:paraId="24FFF9C8" w14:textId="77777777" w:rsidR="0027400D" w:rsidRPr="00FE2F53" w:rsidRDefault="0027400D" w:rsidP="00FE2F53">
      <w:pPr>
        <w:rPr>
          <w:rFonts w:hint="eastAsia"/>
        </w:rPr>
      </w:pPr>
      <w:r w:rsidRPr="00FE2F53">
        <w:rPr>
          <w:rFonts w:hint="eastAsia"/>
        </w:rPr>
        <w:t>5.闪光激器</w:t>
      </w:r>
    </w:p>
    <w:p w14:paraId="0B1E458D" w14:textId="77777777" w:rsidR="0027400D" w:rsidRPr="00FE2F53" w:rsidRDefault="0027400D" w:rsidP="00FE2F53">
      <w:pPr>
        <w:rPr>
          <w:rFonts w:hint="eastAsia"/>
        </w:rPr>
      </w:pPr>
      <w:r w:rsidRPr="00FE2F53">
        <w:rPr>
          <w:rFonts w:hint="eastAsia"/>
        </w:rPr>
        <w:t>5.1刺激频率：至少包含0.1Hz-50Hz；</w:t>
      </w:r>
    </w:p>
    <w:p w14:paraId="235EE82C" w14:textId="77777777" w:rsidR="0027400D" w:rsidRPr="00FE2F53" w:rsidRDefault="0027400D" w:rsidP="00FE2F53">
      <w:pPr>
        <w:rPr>
          <w:rFonts w:hint="eastAsia"/>
        </w:rPr>
      </w:pPr>
      <w:r w:rsidRPr="00FE2F53">
        <w:rPr>
          <w:rFonts w:hint="eastAsia"/>
        </w:rPr>
        <w:t>5.2刺激方式：左眼刺激、右眼刺激、双眼同时刺激、左右眼交替刺激；</w:t>
      </w:r>
    </w:p>
    <w:p w14:paraId="0AFDB16F" w14:textId="77777777" w:rsidR="0027400D" w:rsidRPr="00FE2F53" w:rsidRDefault="0027400D" w:rsidP="00FE2F53">
      <w:pPr>
        <w:rPr>
          <w:rFonts w:hint="eastAsia"/>
        </w:rPr>
      </w:pPr>
      <w:r w:rsidRPr="00FE2F53">
        <w:rPr>
          <w:rFonts w:hint="eastAsia"/>
        </w:rPr>
        <w:t>6、软件功能</w:t>
      </w:r>
    </w:p>
    <w:p w14:paraId="418CB3CF" w14:textId="77777777" w:rsidR="0027400D" w:rsidRPr="00FE2F53" w:rsidRDefault="0027400D" w:rsidP="00FE2F53">
      <w:pPr>
        <w:rPr>
          <w:rFonts w:hint="eastAsia"/>
        </w:rPr>
      </w:pPr>
      <w:r w:rsidRPr="00FE2F53">
        <w:rPr>
          <w:rFonts w:hint="eastAsia"/>
        </w:rPr>
        <w:t>▲6.1神经监测软件项目：脑电图、肌电图、皮层定位、体感诱发电位、运动诱发电位、椎弓根自动刺激程序、听觉诱发电位、视觉诱发电位等。可多项目同步监测，脑电、诱发电位及肌电图同步并行监测；</w:t>
      </w:r>
    </w:p>
    <w:p w14:paraId="4DDAE6C9" w14:textId="77777777" w:rsidR="0027400D" w:rsidRPr="00FE2F53" w:rsidRDefault="0027400D" w:rsidP="00FE2F53">
      <w:pPr>
        <w:rPr>
          <w:rFonts w:hint="eastAsia"/>
        </w:rPr>
      </w:pPr>
      <w:r w:rsidRPr="00FE2F53">
        <w:rPr>
          <w:rFonts w:hint="eastAsia"/>
        </w:rPr>
        <w:t>6.2云监测功能: 可通过云检测软件实现多台设备同时远程监测，一台主机可以实现至少2个手术间同时监测；</w:t>
      </w:r>
    </w:p>
    <w:p w14:paraId="61D49E02" w14:textId="77777777" w:rsidR="0027400D" w:rsidRPr="00FE2F53" w:rsidRDefault="0027400D" w:rsidP="00FE2F53">
      <w:pPr>
        <w:rPr>
          <w:bCs/>
        </w:rPr>
      </w:pPr>
      <w:r w:rsidRPr="00FE2F53">
        <w:rPr>
          <w:rFonts w:hint="eastAsia"/>
          <w:bCs/>
        </w:rPr>
        <w:t>6.3双屏显示（显示屏</w:t>
      </w:r>
      <w:r w:rsidRPr="00FE2F53">
        <w:rPr>
          <w:rFonts w:hint="eastAsia"/>
          <w:lang w:bidi="ar"/>
        </w:rPr>
        <w:t>≥2</w:t>
      </w:r>
      <w:r w:rsidRPr="00FE2F53">
        <w:rPr>
          <w:lang w:bidi="ar"/>
        </w:rPr>
        <w:t>3.8</w:t>
      </w:r>
      <w:r w:rsidRPr="00FE2F53">
        <w:rPr>
          <w:rFonts w:hint="eastAsia"/>
          <w:lang w:bidi="ar"/>
        </w:rPr>
        <w:t>寸，分辨率≥1920×1080</w:t>
      </w:r>
      <w:r w:rsidRPr="00FE2F53">
        <w:rPr>
          <w:rFonts w:hint="eastAsia"/>
          <w:bCs/>
        </w:rPr>
        <w:t>），电动升降；</w:t>
      </w:r>
    </w:p>
    <w:p w14:paraId="34BEAFA2" w14:textId="77777777" w:rsidR="0027400D" w:rsidRPr="00FE2F53" w:rsidRDefault="0027400D" w:rsidP="00FE2F53">
      <w:pPr>
        <w:rPr>
          <w:rFonts w:hint="eastAsia"/>
          <w:bCs/>
        </w:rPr>
      </w:pPr>
      <w:r w:rsidRPr="00FE2F53">
        <w:rPr>
          <w:rFonts w:hint="eastAsia"/>
          <w:bCs/>
        </w:rPr>
        <w:t>6</w:t>
      </w:r>
      <w:r w:rsidRPr="00FE2F53">
        <w:rPr>
          <w:bCs/>
        </w:rPr>
        <w:t xml:space="preserve">.4 </w:t>
      </w:r>
      <w:r w:rsidRPr="00FE2F53">
        <w:rPr>
          <w:rFonts w:hint="eastAsia"/>
          <w:lang w:bidi="ar"/>
        </w:rPr>
        <w:t>可打印测试结果；</w:t>
      </w:r>
    </w:p>
    <w:p w14:paraId="66C4BE69" w14:textId="57D9E6B9" w:rsidR="00F830D8" w:rsidRDefault="00F830D8" w:rsidP="00FE2F53"/>
    <w:p w14:paraId="5D751F2C" w14:textId="618E208D" w:rsidR="00455DD7" w:rsidRDefault="00455DD7" w:rsidP="00FE2F53">
      <w:r>
        <w:rPr>
          <w:rFonts w:hint="eastAsia"/>
        </w:rPr>
        <w:t>附件</w:t>
      </w:r>
      <w:r>
        <w:t>2</w:t>
      </w:r>
      <w:r>
        <w:rPr>
          <w:rFonts w:hint="eastAsia"/>
        </w:rPr>
        <w:t>：设备清单</w:t>
      </w:r>
    </w:p>
    <w:tbl>
      <w:tblPr>
        <w:tblW w:w="79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3745"/>
        <w:gridCol w:w="2308"/>
      </w:tblGrid>
      <w:tr w:rsidR="0027400D" w:rsidRPr="00EC1A89" w14:paraId="2375CD01" w14:textId="77777777" w:rsidTr="00206E8F">
        <w:trPr>
          <w:trHeight w:val="512"/>
        </w:trPr>
        <w:tc>
          <w:tcPr>
            <w:tcW w:w="1880" w:type="dxa"/>
            <w:shd w:val="clear" w:color="auto" w:fill="auto"/>
            <w:vAlign w:val="center"/>
          </w:tcPr>
          <w:p w14:paraId="47560950" w14:textId="77777777" w:rsidR="0027400D" w:rsidRPr="0027400D" w:rsidRDefault="0027400D" w:rsidP="00FE2F53">
            <w:pPr>
              <w:rPr>
                <w:rFonts w:hint="eastAsia"/>
              </w:rPr>
            </w:pPr>
            <w:r w:rsidRPr="0027400D">
              <w:rPr>
                <w:rFonts w:hint="eastAsia"/>
              </w:rPr>
              <w:t>序列号</w:t>
            </w:r>
          </w:p>
        </w:tc>
        <w:tc>
          <w:tcPr>
            <w:tcW w:w="3745" w:type="dxa"/>
            <w:shd w:val="clear" w:color="auto" w:fill="auto"/>
            <w:vAlign w:val="center"/>
          </w:tcPr>
          <w:p w14:paraId="4AB02917" w14:textId="77777777" w:rsidR="0027400D" w:rsidRPr="0027400D" w:rsidRDefault="0027400D" w:rsidP="00FE2F53">
            <w:pPr>
              <w:rPr>
                <w:rFonts w:hint="eastAsia"/>
              </w:rPr>
            </w:pPr>
            <w:r w:rsidRPr="0027400D">
              <w:rPr>
                <w:rFonts w:hint="eastAsia"/>
              </w:rPr>
              <w:t>项目名称</w:t>
            </w:r>
          </w:p>
        </w:tc>
        <w:tc>
          <w:tcPr>
            <w:tcW w:w="2308" w:type="dxa"/>
            <w:shd w:val="clear" w:color="auto" w:fill="auto"/>
            <w:vAlign w:val="center"/>
          </w:tcPr>
          <w:p w14:paraId="632527D4" w14:textId="77777777" w:rsidR="0027400D" w:rsidRPr="0027400D" w:rsidRDefault="0027400D" w:rsidP="00FE2F53">
            <w:pPr>
              <w:rPr>
                <w:rFonts w:hint="eastAsia"/>
              </w:rPr>
            </w:pPr>
            <w:r w:rsidRPr="0027400D">
              <w:rPr>
                <w:rFonts w:hint="eastAsia"/>
              </w:rPr>
              <w:t>数量</w:t>
            </w:r>
          </w:p>
        </w:tc>
      </w:tr>
      <w:tr w:rsidR="0027400D" w:rsidRPr="00EC1A89" w14:paraId="3EFB6CDC" w14:textId="77777777" w:rsidTr="00206E8F">
        <w:trPr>
          <w:trHeight w:val="270"/>
        </w:trPr>
        <w:tc>
          <w:tcPr>
            <w:tcW w:w="1880" w:type="dxa"/>
            <w:shd w:val="clear" w:color="auto" w:fill="auto"/>
            <w:vAlign w:val="center"/>
          </w:tcPr>
          <w:p w14:paraId="794662CC" w14:textId="77777777" w:rsidR="0027400D" w:rsidRPr="0027400D" w:rsidRDefault="0027400D" w:rsidP="00FE2F53">
            <w:pPr>
              <w:rPr>
                <w:rFonts w:hint="eastAsia"/>
              </w:rPr>
            </w:pPr>
            <w:r w:rsidRPr="0027400D">
              <w:rPr>
                <w:rFonts w:hint="eastAsia"/>
              </w:rPr>
              <w:t>1</w:t>
            </w:r>
          </w:p>
        </w:tc>
        <w:tc>
          <w:tcPr>
            <w:tcW w:w="3745" w:type="dxa"/>
            <w:shd w:val="clear" w:color="auto" w:fill="auto"/>
            <w:vAlign w:val="center"/>
          </w:tcPr>
          <w:p w14:paraId="1C49183C" w14:textId="77777777" w:rsidR="0027400D" w:rsidRPr="0027400D" w:rsidRDefault="0027400D" w:rsidP="00FE2F53">
            <w:pPr>
              <w:rPr>
                <w:rFonts w:hint="eastAsia"/>
              </w:rPr>
            </w:pPr>
            <w:r w:rsidRPr="0027400D">
              <w:rPr>
                <w:rFonts w:hint="eastAsia"/>
              </w:rPr>
              <w:t>软件</w:t>
            </w:r>
          </w:p>
        </w:tc>
        <w:tc>
          <w:tcPr>
            <w:tcW w:w="2308" w:type="dxa"/>
            <w:shd w:val="clear" w:color="auto" w:fill="auto"/>
            <w:vAlign w:val="center"/>
          </w:tcPr>
          <w:p w14:paraId="3B336D78" w14:textId="77777777" w:rsidR="0027400D" w:rsidRPr="0027400D" w:rsidRDefault="0027400D" w:rsidP="00FE2F53">
            <w:pPr>
              <w:rPr>
                <w:rFonts w:hint="eastAsia"/>
              </w:rPr>
            </w:pPr>
            <w:r w:rsidRPr="0027400D">
              <w:rPr>
                <w:rFonts w:hint="eastAsia"/>
              </w:rPr>
              <w:t>1套</w:t>
            </w:r>
          </w:p>
        </w:tc>
      </w:tr>
      <w:tr w:rsidR="0027400D" w:rsidRPr="00EC1A89" w14:paraId="173675A6" w14:textId="77777777" w:rsidTr="00206E8F">
        <w:trPr>
          <w:trHeight w:val="270"/>
        </w:trPr>
        <w:tc>
          <w:tcPr>
            <w:tcW w:w="1880" w:type="dxa"/>
            <w:shd w:val="clear" w:color="auto" w:fill="auto"/>
            <w:vAlign w:val="center"/>
          </w:tcPr>
          <w:p w14:paraId="4E8C0CB6" w14:textId="77777777" w:rsidR="0027400D" w:rsidRPr="0027400D" w:rsidRDefault="0027400D" w:rsidP="00FE2F53">
            <w:pPr>
              <w:rPr>
                <w:rFonts w:hint="eastAsia"/>
              </w:rPr>
            </w:pPr>
            <w:r w:rsidRPr="0027400D">
              <w:rPr>
                <w:rFonts w:hint="eastAsia"/>
              </w:rPr>
              <w:t>2</w:t>
            </w:r>
          </w:p>
        </w:tc>
        <w:tc>
          <w:tcPr>
            <w:tcW w:w="3745" w:type="dxa"/>
            <w:shd w:val="clear" w:color="auto" w:fill="auto"/>
            <w:vAlign w:val="center"/>
          </w:tcPr>
          <w:p w14:paraId="6DD08552" w14:textId="77777777" w:rsidR="0027400D" w:rsidRPr="0027400D" w:rsidRDefault="0027400D" w:rsidP="00FE2F53">
            <w:pPr>
              <w:rPr>
                <w:rFonts w:hint="eastAsia"/>
              </w:rPr>
            </w:pPr>
            <w:r w:rsidRPr="0027400D">
              <w:rPr>
                <w:rFonts w:hint="eastAsia"/>
              </w:rPr>
              <w:t>主机</w:t>
            </w:r>
          </w:p>
        </w:tc>
        <w:tc>
          <w:tcPr>
            <w:tcW w:w="2308" w:type="dxa"/>
            <w:shd w:val="clear" w:color="auto" w:fill="auto"/>
            <w:vAlign w:val="center"/>
          </w:tcPr>
          <w:p w14:paraId="73978782" w14:textId="77777777" w:rsidR="0027400D" w:rsidRPr="0027400D" w:rsidRDefault="0027400D" w:rsidP="00FE2F53">
            <w:pPr>
              <w:rPr>
                <w:rFonts w:hint="eastAsia"/>
              </w:rPr>
            </w:pPr>
            <w:r w:rsidRPr="0027400D">
              <w:rPr>
                <w:rFonts w:hint="eastAsia"/>
              </w:rPr>
              <w:t>1套</w:t>
            </w:r>
          </w:p>
        </w:tc>
      </w:tr>
      <w:tr w:rsidR="0027400D" w:rsidRPr="00EC1A89" w14:paraId="0F3E2E0E" w14:textId="77777777" w:rsidTr="00206E8F">
        <w:trPr>
          <w:trHeight w:val="270"/>
        </w:trPr>
        <w:tc>
          <w:tcPr>
            <w:tcW w:w="1880" w:type="dxa"/>
            <w:shd w:val="clear" w:color="auto" w:fill="auto"/>
            <w:vAlign w:val="center"/>
          </w:tcPr>
          <w:p w14:paraId="1F4C18AE" w14:textId="77777777" w:rsidR="0027400D" w:rsidRPr="0027400D" w:rsidRDefault="0027400D" w:rsidP="00FE2F53">
            <w:pPr>
              <w:rPr>
                <w:rFonts w:hint="eastAsia"/>
              </w:rPr>
            </w:pPr>
            <w:r w:rsidRPr="0027400D">
              <w:rPr>
                <w:rFonts w:hint="eastAsia"/>
              </w:rPr>
              <w:t>3</w:t>
            </w:r>
          </w:p>
        </w:tc>
        <w:tc>
          <w:tcPr>
            <w:tcW w:w="3745" w:type="dxa"/>
            <w:shd w:val="clear" w:color="auto" w:fill="auto"/>
            <w:vAlign w:val="center"/>
          </w:tcPr>
          <w:p w14:paraId="455B879A" w14:textId="77777777" w:rsidR="0027400D" w:rsidRPr="0027400D" w:rsidRDefault="0027400D" w:rsidP="00FE2F53">
            <w:pPr>
              <w:rPr>
                <w:rFonts w:hint="eastAsia"/>
              </w:rPr>
            </w:pPr>
            <w:r w:rsidRPr="0027400D">
              <w:rPr>
                <w:rFonts w:hint="eastAsia"/>
              </w:rPr>
              <w:t>电源连接线</w:t>
            </w:r>
          </w:p>
        </w:tc>
        <w:tc>
          <w:tcPr>
            <w:tcW w:w="2308" w:type="dxa"/>
            <w:shd w:val="clear" w:color="auto" w:fill="auto"/>
            <w:vAlign w:val="center"/>
          </w:tcPr>
          <w:p w14:paraId="636E0838" w14:textId="77777777" w:rsidR="0027400D" w:rsidRPr="0027400D" w:rsidRDefault="0027400D" w:rsidP="00FE2F53">
            <w:pPr>
              <w:rPr>
                <w:rFonts w:hint="eastAsia"/>
              </w:rPr>
            </w:pPr>
            <w:r w:rsidRPr="0027400D">
              <w:rPr>
                <w:rFonts w:hint="eastAsia"/>
              </w:rPr>
              <w:t>若干</w:t>
            </w:r>
          </w:p>
        </w:tc>
      </w:tr>
      <w:tr w:rsidR="0027400D" w:rsidRPr="00EC1A89" w14:paraId="10C6B9D1" w14:textId="77777777" w:rsidTr="00206E8F">
        <w:trPr>
          <w:trHeight w:val="270"/>
        </w:trPr>
        <w:tc>
          <w:tcPr>
            <w:tcW w:w="1880" w:type="dxa"/>
            <w:shd w:val="clear" w:color="auto" w:fill="auto"/>
            <w:vAlign w:val="center"/>
          </w:tcPr>
          <w:p w14:paraId="5F797D2A" w14:textId="77777777" w:rsidR="0027400D" w:rsidRPr="0027400D" w:rsidRDefault="0027400D" w:rsidP="00FE2F53">
            <w:pPr>
              <w:rPr>
                <w:rFonts w:hint="eastAsia"/>
              </w:rPr>
            </w:pPr>
            <w:r w:rsidRPr="0027400D">
              <w:rPr>
                <w:rFonts w:hint="eastAsia"/>
              </w:rPr>
              <w:t>4</w:t>
            </w:r>
          </w:p>
        </w:tc>
        <w:tc>
          <w:tcPr>
            <w:tcW w:w="3745" w:type="dxa"/>
            <w:shd w:val="clear" w:color="auto" w:fill="auto"/>
            <w:vAlign w:val="center"/>
          </w:tcPr>
          <w:p w14:paraId="52C3A94C" w14:textId="77777777" w:rsidR="0027400D" w:rsidRPr="0027400D" w:rsidRDefault="0027400D" w:rsidP="00FE2F53">
            <w:pPr>
              <w:rPr>
                <w:rFonts w:hint="eastAsia"/>
              </w:rPr>
            </w:pPr>
            <w:r w:rsidRPr="0027400D">
              <w:rPr>
                <w:rFonts w:hint="eastAsia"/>
              </w:rPr>
              <w:t>神经探头</w:t>
            </w:r>
          </w:p>
        </w:tc>
        <w:tc>
          <w:tcPr>
            <w:tcW w:w="2308" w:type="dxa"/>
            <w:shd w:val="clear" w:color="auto" w:fill="auto"/>
            <w:vAlign w:val="center"/>
          </w:tcPr>
          <w:p w14:paraId="374297CF" w14:textId="77777777" w:rsidR="0027400D" w:rsidRPr="0027400D" w:rsidRDefault="0027400D" w:rsidP="00FE2F53">
            <w:pPr>
              <w:rPr>
                <w:rFonts w:hint="eastAsia"/>
              </w:rPr>
            </w:pPr>
            <w:r w:rsidRPr="0027400D">
              <w:rPr>
                <w:rFonts w:hint="eastAsia"/>
              </w:rPr>
              <w:t>1根</w:t>
            </w:r>
          </w:p>
        </w:tc>
      </w:tr>
      <w:tr w:rsidR="0027400D" w:rsidRPr="00EC1A89" w14:paraId="69C9B0D4" w14:textId="77777777" w:rsidTr="00206E8F">
        <w:trPr>
          <w:trHeight w:val="270"/>
        </w:trPr>
        <w:tc>
          <w:tcPr>
            <w:tcW w:w="1880" w:type="dxa"/>
            <w:shd w:val="clear" w:color="auto" w:fill="auto"/>
            <w:vAlign w:val="center"/>
          </w:tcPr>
          <w:p w14:paraId="32D343B2" w14:textId="77777777" w:rsidR="0027400D" w:rsidRPr="0027400D" w:rsidRDefault="0027400D" w:rsidP="00FE2F53">
            <w:pPr>
              <w:rPr>
                <w:rFonts w:hint="eastAsia"/>
              </w:rPr>
            </w:pPr>
            <w:r w:rsidRPr="0027400D">
              <w:rPr>
                <w:rFonts w:hint="eastAsia"/>
              </w:rPr>
              <w:t>5</w:t>
            </w:r>
          </w:p>
        </w:tc>
        <w:tc>
          <w:tcPr>
            <w:tcW w:w="3745" w:type="dxa"/>
            <w:shd w:val="clear" w:color="auto" w:fill="auto"/>
            <w:vAlign w:val="center"/>
          </w:tcPr>
          <w:p w14:paraId="6DD8C30D" w14:textId="77777777" w:rsidR="0027400D" w:rsidRPr="0027400D" w:rsidRDefault="0027400D" w:rsidP="00FE2F53">
            <w:pPr>
              <w:rPr>
                <w:rFonts w:hint="eastAsia"/>
              </w:rPr>
            </w:pPr>
            <w:r w:rsidRPr="0027400D">
              <w:rPr>
                <w:rFonts w:hint="eastAsia"/>
                <w:lang w:bidi="ar"/>
              </w:rPr>
              <w:t>电极</w:t>
            </w:r>
          </w:p>
        </w:tc>
        <w:tc>
          <w:tcPr>
            <w:tcW w:w="2308" w:type="dxa"/>
            <w:shd w:val="clear" w:color="auto" w:fill="auto"/>
            <w:vAlign w:val="center"/>
          </w:tcPr>
          <w:p w14:paraId="2FBFBD30" w14:textId="77777777" w:rsidR="0027400D" w:rsidRPr="0027400D" w:rsidRDefault="0027400D" w:rsidP="00FE2F53">
            <w:pPr>
              <w:rPr>
                <w:rFonts w:hint="eastAsia"/>
              </w:rPr>
            </w:pPr>
            <w:r w:rsidRPr="0027400D">
              <w:rPr>
                <w:rFonts w:hint="eastAsia"/>
              </w:rPr>
              <w:t>5套</w:t>
            </w:r>
          </w:p>
        </w:tc>
      </w:tr>
      <w:tr w:rsidR="0027400D" w:rsidRPr="00EC1A89" w14:paraId="49053A8F" w14:textId="77777777" w:rsidTr="00206E8F">
        <w:trPr>
          <w:trHeight w:val="270"/>
        </w:trPr>
        <w:tc>
          <w:tcPr>
            <w:tcW w:w="1880" w:type="dxa"/>
            <w:shd w:val="clear" w:color="auto" w:fill="auto"/>
            <w:vAlign w:val="center"/>
          </w:tcPr>
          <w:p w14:paraId="79919F69" w14:textId="77777777" w:rsidR="0027400D" w:rsidRPr="0027400D" w:rsidRDefault="0027400D" w:rsidP="00FE2F53">
            <w:pPr>
              <w:rPr>
                <w:rFonts w:hint="eastAsia"/>
              </w:rPr>
            </w:pPr>
            <w:r w:rsidRPr="0027400D">
              <w:rPr>
                <w:rFonts w:hint="eastAsia"/>
              </w:rPr>
              <w:t>6</w:t>
            </w:r>
          </w:p>
        </w:tc>
        <w:tc>
          <w:tcPr>
            <w:tcW w:w="3745" w:type="dxa"/>
            <w:shd w:val="clear" w:color="auto" w:fill="auto"/>
            <w:vAlign w:val="center"/>
          </w:tcPr>
          <w:p w14:paraId="629D7CA6" w14:textId="77777777" w:rsidR="0027400D" w:rsidRPr="0027400D" w:rsidRDefault="0027400D" w:rsidP="00FE2F53">
            <w:pPr>
              <w:rPr>
                <w:rFonts w:hint="eastAsia"/>
              </w:rPr>
            </w:pPr>
            <w:r w:rsidRPr="0027400D">
              <w:rPr>
                <w:rFonts w:hint="eastAsia"/>
              </w:rPr>
              <w:t>合格证、保修卡、说明书</w:t>
            </w:r>
          </w:p>
        </w:tc>
        <w:tc>
          <w:tcPr>
            <w:tcW w:w="2308" w:type="dxa"/>
            <w:shd w:val="clear" w:color="auto" w:fill="auto"/>
            <w:vAlign w:val="center"/>
          </w:tcPr>
          <w:p w14:paraId="4EC3CFBC" w14:textId="77777777" w:rsidR="0027400D" w:rsidRPr="0027400D" w:rsidRDefault="0027400D" w:rsidP="00FE2F53">
            <w:pPr>
              <w:rPr>
                <w:rFonts w:hint="eastAsia"/>
              </w:rPr>
            </w:pPr>
            <w:r w:rsidRPr="0027400D">
              <w:rPr>
                <w:rFonts w:hint="eastAsia"/>
              </w:rPr>
              <w:t>1</w:t>
            </w:r>
          </w:p>
        </w:tc>
      </w:tr>
      <w:tr w:rsidR="0027400D" w:rsidRPr="00EC1A89" w14:paraId="53650548" w14:textId="77777777" w:rsidTr="00206E8F">
        <w:trPr>
          <w:trHeight w:val="270"/>
        </w:trPr>
        <w:tc>
          <w:tcPr>
            <w:tcW w:w="1880" w:type="dxa"/>
            <w:shd w:val="clear" w:color="auto" w:fill="auto"/>
            <w:vAlign w:val="center"/>
          </w:tcPr>
          <w:p w14:paraId="68A462ED" w14:textId="77777777" w:rsidR="0027400D" w:rsidRPr="0027400D" w:rsidRDefault="0027400D" w:rsidP="00FE2F53">
            <w:pPr>
              <w:rPr>
                <w:rFonts w:hint="eastAsia"/>
              </w:rPr>
            </w:pPr>
            <w:r w:rsidRPr="0027400D">
              <w:rPr>
                <w:rFonts w:hint="eastAsia"/>
              </w:rPr>
              <w:t>7</w:t>
            </w:r>
          </w:p>
        </w:tc>
        <w:tc>
          <w:tcPr>
            <w:tcW w:w="3745" w:type="dxa"/>
            <w:shd w:val="clear" w:color="auto" w:fill="auto"/>
            <w:vAlign w:val="center"/>
          </w:tcPr>
          <w:p w14:paraId="05741C48" w14:textId="77777777" w:rsidR="0027400D" w:rsidRPr="0027400D" w:rsidRDefault="0027400D" w:rsidP="00FE2F53">
            <w:pPr>
              <w:rPr>
                <w:rFonts w:hint="eastAsia"/>
              </w:rPr>
            </w:pPr>
            <w:r w:rsidRPr="0027400D">
              <w:rPr>
                <w:rFonts w:hint="eastAsia"/>
              </w:rPr>
              <w:t>台车</w:t>
            </w:r>
          </w:p>
        </w:tc>
        <w:tc>
          <w:tcPr>
            <w:tcW w:w="2308" w:type="dxa"/>
            <w:shd w:val="clear" w:color="auto" w:fill="auto"/>
            <w:vAlign w:val="center"/>
          </w:tcPr>
          <w:p w14:paraId="526DA523" w14:textId="77777777" w:rsidR="0027400D" w:rsidRPr="0027400D" w:rsidRDefault="0027400D" w:rsidP="00FE2F53">
            <w:pPr>
              <w:rPr>
                <w:rFonts w:hint="eastAsia"/>
              </w:rPr>
            </w:pPr>
            <w:r w:rsidRPr="0027400D">
              <w:rPr>
                <w:rFonts w:hint="eastAsia"/>
              </w:rPr>
              <w:t>1</w:t>
            </w:r>
          </w:p>
        </w:tc>
      </w:tr>
    </w:tbl>
    <w:p w14:paraId="4F450407" w14:textId="77777777" w:rsidR="00455DD7" w:rsidRPr="005B7683" w:rsidRDefault="00455DD7" w:rsidP="00FE2F53"/>
    <w:sectPr w:rsidR="00455DD7" w:rsidRPr="005B7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F0B4" w14:textId="77777777" w:rsidR="00CC6015" w:rsidRDefault="00CC6015" w:rsidP="00FE2F53">
      <w:r>
        <w:separator/>
      </w:r>
    </w:p>
  </w:endnote>
  <w:endnote w:type="continuationSeparator" w:id="0">
    <w:p w14:paraId="0B834AEA" w14:textId="77777777" w:rsidR="00CC6015" w:rsidRDefault="00CC6015" w:rsidP="00FE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D6109" w14:textId="77777777" w:rsidR="00CC6015" w:rsidRDefault="00CC6015" w:rsidP="00FE2F53">
      <w:r>
        <w:separator/>
      </w:r>
    </w:p>
  </w:footnote>
  <w:footnote w:type="continuationSeparator" w:id="0">
    <w:p w14:paraId="35585DEA" w14:textId="77777777" w:rsidR="00CC6015" w:rsidRDefault="00CC6015" w:rsidP="00FE2F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14A46"/>
    <w:multiLevelType w:val="multilevel"/>
    <w:tmpl w:val="30114A4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34805D0"/>
    <w:multiLevelType w:val="multilevel"/>
    <w:tmpl w:val="334805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5MTFkZDRmZjFjZjdmNmRlZTM5YWM1M2IxNTAxN2IifQ=="/>
  </w:docVars>
  <w:rsids>
    <w:rsidRoot w:val="008204C3"/>
    <w:rsid w:val="00033EE3"/>
    <w:rsid w:val="00082A75"/>
    <w:rsid w:val="000B03DE"/>
    <w:rsid w:val="00126DBD"/>
    <w:rsid w:val="00176C9B"/>
    <w:rsid w:val="001C2CFB"/>
    <w:rsid w:val="001F2B70"/>
    <w:rsid w:val="00222221"/>
    <w:rsid w:val="0027400D"/>
    <w:rsid w:val="002E7905"/>
    <w:rsid w:val="00352AEA"/>
    <w:rsid w:val="00357EFE"/>
    <w:rsid w:val="0036255C"/>
    <w:rsid w:val="003926E9"/>
    <w:rsid w:val="003A2A29"/>
    <w:rsid w:val="003C261A"/>
    <w:rsid w:val="003E2183"/>
    <w:rsid w:val="00425766"/>
    <w:rsid w:val="00447A1C"/>
    <w:rsid w:val="00455DD7"/>
    <w:rsid w:val="00473ABA"/>
    <w:rsid w:val="00477268"/>
    <w:rsid w:val="004E3F1C"/>
    <w:rsid w:val="005520D3"/>
    <w:rsid w:val="005863A1"/>
    <w:rsid w:val="005B7683"/>
    <w:rsid w:val="005C3CDD"/>
    <w:rsid w:val="00602EA8"/>
    <w:rsid w:val="006108C3"/>
    <w:rsid w:val="00630AF5"/>
    <w:rsid w:val="00674B97"/>
    <w:rsid w:val="0075704C"/>
    <w:rsid w:val="00794D66"/>
    <w:rsid w:val="007B3E2D"/>
    <w:rsid w:val="007F373D"/>
    <w:rsid w:val="008204C3"/>
    <w:rsid w:val="00826DBE"/>
    <w:rsid w:val="008456B3"/>
    <w:rsid w:val="0087569C"/>
    <w:rsid w:val="009000BA"/>
    <w:rsid w:val="00926B73"/>
    <w:rsid w:val="00944DC6"/>
    <w:rsid w:val="0096007A"/>
    <w:rsid w:val="00965208"/>
    <w:rsid w:val="009A2914"/>
    <w:rsid w:val="009B50C3"/>
    <w:rsid w:val="009F42CF"/>
    <w:rsid w:val="00A11733"/>
    <w:rsid w:val="00A40E22"/>
    <w:rsid w:val="00A95EEB"/>
    <w:rsid w:val="00B14169"/>
    <w:rsid w:val="00B66A6E"/>
    <w:rsid w:val="00C70746"/>
    <w:rsid w:val="00C824F3"/>
    <w:rsid w:val="00C90E20"/>
    <w:rsid w:val="00CA7BA4"/>
    <w:rsid w:val="00CB3F72"/>
    <w:rsid w:val="00CC6015"/>
    <w:rsid w:val="00CD3B64"/>
    <w:rsid w:val="00DA547F"/>
    <w:rsid w:val="00E340E7"/>
    <w:rsid w:val="00E40BAD"/>
    <w:rsid w:val="00E54482"/>
    <w:rsid w:val="00E65309"/>
    <w:rsid w:val="00EE4216"/>
    <w:rsid w:val="00EE59B8"/>
    <w:rsid w:val="00EE7EFB"/>
    <w:rsid w:val="00EF09DC"/>
    <w:rsid w:val="00F830D8"/>
    <w:rsid w:val="00F92217"/>
    <w:rsid w:val="00FE2F53"/>
    <w:rsid w:val="015809C4"/>
    <w:rsid w:val="0E177B3E"/>
    <w:rsid w:val="23200C94"/>
    <w:rsid w:val="280F2E22"/>
    <w:rsid w:val="2C83526D"/>
    <w:rsid w:val="39074BD5"/>
    <w:rsid w:val="4F6A63D8"/>
    <w:rsid w:val="6642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4320"/>
  <w15:docId w15:val="{15F54B39-AD42-49E5-9780-42B0EA97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E2F53"/>
    <w:rPr>
      <w:rFonts w:ascii="宋体" w:eastAsia="宋体" w:hAnsi="宋体"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8">
    <w:name w:val="List Paragraph"/>
    <w:basedOn w:val="a"/>
    <w:autoRedefine/>
    <w:uiPriority w:val="34"/>
    <w:qFormat/>
    <w:pPr>
      <w:ind w:firstLineChars="200" w:firstLine="420"/>
    </w:pPr>
  </w:style>
  <w:style w:type="character" w:customStyle="1" w:styleId="NormalCharacter">
    <w:name w:val="NormalCharacter"/>
    <w:qFormat/>
    <w:rsid w:val="00926B73"/>
  </w:style>
  <w:style w:type="paragraph" w:styleId="a9">
    <w:name w:val="annotation text"/>
    <w:basedOn w:val="a"/>
    <w:link w:val="aa"/>
    <w:qFormat/>
    <w:rsid w:val="005520D3"/>
    <w:rPr>
      <w:rFonts w:ascii="Times New Roman" w:hAnsi="Times New Roman" w:cs="Times New Roman"/>
      <w:szCs w:val="20"/>
    </w:rPr>
  </w:style>
  <w:style w:type="character" w:customStyle="1" w:styleId="aa">
    <w:name w:val="批注文字 字符"/>
    <w:basedOn w:val="a0"/>
    <w:link w:val="a9"/>
    <w:qFormat/>
    <w:rsid w:val="005520D3"/>
    <w:rPr>
      <w:rFonts w:ascii="Times New Roman" w:eastAsia="宋体" w:hAnsi="Times New Roman" w:cs="Times New Roman"/>
      <w:kern w:val="2"/>
      <w:sz w:val="21"/>
    </w:rPr>
  </w:style>
  <w:style w:type="character" w:styleId="ab">
    <w:name w:val="annotation reference"/>
    <w:qFormat/>
    <w:rsid w:val="005520D3"/>
    <w:rPr>
      <w:rFonts w:eastAsia="宋体"/>
      <w:kern w:val="2"/>
      <w:sz w:val="21"/>
      <w:szCs w:val="21"/>
      <w:lang w:val="en-US" w:eastAsia="zh-CN" w:bidi="ar-SA"/>
    </w:rPr>
  </w:style>
  <w:style w:type="paragraph" w:styleId="ac">
    <w:name w:val="Balloon Text"/>
    <w:basedOn w:val="a"/>
    <w:link w:val="ad"/>
    <w:uiPriority w:val="99"/>
    <w:semiHidden/>
    <w:unhideWhenUsed/>
    <w:rsid w:val="005520D3"/>
    <w:rPr>
      <w:sz w:val="18"/>
      <w:szCs w:val="18"/>
    </w:rPr>
  </w:style>
  <w:style w:type="character" w:customStyle="1" w:styleId="ad">
    <w:name w:val="批注框文本 字符"/>
    <w:basedOn w:val="a0"/>
    <w:link w:val="ac"/>
    <w:uiPriority w:val="99"/>
    <w:semiHidden/>
    <w:rsid w:val="005520D3"/>
    <w:rPr>
      <w:kern w:val="2"/>
      <w:sz w:val="18"/>
      <w:szCs w:val="18"/>
    </w:rPr>
  </w:style>
  <w:style w:type="character" w:customStyle="1" w:styleId="1">
    <w:name w:val="批注文字 字符1"/>
    <w:rsid w:val="005C3CDD"/>
    <w:rPr>
      <w:kern w:val="2"/>
      <w:sz w:val="21"/>
      <w:szCs w:val="24"/>
    </w:rPr>
  </w:style>
  <w:style w:type="paragraph" w:styleId="ae">
    <w:name w:val="Normal (Web)"/>
    <w:basedOn w:val="a"/>
    <w:uiPriority w:val="99"/>
    <w:unhideWhenUsed/>
    <w:rsid w:val="00EE59B8"/>
    <w:pPr>
      <w:spacing w:before="100" w:beforeAutospacing="1" w:after="100" w:afterAutospacing="1"/>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400</Words>
  <Characters>2282</Characters>
  <Application>Microsoft Office Word</Application>
  <DocSecurity>0</DocSecurity>
  <Lines>19</Lines>
  <Paragraphs>5</Paragraphs>
  <ScaleCrop>false</ScaleCrop>
  <Company>上海交通大学医学院附属新华医院</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cp:lastModifiedBy>
  <cp:revision>36</cp:revision>
  <cp:lastPrinted>2024-08-05T10:54:00Z</cp:lastPrinted>
  <dcterms:created xsi:type="dcterms:W3CDTF">2024-02-27T01:31:00Z</dcterms:created>
  <dcterms:modified xsi:type="dcterms:W3CDTF">2024-11-18T07:37:00Z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D7F263BA1AC5475BAB0EF77BDCF5D16E_13</vt:lpwstr>
  </property>
</Properties>
</file>