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50242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一、项目概述</w:t>
      </w:r>
    </w:p>
    <w:p w14:paraId="1A944877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1、设备名称及数量：新生儿暖箱/陆台</w:t>
      </w:r>
    </w:p>
    <w:p w14:paraId="45ACB055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2、交付日期：合同生效之日起30日内完成。</w:t>
      </w:r>
    </w:p>
    <w:p w14:paraId="0CF58213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3、付款方式：</w:t>
      </w:r>
      <w:r>
        <w:rPr>
          <w:rStyle w:val="a7"/>
          <w:rFonts w:ascii="宋体" w:hAnsi="宋体" w:hint="eastAsia"/>
          <w:sz w:val="24"/>
        </w:rPr>
        <w:t>设备安装验收合格后的三个月内付清全款</w:t>
      </w:r>
      <w:r>
        <w:rPr>
          <w:rFonts w:ascii="宋体" w:hAnsi="宋体" w:hint="eastAsia"/>
          <w:kern w:val="0"/>
        </w:rPr>
        <w:t>。</w:t>
      </w:r>
      <w:r>
        <w:rPr>
          <w:rFonts w:ascii="宋体" w:hAnsi="宋体" w:hint="eastAsia"/>
          <w:sz w:val="24"/>
        </w:rPr>
        <w:t>招标人支付货款前，投标人须向招标人开具数额相等的发票，招标人据此付款。</w:t>
      </w:r>
      <w:r>
        <w:rPr>
          <w:rFonts w:ascii="宋体" w:hAnsi="宋体"/>
          <w:sz w:val="24"/>
        </w:rPr>
        <w:t xml:space="preserve">  </w:t>
      </w:r>
    </w:p>
    <w:p w14:paraId="418BDA89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、质量保证期：自验收合格之日起原厂保修≥5年。</w:t>
      </w:r>
    </w:p>
    <w:p w14:paraId="2D4B861F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二、总体要求</w:t>
      </w:r>
    </w:p>
    <w:p w14:paraId="4565309F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1、用于早产儿或</w:t>
      </w:r>
      <w:proofErr w:type="gramStart"/>
      <w:r>
        <w:rPr>
          <w:rFonts w:ascii="宋体" w:hAnsi="宋体" w:hint="eastAsia"/>
          <w:sz w:val="24"/>
        </w:rPr>
        <w:t>病弱儿</w:t>
      </w:r>
      <w:proofErr w:type="gramEnd"/>
      <w:r>
        <w:rPr>
          <w:rFonts w:ascii="宋体" w:hAnsi="宋体" w:hint="eastAsia"/>
          <w:sz w:val="24"/>
        </w:rPr>
        <w:t>的培养成长，新生儿高胆红素血症的光照治疗，以及动脉血氧饱和度(SpO2)和脉搏率(PR)的连续无创测量</w:t>
      </w:r>
    </w:p>
    <w:p w14:paraId="56072A0A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2、应用场景：早产儿箱内培养及黄疸治疗</w:t>
      </w:r>
    </w:p>
    <w:p w14:paraId="6BE49926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三、技术需求</w:t>
      </w:r>
    </w:p>
    <w:p w14:paraId="3BD426A3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hint="eastAsia"/>
        </w:rPr>
        <w:t xml:space="preserve"> </w:t>
      </w:r>
      <w:r>
        <w:rPr>
          <w:rFonts w:ascii="宋体" w:hAnsi="宋体" w:hint="eastAsia"/>
          <w:sz w:val="24"/>
        </w:rPr>
        <w:t>★1、</w:t>
      </w:r>
      <w:r>
        <w:rPr>
          <w:rFonts w:ascii="宋体" w:hAnsi="宋体" w:hint="eastAsia"/>
          <w:sz w:val="24"/>
        </w:rPr>
        <w:tab/>
        <w:t>温度控制模式：至少包含箱温和</w:t>
      </w:r>
      <w:proofErr w:type="gramStart"/>
      <w:r>
        <w:rPr>
          <w:rFonts w:ascii="宋体" w:hAnsi="宋体" w:hint="eastAsia"/>
          <w:sz w:val="24"/>
        </w:rPr>
        <w:t>肤温两种</w:t>
      </w:r>
      <w:proofErr w:type="gramEnd"/>
      <w:r>
        <w:rPr>
          <w:rFonts w:ascii="宋体" w:hAnsi="宋体" w:hint="eastAsia"/>
          <w:sz w:val="24"/>
        </w:rPr>
        <w:t>温度控制</w:t>
      </w:r>
    </w:p>
    <w:p w14:paraId="54DB2157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</w:t>
      </w:r>
      <w:r>
        <w:rPr>
          <w:rFonts w:ascii="宋体" w:hAnsi="宋体" w:hint="eastAsia"/>
          <w:sz w:val="24"/>
        </w:rPr>
        <w:tab/>
        <w:t>温控范围（至少满足以下要求）：</w:t>
      </w:r>
    </w:p>
    <w:p w14:paraId="759AF68C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2.1、</w:t>
      </w:r>
      <w:r>
        <w:rPr>
          <w:rFonts w:ascii="宋体" w:hAnsi="宋体" w:hint="eastAsia"/>
          <w:sz w:val="24"/>
        </w:rPr>
        <w:tab/>
        <w:t>箱温控制温度范围：20℃～39℃</w:t>
      </w:r>
    </w:p>
    <w:p w14:paraId="54F140EF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2.2、</w:t>
      </w:r>
      <w:r>
        <w:rPr>
          <w:rFonts w:ascii="宋体" w:hAnsi="宋体" w:hint="eastAsia"/>
          <w:sz w:val="24"/>
        </w:rPr>
        <w:tab/>
        <w:t>肤温控制温度范围：32℃～38℃</w:t>
      </w:r>
    </w:p>
    <w:p w14:paraId="4654F634" w14:textId="77777777" w:rsidR="00A9677D" w:rsidRPr="003E4B98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▲2.3、</w:t>
      </w:r>
      <w:r>
        <w:rPr>
          <w:rFonts w:ascii="宋体" w:hAnsi="宋体" w:hint="eastAsia"/>
          <w:sz w:val="24"/>
        </w:rPr>
        <w:tab/>
        <w:t>箱</w:t>
      </w:r>
      <w:proofErr w:type="gramStart"/>
      <w:r>
        <w:rPr>
          <w:rFonts w:ascii="宋体" w:hAnsi="宋体" w:hint="eastAsia"/>
          <w:sz w:val="24"/>
        </w:rPr>
        <w:t>温模式</w:t>
      </w:r>
      <w:proofErr w:type="gramEnd"/>
      <w:r>
        <w:rPr>
          <w:rFonts w:ascii="宋体" w:hAnsi="宋体" w:hint="eastAsia"/>
          <w:sz w:val="24"/>
        </w:rPr>
        <w:t>和</w:t>
      </w:r>
      <w:proofErr w:type="gramStart"/>
      <w:r w:rsidRPr="003E4B98">
        <w:rPr>
          <w:rFonts w:ascii="宋体" w:hAnsi="宋体" w:hint="eastAsia"/>
          <w:sz w:val="24"/>
        </w:rPr>
        <w:t>肤温</w:t>
      </w:r>
      <w:proofErr w:type="gramEnd"/>
      <w:r w:rsidRPr="003E4B98">
        <w:rPr>
          <w:rFonts w:ascii="宋体" w:hAnsi="宋体" w:hint="eastAsia"/>
          <w:sz w:val="24"/>
        </w:rPr>
        <w:t>模式的温度显示范围：5℃～65℃</w:t>
      </w:r>
    </w:p>
    <w:p w14:paraId="4475F983" w14:textId="77777777" w:rsidR="00A9677D" w:rsidRPr="003E4B98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3E4B98">
        <w:rPr>
          <w:rFonts w:ascii="宋体" w:hAnsi="宋体" w:hint="eastAsia"/>
          <w:sz w:val="24"/>
        </w:rPr>
        <w:t>3、</w:t>
      </w:r>
      <w:r w:rsidRPr="003E4B98">
        <w:rPr>
          <w:rFonts w:ascii="宋体" w:hAnsi="宋体" w:hint="eastAsia"/>
          <w:sz w:val="24"/>
        </w:rPr>
        <w:tab/>
        <w:t>升温时间（环境温度一般为+22℃。在设置温度高出环境温度12℃时，培养箱温度上升11℃所需要的时间）：≤ 30 分钟</w:t>
      </w:r>
    </w:p>
    <w:p w14:paraId="7CF20182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★4、</w:t>
      </w:r>
      <w:r>
        <w:rPr>
          <w:rFonts w:ascii="宋体" w:hAnsi="宋体" w:hint="eastAsia"/>
          <w:sz w:val="24"/>
        </w:rPr>
        <w:tab/>
        <w:t>皮肤温度传感器精度：±0.2℃内</w:t>
      </w:r>
    </w:p>
    <w:p w14:paraId="6B30E025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5、</w:t>
      </w:r>
      <w:r>
        <w:rPr>
          <w:rFonts w:ascii="宋体" w:hAnsi="宋体" w:hint="eastAsia"/>
          <w:sz w:val="24"/>
        </w:rPr>
        <w:tab/>
        <w:t>具有湿度控制功能（至少满足以下要求）</w:t>
      </w:r>
    </w:p>
    <w:p w14:paraId="4D13D876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5.1、</w:t>
      </w:r>
      <w:r>
        <w:rPr>
          <w:rFonts w:ascii="宋体" w:hAnsi="宋体" w:hint="eastAsia"/>
          <w:sz w:val="24"/>
        </w:rPr>
        <w:tab/>
        <w:t>湿度控制范围：0%RH～99%RH</w:t>
      </w:r>
    </w:p>
    <w:p w14:paraId="0D640BCD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5.2、</w:t>
      </w:r>
      <w:r>
        <w:rPr>
          <w:rFonts w:ascii="宋体" w:hAnsi="宋体" w:hint="eastAsia"/>
          <w:sz w:val="24"/>
        </w:rPr>
        <w:tab/>
        <w:t>湿度控制精度：±5%RH内</w:t>
      </w:r>
    </w:p>
    <w:p w14:paraId="52255E49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5.3、</w:t>
      </w:r>
      <w:r>
        <w:rPr>
          <w:rFonts w:ascii="宋体" w:hAnsi="宋体" w:hint="eastAsia"/>
          <w:sz w:val="24"/>
        </w:rPr>
        <w:tab/>
        <w:t>湿度显示范围：0%RH～100%RH</w:t>
      </w:r>
    </w:p>
    <w:p w14:paraId="7E9EF3CD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5.4、</w:t>
      </w:r>
      <w:r>
        <w:rPr>
          <w:rFonts w:ascii="宋体" w:hAnsi="宋体" w:hint="eastAsia"/>
          <w:sz w:val="24"/>
        </w:rPr>
        <w:tab/>
        <w:t>湿度显示精度：±5%RH 内</w:t>
      </w:r>
    </w:p>
    <w:p w14:paraId="32FC0525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6、</w:t>
      </w:r>
      <w:r>
        <w:rPr>
          <w:rFonts w:ascii="宋体" w:hAnsi="宋体" w:hint="eastAsia"/>
          <w:sz w:val="24"/>
        </w:rPr>
        <w:tab/>
        <w:t>具备双面蓝光治疗功能</w:t>
      </w:r>
    </w:p>
    <w:p w14:paraId="095E3815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6.1、</w:t>
      </w:r>
      <w:r>
        <w:rPr>
          <w:rFonts w:ascii="宋体" w:hAnsi="宋体" w:hint="eastAsia"/>
          <w:sz w:val="24"/>
        </w:rPr>
        <w:tab/>
        <w:t>上光疗：全触摸可视化操作，满足蓝光输出亮度的无级可调</w:t>
      </w:r>
    </w:p>
    <w:p w14:paraId="7E9A36B9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6.2、</w:t>
      </w:r>
      <w:r>
        <w:rPr>
          <w:rFonts w:ascii="宋体" w:hAnsi="宋体" w:hint="eastAsia"/>
          <w:sz w:val="24"/>
        </w:rPr>
        <w:tab/>
        <w:t>下光疗：嵌入床体机构，LED光源</w:t>
      </w:r>
    </w:p>
    <w:p w14:paraId="7D3240C7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6.3、</w:t>
      </w:r>
      <w:r>
        <w:rPr>
          <w:rFonts w:ascii="宋体" w:hAnsi="宋体" w:hint="eastAsia"/>
          <w:sz w:val="24"/>
        </w:rPr>
        <w:tab/>
        <w:t>有效增强光疗强度，缩短治疗时间</w:t>
      </w:r>
    </w:p>
    <w:p w14:paraId="0BEC0FF4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7、</w:t>
      </w:r>
      <w:r>
        <w:rPr>
          <w:rFonts w:ascii="宋体" w:hAnsi="宋体" w:hint="eastAsia"/>
          <w:sz w:val="24"/>
        </w:rPr>
        <w:tab/>
        <w:t>上黄疸治疗装置</w:t>
      </w:r>
    </w:p>
    <w:p w14:paraId="7A2CA847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  <w:vertAlign w:val="subscript"/>
        </w:rPr>
      </w:pPr>
      <w:r>
        <w:rPr>
          <w:rFonts w:ascii="宋体" w:hAnsi="宋体" w:hint="eastAsia"/>
          <w:sz w:val="24"/>
        </w:rPr>
        <w:t>7.1、</w:t>
      </w:r>
      <w:r>
        <w:rPr>
          <w:rFonts w:ascii="宋体" w:hAnsi="宋体" w:hint="eastAsia"/>
          <w:sz w:val="24"/>
        </w:rPr>
        <w:tab/>
        <w:t>上光疗光源为LED,使用期限：≥50000小时</w:t>
      </w:r>
    </w:p>
    <w:p w14:paraId="1E40A52E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7.2、</w:t>
      </w:r>
      <w:r>
        <w:rPr>
          <w:rFonts w:ascii="宋体" w:hAnsi="宋体" w:hint="eastAsia"/>
          <w:sz w:val="24"/>
        </w:rPr>
        <w:tab/>
        <w:t>上光疗总辐照度：≥3.7mW/cm</w:t>
      </w:r>
      <w:r>
        <w:rPr>
          <w:rFonts w:ascii="宋体" w:hAnsi="宋体" w:hint="eastAsia"/>
          <w:sz w:val="24"/>
          <w:vertAlign w:val="superscript"/>
        </w:rPr>
        <w:t>2</w:t>
      </w:r>
    </w:p>
    <w:p w14:paraId="310D9314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7.3、</w:t>
      </w:r>
      <w:r>
        <w:rPr>
          <w:rFonts w:ascii="宋体" w:hAnsi="宋体" w:hint="eastAsia"/>
          <w:sz w:val="24"/>
        </w:rPr>
        <w:tab/>
        <w:t>上光疗胆红素总辐照度最大值：5mW/cm</w:t>
      </w:r>
      <w:r>
        <w:rPr>
          <w:rFonts w:ascii="宋体" w:hAnsi="宋体" w:hint="eastAsia"/>
          <w:sz w:val="24"/>
          <w:vertAlign w:val="superscript"/>
        </w:rPr>
        <w:t>2</w:t>
      </w:r>
    </w:p>
    <w:p w14:paraId="70D03709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8、</w:t>
      </w:r>
      <w:r>
        <w:rPr>
          <w:rFonts w:ascii="宋体" w:hAnsi="宋体" w:hint="eastAsia"/>
          <w:sz w:val="24"/>
        </w:rPr>
        <w:tab/>
        <w:t>下黄疸治疗装置</w:t>
      </w:r>
    </w:p>
    <w:p w14:paraId="7EDC4D20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▲8.1、</w:t>
      </w:r>
      <w:r>
        <w:rPr>
          <w:rFonts w:ascii="宋体" w:hAnsi="宋体" w:hint="eastAsia"/>
          <w:sz w:val="24"/>
        </w:rPr>
        <w:tab/>
        <w:t>下光疗光源为LED,使用期限：≥50000小时</w:t>
      </w:r>
    </w:p>
    <w:p w14:paraId="6487C460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8.2、</w:t>
      </w:r>
      <w:r>
        <w:rPr>
          <w:rFonts w:ascii="宋体" w:hAnsi="宋体" w:hint="eastAsia"/>
          <w:sz w:val="24"/>
        </w:rPr>
        <w:tab/>
        <w:t>下光疗总辐照度：≥0.8mW/cm</w:t>
      </w:r>
      <w:r>
        <w:rPr>
          <w:rFonts w:ascii="宋体" w:hAnsi="宋体" w:hint="eastAsia"/>
          <w:sz w:val="24"/>
          <w:vertAlign w:val="superscript"/>
        </w:rPr>
        <w:t>2</w:t>
      </w:r>
    </w:p>
    <w:p w14:paraId="47858B8A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8.3、</w:t>
      </w:r>
      <w:r>
        <w:rPr>
          <w:rFonts w:ascii="宋体" w:hAnsi="宋体" w:hint="eastAsia"/>
          <w:sz w:val="24"/>
        </w:rPr>
        <w:tab/>
        <w:t>下光疗胆红素总辐照度最大值：1.3mW/cm</w:t>
      </w:r>
      <w:r>
        <w:rPr>
          <w:rFonts w:ascii="宋体" w:hAnsi="宋体" w:hint="eastAsia"/>
          <w:sz w:val="24"/>
          <w:vertAlign w:val="superscript"/>
        </w:rPr>
        <w:t>2</w:t>
      </w:r>
    </w:p>
    <w:p w14:paraId="6946FFDA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9、</w:t>
      </w:r>
      <w:r>
        <w:rPr>
          <w:rFonts w:ascii="宋体" w:hAnsi="宋体" w:hint="eastAsia"/>
          <w:sz w:val="24"/>
        </w:rPr>
        <w:tab/>
        <w:t>床面上有效表面内的胆红素总辐照度均匀性：＞0.4</w:t>
      </w:r>
    </w:p>
    <w:p w14:paraId="63D23C6A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color w:val="FF0000"/>
          <w:sz w:val="24"/>
        </w:rPr>
        <w:t>1</w:t>
      </w:r>
      <w:r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ab/>
      </w:r>
      <w:r>
        <w:rPr>
          <w:rFonts w:ascii="宋体" w:hAnsi="宋体" w:hint="eastAsia"/>
          <w:sz w:val="24"/>
        </w:rPr>
        <w:t>具有</w:t>
      </w:r>
      <w:r>
        <w:rPr>
          <w:rFonts w:ascii="宋体" w:hAnsi="宋体"/>
          <w:sz w:val="24"/>
        </w:rPr>
        <w:t>SpO</w:t>
      </w:r>
      <w:r>
        <w:rPr>
          <w:rFonts w:ascii="Cambria Math" w:hAnsi="Cambria Math" w:cs="Cambria Math"/>
          <w:sz w:val="24"/>
        </w:rPr>
        <w:t>₂</w:t>
      </w:r>
      <w:r>
        <w:rPr>
          <w:rFonts w:ascii="宋体" w:hAnsi="宋体" w:hint="eastAsia"/>
          <w:sz w:val="24"/>
        </w:rPr>
        <w:t>脉搏血氧监测装置</w:t>
      </w:r>
    </w:p>
    <w:p w14:paraId="13648FC5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10.1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ab/>
        <w:t>SpO</w:t>
      </w:r>
      <w:r>
        <w:rPr>
          <w:rFonts w:ascii="Cambria Math" w:hAnsi="Cambria Math" w:cs="Cambria Math"/>
          <w:sz w:val="24"/>
        </w:rPr>
        <w:t>₂</w:t>
      </w:r>
      <w:r>
        <w:rPr>
          <w:rFonts w:ascii="宋体" w:hAnsi="宋体" w:hint="eastAsia"/>
          <w:sz w:val="24"/>
        </w:rPr>
        <w:t>显示范围：至少包含</w:t>
      </w:r>
      <w:r>
        <w:rPr>
          <w:rFonts w:ascii="宋体" w:hAnsi="宋体"/>
          <w:sz w:val="24"/>
        </w:rPr>
        <w:t>1%</w:t>
      </w:r>
      <w:r>
        <w:rPr>
          <w:rFonts w:ascii="宋体" w:hAnsi="宋体" w:hint="eastAsia"/>
          <w:sz w:val="24"/>
        </w:rPr>
        <w:t>～</w:t>
      </w:r>
      <w:r>
        <w:rPr>
          <w:rFonts w:ascii="宋体" w:hAnsi="宋体"/>
          <w:sz w:val="24"/>
        </w:rPr>
        <w:t>100%</w:t>
      </w:r>
    </w:p>
    <w:p w14:paraId="13EC2334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10.2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ab/>
        <w:t>SpO</w:t>
      </w:r>
      <w:r>
        <w:rPr>
          <w:rFonts w:ascii="Cambria Math" w:hAnsi="Cambria Math" w:cs="Cambria Math"/>
          <w:sz w:val="24"/>
        </w:rPr>
        <w:t>₂</w:t>
      </w:r>
      <w:r>
        <w:rPr>
          <w:rFonts w:ascii="宋体" w:hAnsi="宋体" w:hint="eastAsia"/>
          <w:sz w:val="24"/>
        </w:rPr>
        <w:t>显示分辨度：≤</w:t>
      </w:r>
      <w:r>
        <w:rPr>
          <w:rFonts w:ascii="宋体" w:hAnsi="宋体"/>
          <w:sz w:val="24"/>
        </w:rPr>
        <w:t>1%</w:t>
      </w:r>
    </w:p>
    <w:p w14:paraId="650F42ED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10.3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ab/>
        <w:t>SpO</w:t>
      </w:r>
      <w:r>
        <w:rPr>
          <w:rFonts w:ascii="Cambria Math" w:hAnsi="Cambria Math" w:cs="Cambria Math"/>
          <w:sz w:val="24"/>
        </w:rPr>
        <w:t>₂</w:t>
      </w:r>
      <w:r>
        <w:rPr>
          <w:rFonts w:ascii="宋体" w:hAnsi="宋体" w:hint="eastAsia"/>
          <w:sz w:val="24"/>
        </w:rPr>
        <w:t>测量精度：在</w:t>
      </w:r>
      <w:r>
        <w:rPr>
          <w:rFonts w:ascii="宋体" w:hAnsi="宋体"/>
          <w:sz w:val="24"/>
        </w:rPr>
        <w:t xml:space="preserve"> 70%</w:t>
      </w:r>
      <w:r>
        <w:rPr>
          <w:rFonts w:ascii="宋体" w:hAnsi="宋体" w:hint="eastAsia"/>
          <w:sz w:val="24"/>
        </w:rPr>
        <w:t>～</w:t>
      </w:r>
      <w:r>
        <w:rPr>
          <w:rFonts w:ascii="宋体" w:hAnsi="宋体"/>
          <w:sz w:val="24"/>
        </w:rPr>
        <w:t>100%</w:t>
      </w:r>
      <w:r>
        <w:rPr>
          <w:rFonts w:ascii="宋体" w:hAnsi="宋体" w:hint="eastAsia"/>
          <w:sz w:val="24"/>
        </w:rPr>
        <w:t>内，无体动状态下：≤±</w:t>
      </w:r>
      <w:r>
        <w:rPr>
          <w:rFonts w:ascii="宋体" w:hAnsi="宋体"/>
          <w:sz w:val="24"/>
        </w:rPr>
        <w:t>3%</w:t>
      </w:r>
    </w:p>
    <w:p w14:paraId="1587716A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10.4、</w:t>
      </w:r>
      <w:r>
        <w:rPr>
          <w:rFonts w:ascii="宋体" w:hAnsi="宋体" w:hint="eastAsia"/>
          <w:sz w:val="24"/>
        </w:rPr>
        <w:tab/>
        <w:t>PR显示范围：至少包含25bpm～240bpm</w:t>
      </w:r>
    </w:p>
    <w:p w14:paraId="0816B7E4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10.5、</w:t>
      </w:r>
      <w:r>
        <w:rPr>
          <w:rFonts w:ascii="宋体" w:hAnsi="宋体" w:hint="eastAsia"/>
          <w:sz w:val="24"/>
        </w:rPr>
        <w:tab/>
        <w:t xml:space="preserve">PR显示分辨度：≤1bpm </w:t>
      </w:r>
    </w:p>
    <w:p w14:paraId="6A996B22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10.6、</w:t>
      </w:r>
      <w:r>
        <w:rPr>
          <w:rFonts w:ascii="宋体" w:hAnsi="宋体" w:hint="eastAsia"/>
          <w:sz w:val="24"/>
        </w:rPr>
        <w:tab/>
        <w:t>PR 测量精度：在30bpm～240bpm内，无体动状态下：≤±3 bpm</w:t>
      </w:r>
    </w:p>
    <w:p w14:paraId="1AAFF83B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11、</w:t>
      </w:r>
      <w:r>
        <w:rPr>
          <w:rFonts w:ascii="宋体" w:hAnsi="宋体" w:hint="eastAsia"/>
          <w:sz w:val="24"/>
        </w:rPr>
        <w:tab/>
        <w:t>≥7寸LCD彩色触摸屏，大字符</w:t>
      </w:r>
    </w:p>
    <w:p w14:paraId="6BD2B317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★12、</w:t>
      </w:r>
      <w:r>
        <w:rPr>
          <w:rFonts w:ascii="宋体" w:hAnsi="宋体" w:hint="eastAsia"/>
          <w:sz w:val="24"/>
        </w:rPr>
        <w:tab/>
        <w:t>婴儿床倾斜角度无级可调</w:t>
      </w:r>
    </w:p>
    <w:p w14:paraId="0D2D7A63" w14:textId="77777777" w:rsidR="00A9677D" w:rsidRPr="003E4B98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3E4B98">
        <w:rPr>
          <w:rFonts w:ascii="宋体" w:hAnsi="宋体" w:hint="eastAsia"/>
          <w:sz w:val="24"/>
        </w:rPr>
        <w:t>13、</w:t>
      </w:r>
      <w:r w:rsidRPr="003E4B98">
        <w:rPr>
          <w:rFonts w:ascii="宋体" w:hAnsi="宋体" w:hint="eastAsia"/>
          <w:sz w:val="24"/>
        </w:rPr>
        <w:tab/>
        <w:t>婴儿床下可放置X光射线拍片盒，无需移动新生儿</w:t>
      </w:r>
    </w:p>
    <w:p w14:paraId="24BCD35A" w14:textId="77777777" w:rsidR="00A9677D" w:rsidRPr="003E4B98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3E4B98">
        <w:rPr>
          <w:rFonts w:ascii="宋体" w:hAnsi="宋体" w:hint="eastAsia"/>
          <w:sz w:val="24"/>
        </w:rPr>
        <w:t>14、</w:t>
      </w:r>
      <w:r w:rsidRPr="003E4B98">
        <w:rPr>
          <w:rFonts w:ascii="宋体" w:hAnsi="宋体" w:hint="eastAsia"/>
          <w:sz w:val="24"/>
        </w:rPr>
        <w:tab/>
        <w:t>独立的超温保护系统，多种故障报警提示，报警项目：至少包含断电报警，风机故障，温度传感器故障，偏差报警，超温报警，系统故障，湿度偏差，湿度传感器故障，缺水，水箱位置，血氧报警，</w:t>
      </w:r>
      <w:r w:rsidRPr="003E4B98">
        <w:rPr>
          <w:rFonts w:ascii="宋体" w:hAnsi="宋体"/>
          <w:sz w:val="24"/>
        </w:rPr>
        <w:t>SpO</w:t>
      </w:r>
      <w:r w:rsidRPr="003E4B98">
        <w:rPr>
          <w:rFonts w:ascii="Cambria Math" w:hAnsi="Cambria Math" w:cs="Cambria Math"/>
          <w:sz w:val="24"/>
        </w:rPr>
        <w:t>₂</w:t>
      </w:r>
      <w:r w:rsidRPr="003E4B98">
        <w:rPr>
          <w:rFonts w:ascii="宋体" w:hAnsi="宋体" w:hint="eastAsia"/>
          <w:sz w:val="24"/>
        </w:rPr>
        <w:t>上限报警，</w:t>
      </w:r>
      <w:r w:rsidRPr="003E4B98">
        <w:rPr>
          <w:rFonts w:ascii="宋体" w:hAnsi="宋体"/>
          <w:sz w:val="24"/>
        </w:rPr>
        <w:t>SpO</w:t>
      </w:r>
      <w:r w:rsidRPr="003E4B98">
        <w:rPr>
          <w:rFonts w:ascii="Cambria Math" w:hAnsi="Cambria Math" w:cs="Cambria Math"/>
          <w:sz w:val="24"/>
        </w:rPr>
        <w:t>₂</w:t>
      </w:r>
      <w:r w:rsidRPr="003E4B98">
        <w:rPr>
          <w:rFonts w:ascii="宋体" w:hAnsi="宋体" w:hint="eastAsia"/>
          <w:sz w:val="24"/>
        </w:rPr>
        <w:t>下限报警，脉搏上限报警，脉搏下限报警</w:t>
      </w:r>
    </w:p>
    <w:p w14:paraId="7B04DDB0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3E4B98"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</w:rPr>
        <w:t>15、</w:t>
      </w:r>
      <w:r>
        <w:rPr>
          <w:rFonts w:ascii="宋体" w:hAnsi="宋体" w:hint="eastAsia"/>
          <w:sz w:val="24"/>
        </w:rPr>
        <w:tab/>
        <w:t>箱内噪音：≤45dB</w:t>
      </w:r>
    </w:p>
    <w:p w14:paraId="04B99969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16、</w:t>
      </w:r>
      <w:r>
        <w:rPr>
          <w:rFonts w:ascii="宋体" w:hAnsi="宋体" w:hint="eastAsia"/>
          <w:sz w:val="24"/>
        </w:rPr>
        <w:tab/>
        <w:t>水箱容量：≥1600ml，可以用“高温高压”消毒</w:t>
      </w:r>
    </w:p>
    <w:p w14:paraId="5F3EF6FB" w14:textId="77777777" w:rsidR="00A9677D" w:rsidRDefault="00A9677D" w:rsidP="00A9677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center" w:pos="4860"/>
        </w:tabs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▲17、</w:t>
      </w:r>
      <w:r>
        <w:rPr>
          <w:rFonts w:ascii="宋体" w:hAnsi="宋体" w:hint="eastAsia"/>
          <w:sz w:val="24"/>
        </w:rPr>
        <w:tab/>
      </w:r>
      <w:r w:rsidRPr="003E4B98">
        <w:rPr>
          <w:rFonts w:ascii="宋体" w:hAnsi="宋体" w:hint="eastAsia"/>
          <w:sz w:val="24"/>
        </w:rPr>
        <w:t>培养箱注册证中</w:t>
      </w:r>
      <w:proofErr w:type="gramStart"/>
      <w:r w:rsidRPr="003E4B98">
        <w:rPr>
          <w:rFonts w:ascii="宋体" w:hAnsi="宋体" w:hint="eastAsia"/>
          <w:sz w:val="24"/>
        </w:rPr>
        <w:t>需体现</w:t>
      </w:r>
      <w:proofErr w:type="gramEnd"/>
      <w:r w:rsidRPr="003E4B98">
        <w:rPr>
          <w:rFonts w:ascii="宋体" w:hAnsi="宋体" w:hint="eastAsia"/>
          <w:sz w:val="24"/>
        </w:rPr>
        <w:t>黄疸治疗装置</w:t>
      </w:r>
      <w:r>
        <w:rPr>
          <w:rFonts w:ascii="宋体" w:hAnsi="宋体"/>
          <w:sz w:val="24"/>
        </w:rPr>
        <w:tab/>
      </w:r>
    </w:p>
    <w:p w14:paraId="0D95F0F9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18、</w:t>
      </w:r>
      <w:r>
        <w:rPr>
          <w:rFonts w:ascii="宋体" w:hAnsi="宋体" w:hint="eastAsia"/>
          <w:sz w:val="24"/>
        </w:rPr>
        <w:tab/>
        <w:t>支持电动升降调节</w:t>
      </w:r>
    </w:p>
    <w:p w14:paraId="4C4A489D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19、</w:t>
      </w:r>
      <w:r>
        <w:rPr>
          <w:rFonts w:ascii="宋体" w:hAnsi="宋体" w:hint="eastAsia"/>
          <w:sz w:val="24"/>
        </w:rPr>
        <w:tab/>
        <w:t>培养箱使用期限≥10年</w:t>
      </w:r>
    </w:p>
    <w:p w14:paraId="58D085CD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四、配置清单（单台配置）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44"/>
        <w:gridCol w:w="3836"/>
        <w:gridCol w:w="3116"/>
      </w:tblGrid>
      <w:tr w:rsidR="00A9677D" w14:paraId="05E3AF73" w14:textId="77777777" w:rsidTr="00C6005A">
        <w:trPr>
          <w:trHeight w:val="577"/>
          <w:jc w:val="center"/>
        </w:trPr>
        <w:tc>
          <w:tcPr>
            <w:tcW w:w="810" w:type="pct"/>
            <w:vAlign w:val="center"/>
          </w:tcPr>
          <w:p w14:paraId="52A9F059" w14:textId="77777777" w:rsidR="00A9677D" w:rsidRDefault="00A9677D" w:rsidP="00C6005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2312" w:type="pct"/>
            <w:vAlign w:val="center"/>
          </w:tcPr>
          <w:p w14:paraId="5C766F3B" w14:textId="77777777" w:rsidR="00A9677D" w:rsidRDefault="00A9677D" w:rsidP="00C6005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项目名称</w:t>
            </w:r>
          </w:p>
        </w:tc>
        <w:tc>
          <w:tcPr>
            <w:tcW w:w="1878" w:type="pct"/>
            <w:vAlign w:val="center"/>
          </w:tcPr>
          <w:p w14:paraId="46960FA9" w14:textId="77777777" w:rsidR="00A9677D" w:rsidRDefault="00A9677D" w:rsidP="00C6005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数量</w:t>
            </w:r>
          </w:p>
        </w:tc>
      </w:tr>
      <w:tr w:rsidR="00A9677D" w14:paraId="0BAD0B98" w14:textId="77777777" w:rsidTr="00C6005A">
        <w:trPr>
          <w:trHeight w:val="577"/>
          <w:jc w:val="center"/>
        </w:trPr>
        <w:tc>
          <w:tcPr>
            <w:tcW w:w="810" w:type="pct"/>
            <w:vAlign w:val="center"/>
          </w:tcPr>
          <w:p w14:paraId="0ACE7538" w14:textId="77777777" w:rsidR="00A9677D" w:rsidRDefault="00A9677D" w:rsidP="00C600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312" w:type="pct"/>
            <w:vAlign w:val="center"/>
          </w:tcPr>
          <w:p w14:paraId="2D739FCA" w14:textId="77777777" w:rsidR="00A9677D" w:rsidRDefault="00A9677D" w:rsidP="00C600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主机</w:t>
            </w:r>
          </w:p>
        </w:tc>
        <w:tc>
          <w:tcPr>
            <w:tcW w:w="1878" w:type="pct"/>
            <w:vAlign w:val="center"/>
          </w:tcPr>
          <w:p w14:paraId="47C5D5EF" w14:textId="77777777" w:rsidR="00A9677D" w:rsidRDefault="00A9677D" w:rsidP="00C600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1个</w:t>
            </w:r>
          </w:p>
        </w:tc>
      </w:tr>
      <w:tr w:rsidR="00A9677D" w14:paraId="7BEB631D" w14:textId="77777777" w:rsidTr="00C6005A">
        <w:trPr>
          <w:trHeight w:val="577"/>
          <w:jc w:val="center"/>
        </w:trPr>
        <w:tc>
          <w:tcPr>
            <w:tcW w:w="810" w:type="pct"/>
            <w:vAlign w:val="center"/>
          </w:tcPr>
          <w:p w14:paraId="08A26A90" w14:textId="77777777" w:rsidR="00A9677D" w:rsidRDefault="00A9677D" w:rsidP="00C600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2</w:t>
            </w:r>
          </w:p>
        </w:tc>
        <w:tc>
          <w:tcPr>
            <w:tcW w:w="2312" w:type="pct"/>
            <w:vAlign w:val="center"/>
          </w:tcPr>
          <w:p w14:paraId="59DECD75" w14:textId="77777777" w:rsidR="00A9677D" w:rsidRDefault="00A9677D" w:rsidP="00C600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机柜</w:t>
            </w:r>
          </w:p>
        </w:tc>
        <w:tc>
          <w:tcPr>
            <w:tcW w:w="1878" w:type="pct"/>
            <w:vAlign w:val="center"/>
          </w:tcPr>
          <w:p w14:paraId="537CF5B8" w14:textId="77777777" w:rsidR="00A9677D" w:rsidRDefault="00A9677D" w:rsidP="00C600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1个</w:t>
            </w:r>
          </w:p>
        </w:tc>
      </w:tr>
      <w:tr w:rsidR="00A9677D" w14:paraId="41BA0E6E" w14:textId="77777777" w:rsidTr="00C6005A">
        <w:trPr>
          <w:trHeight w:val="577"/>
          <w:jc w:val="center"/>
        </w:trPr>
        <w:tc>
          <w:tcPr>
            <w:tcW w:w="810" w:type="pct"/>
            <w:vAlign w:val="center"/>
          </w:tcPr>
          <w:p w14:paraId="1046567C" w14:textId="77777777" w:rsidR="00A9677D" w:rsidRDefault="00A9677D" w:rsidP="00C600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312" w:type="pct"/>
            <w:vAlign w:val="center"/>
          </w:tcPr>
          <w:p w14:paraId="75708BC4" w14:textId="77777777" w:rsidR="00A9677D" w:rsidRDefault="00A9677D" w:rsidP="00C600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输液架</w:t>
            </w:r>
          </w:p>
        </w:tc>
        <w:tc>
          <w:tcPr>
            <w:tcW w:w="1878" w:type="pct"/>
            <w:vAlign w:val="center"/>
          </w:tcPr>
          <w:p w14:paraId="79AECB4C" w14:textId="77777777" w:rsidR="00A9677D" w:rsidRDefault="00A9677D" w:rsidP="00C600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1个</w:t>
            </w:r>
          </w:p>
        </w:tc>
      </w:tr>
      <w:tr w:rsidR="00A9677D" w14:paraId="67B3E658" w14:textId="77777777" w:rsidTr="00C6005A">
        <w:trPr>
          <w:trHeight w:val="577"/>
          <w:jc w:val="center"/>
        </w:trPr>
        <w:tc>
          <w:tcPr>
            <w:tcW w:w="810" w:type="pct"/>
            <w:vAlign w:val="center"/>
          </w:tcPr>
          <w:p w14:paraId="19C87A7D" w14:textId="77777777" w:rsidR="00A9677D" w:rsidRDefault="00A9677D" w:rsidP="00C600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312" w:type="pct"/>
            <w:vAlign w:val="center"/>
          </w:tcPr>
          <w:p w14:paraId="3B0FCFCC" w14:textId="77777777" w:rsidR="00A9677D" w:rsidRDefault="00A9677D" w:rsidP="00C600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折叠托盘</w:t>
            </w:r>
          </w:p>
        </w:tc>
        <w:tc>
          <w:tcPr>
            <w:tcW w:w="1878" w:type="pct"/>
            <w:vAlign w:val="center"/>
          </w:tcPr>
          <w:p w14:paraId="68A39C66" w14:textId="77777777" w:rsidR="00A9677D" w:rsidRDefault="00A9677D" w:rsidP="00C600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1个</w:t>
            </w:r>
          </w:p>
        </w:tc>
      </w:tr>
      <w:tr w:rsidR="00A9677D" w14:paraId="042B6CE5" w14:textId="77777777" w:rsidTr="00C6005A">
        <w:trPr>
          <w:trHeight w:val="577"/>
          <w:jc w:val="center"/>
        </w:trPr>
        <w:tc>
          <w:tcPr>
            <w:tcW w:w="810" w:type="pct"/>
            <w:vAlign w:val="center"/>
          </w:tcPr>
          <w:p w14:paraId="7B98B062" w14:textId="77777777" w:rsidR="00A9677D" w:rsidRDefault="00A9677D" w:rsidP="00C600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312" w:type="pct"/>
            <w:vAlign w:val="center"/>
          </w:tcPr>
          <w:p w14:paraId="2BB38774" w14:textId="77777777" w:rsidR="00A9677D" w:rsidRDefault="00A9677D" w:rsidP="00C600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电源线</w:t>
            </w:r>
          </w:p>
        </w:tc>
        <w:tc>
          <w:tcPr>
            <w:tcW w:w="1878" w:type="pct"/>
            <w:vAlign w:val="center"/>
          </w:tcPr>
          <w:p w14:paraId="21603DB1" w14:textId="77777777" w:rsidR="00A9677D" w:rsidRDefault="00A9677D" w:rsidP="00C600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1个</w:t>
            </w:r>
          </w:p>
        </w:tc>
      </w:tr>
      <w:tr w:rsidR="00A9677D" w14:paraId="5FAF96FA" w14:textId="77777777" w:rsidTr="00C6005A">
        <w:trPr>
          <w:trHeight w:val="577"/>
          <w:jc w:val="center"/>
        </w:trPr>
        <w:tc>
          <w:tcPr>
            <w:tcW w:w="810" w:type="pct"/>
            <w:vAlign w:val="center"/>
          </w:tcPr>
          <w:p w14:paraId="10FD4C82" w14:textId="77777777" w:rsidR="00A9677D" w:rsidRDefault="00A9677D" w:rsidP="00C600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312" w:type="pct"/>
            <w:vAlign w:val="center"/>
          </w:tcPr>
          <w:p w14:paraId="606CDD5C" w14:textId="77777777" w:rsidR="00A9677D" w:rsidRDefault="00A9677D" w:rsidP="00C600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皮肤温度传感器</w:t>
            </w:r>
          </w:p>
        </w:tc>
        <w:tc>
          <w:tcPr>
            <w:tcW w:w="1878" w:type="pct"/>
            <w:vAlign w:val="center"/>
          </w:tcPr>
          <w:p w14:paraId="4B74ECDC" w14:textId="77777777" w:rsidR="00A9677D" w:rsidRDefault="00A9677D" w:rsidP="00C600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1个</w:t>
            </w:r>
          </w:p>
        </w:tc>
      </w:tr>
      <w:tr w:rsidR="00A9677D" w14:paraId="71D7FA48" w14:textId="77777777" w:rsidTr="00C6005A">
        <w:trPr>
          <w:trHeight w:val="577"/>
          <w:jc w:val="center"/>
        </w:trPr>
        <w:tc>
          <w:tcPr>
            <w:tcW w:w="810" w:type="pct"/>
            <w:vAlign w:val="center"/>
          </w:tcPr>
          <w:p w14:paraId="6E3FD39A" w14:textId="77777777" w:rsidR="00A9677D" w:rsidRDefault="00A9677D" w:rsidP="00C600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312" w:type="pct"/>
            <w:vAlign w:val="center"/>
          </w:tcPr>
          <w:p w14:paraId="21A5B288" w14:textId="77777777" w:rsidR="00A9677D" w:rsidRDefault="00A9677D" w:rsidP="00C600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血氧探头延长线</w:t>
            </w:r>
          </w:p>
        </w:tc>
        <w:tc>
          <w:tcPr>
            <w:tcW w:w="1878" w:type="pct"/>
            <w:vAlign w:val="center"/>
          </w:tcPr>
          <w:p w14:paraId="6CBEE159" w14:textId="77777777" w:rsidR="00A9677D" w:rsidRDefault="00A9677D" w:rsidP="00C600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1个</w:t>
            </w:r>
          </w:p>
        </w:tc>
      </w:tr>
      <w:tr w:rsidR="00A9677D" w14:paraId="4A5BE77D" w14:textId="77777777" w:rsidTr="00C6005A">
        <w:trPr>
          <w:trHeight w:val="577"/>
          <w:jc w:val="center"/>
        </w:trPr>
        <w:tc>
          <w:tcPr>
            <w:tcW w:w="810" w:type="pct"/>
            <w:vAlign w:val="center"/>
          </w:tcPr>
          <w:p w14:paraId="05A98C2E" w14:textId="77777777" w:rsidR="00A9677D" w:rsidRDefault="00A9677D" w:rsidP="00C600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312" w:type="pct"/>
            <w:vAlign w:val="center"/>
          </w:tcPr>
          <w:p w14:paraId="5473631A" w14:textId="77777777" w:rsidR="00A9677D" w:rsidRDefault="00A9677D" w:rsidP="00C600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血氧探头</w:t>
            </w:r>
          </w:p>
        </w:tc>
        <w:tc>
          <w:tcPr>
            <w:tcW w:w="1878" w:type="pct"/>
            <w:vAlign w:val="center"/>
          </w:tcPr>
          <w:p w14:paraId="69ADC498" w14:textId="77777777" w:rsidR="00A9677D" w:rsidRDefault="00A9677D" w:rsidP="00C600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1个</w:t>
            </w:r>
          </w:p>
        </w:tc>
      </w:tr>
      <w:tr w:rsidR="00A9677D" w14:paraId="37F53DB8" w14:textId="77777777" w:rsidTr="00C6005A">
        <w:trPr>
          <w:trHeight w:val="577"/>
          <w:jc w:val="center"/>
        </w:trPr>
        <w:tc>
          <w:tcPr>
            <w:tcW w:w="810" w:type="pct"/>
            <w:vAlign w:val="center"/>
          </w:tcPr>
          <w:p w14:paraId="42CC924F" w14:textId="77777777" w:rsidR="00A9677D" w:rsidRDefault="00A9677D" w:rsidP="00C600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312" w:type="pct"/>
            <w:vAlign w:val="center"/>
          </w:tcPr>
          <w:p w14:paraId="3D15A9C1" w14:textId="77777777" w:rsidR="00A9677D" w:rsidRDefault="00A9677D" w:rsidP="00C6005A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单患者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使用皮肤温度传感器</w:t>
            </w:r>
          </w:p>
        </w:tc>
        <w:tc>
          <w:tcPr>
            <w:tcW w:w="1878" w:type="pct"/>
            <w:vAlign w:val="center"/>
          </w:tcPr>
          <w:p w14:paraId="031E2EC7" w14:textId="77777777" w:rsidR="00A9677D" w:rsidRDefault="00A9677D" w:rsidP="00C600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1个</w:t>
            </w:r>
          </w:p>
        </w:tc>
      </w:tr>
      <w:tr w:rsidR="00A9677D" w14:paraId="387D39A2" w14:textId="77777777" w:rsidTr="00C6005A">
        <w:trPr>
          <w:trHeight w:val="577"/>
          <w:jc w:val="center"/>
        </w:trPr>
        <w:tc>
          <w:tcPr>
            <w:tcW w:w="810" w:type="pct"/>
            <w:vAlign w:val="center"/>
          </w:tcPr>
          <w:p w14:paraId="564D82E1" w14:textId="77777777" w:rsidR="00A9677D" w:rsidRDefault="00A9677D" w:rsidP="00C600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312" w:type="pct"/>
            <w:vAlign w:val="center"/>
          </w:tcPr>
          <w:p w14:paraId="76A2C3B5" w14:textId="77777777" w:rsidR="00A9677D" w:rsidRDefault="00A9677D" w:rsidP="00C600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上黄疸治疗装置</w:t>
            </w:r>
          </w:p>
        </w:tc>
        <w:tc>
          <w:tcPr>
            <w:tcW w:w="1878" w:type="pct"/>
            <w:vAlign w:val="center"/>
          </w:tcPr>
          <w:p w14:paraId="5D3AEC04" w14:textId="77777777" w:rsidR="00A9677D" w:rsidRDefault="00A9677D" w:rsidP="00C600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1个</w:t>
            </w:r>
          </w:p>
        </w:tc>
      </w:tr>
      <w:tr w:rsidR="00A9677D" w14:paraId="462330DA" w14:textId="77777777" w:rsidTr="00C6005A">
        <w:trPr>
          <w:trHeight w:val="577"/>
          <w:jc w:val="center"/>
        </w:trPr>
        <w:tc>
          <w:tcPr>
            <w:tcW w:w="810" w:type="pct"/>
            <w:vAlign w:val="center"/>
          </w:tcPr>
          <w:p w14:paraId="3718D012" w14:textId="77777777" w:rsidR="00A9677D" w:rsidRDefault="00A9677D" w:rsidP="00C600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312" w:type="pct"/>
            <w:vAlign w:val="center"/>
          </w:tcPr>
          <w:p w14:paraId="4DF322AC" w14:textId="77777777" w:rsidR="00A9677D" w:rsidRDefault="00A9677D" w:rsidP="00C600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下黄疸治疗装置</w:t>
            </w:r>
          </w:p>
        </w:tc>
        <w:tc>
          <w:tcPr>
            <w:tcW w:w="1878" w:type="pct"/>
            <w:vAlign w:val="center"/>
          </w:tcPr>
          <w:p w14:paraId="0385FC0D" w14:textId="77777777" w:rsidR="00A9677D" w:rsidRDefault="00A9677D" w:rsidP="00C600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1个</w:t>
            </w:r>
          </w:p>
        </w:tc>
      </w:tr>
      <w:tr w:rsidR="00A9677D" w14:paraId="3CD3AAB1" w14:textId="77777777" w:rsidTr="00C6005A">
        <w:trPr>
          <w:trHeight w:val="577"/>
          <w:jc w:val="center"/>
        </w:trPr>
        <w:tc>
          <w:tcPr>
            <w:tcW w:w="810" w:type="pct"/>
            <w:vAlign w:val="center"/>
          </w:tcPr>
          <w:p w14:paraId="4F15E287" w14:textId="77777777" w:rsidR="00A9677D" w:rsidRDefault="00A9677D" w:rsidP="00C600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312" w:type="pct"/>
            <w:vAlign w:val="center"/>
          </w:tcPr>
          <w:p w14:paraId="15A02BE3" w14:textId="77777777" w:rsidR="00A9677D" w:rsidRDefault="00A9677D" w:rsidP="00C600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硅胶床垫（透光）</w:t>
            </w:r>
          </w:p>
        </w:tc>
        <w:tc>
          <w:tcPr>
            <w:tcW w:w="1878" w:type="pct"/>
            <w:vAlign w:val="center"/>
          </w:tcPr>
          <w:p w14:paraId="3CC06AF2" w14:textId="77777777" w:rsidR="00A9677D" w:rsidRDefault="00A9677D" w:rsidP="00C600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1个</w:t>
            </w:r>
          </w:p>
        </w:tc>
      </w:tr>
      <w:tr w:rsidR="00A9677D" w14:paraId="26BB3624" w14:textId="77777777" w:rsidTr="00C6005A">
        <w:trPr>
          <w:trHeight w:val="577"/>
          <w:jc w:val="center"/>
        </w:trPr>
        <w:tc>
          <w:tcPr>
            <w:tcW w:w="810" w:type="pct"/>
            <w:vAlign w:val="center"/>
          </w:tcPr>
          <w:p w14:paraId="1F482DE8" w14:textId="77777777" w:rsidR="00A9677D" w:rsidRDefault="00A9677D" w:rsidP="00C600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312" w:type="pct"/>
            <w:vAlign w:val="center"/>
          </w:tcPr>
          <w:p w14:paraId="2F15DC72" w14:textId="77777777" w:rsidR="00A9677D" w:rsidRDefault="00A9677D" w:rsidP="00C600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电动升降</w:t>
            </w:r>
          </w:p>
        </w:tc>
        <w:tc>
          <w:tcPr>
            <w:tcW w:w="1878" w:type="pct"/>
            <w:vAlign w:val="center"/>
          </w:tcPr>
          <w:p w14:paraId="74B6DFF8" w14:textId="77777777" w:rsidR="00A9677D" w:rsidRDefault="00A9677D" w:rsidP="00C600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1个</w:t>
            </w:r>
          </w:p>
        </w:tc>
      </w:tr>
      <w:tr w:rsidR="00A9677D" w14:paraId="0F4D737E" w14:textId="77777777" w:rsidTr="00C6005A">
        <w:trPr>
          <w:trHeight w:val="577"/>
          <w:jc w:val="center"/>
        </w:trPr>
        <w:tc>
          <w:tcPr>
            <w:tcW w:w="810" w:type="pct"/>
            <w:vAlign w:val="center"/>
          </w:tcPr>
          <w:p w14:paraId="7718BF18" w14:textId="77777777" w:rsidR="00A9677D" w:rsidRDefault="00A9677D" w:rsidP="00C600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312" w:type="pct"/>
            <w:vAlign w:val="center"/>
          </w:tcPr>
          <w:p w14:paraId="0B67E885" w14:textId="77777777" w:rsidR="00A9677D" w:rsidRDefault="00A9677D" w:rsidP="00C600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空气过滤材料</w:t>
            </w:r>
          </w:p>
        </w:tc>
        <w:tc>
          <w:tcPr>
            <w:tcW w:w="1878" w:type="pct"/>
            <w:vAlign w:val="center"/>
          </w:tcPr>
          <w:p w14:paraId="2C4FDFE7" w14:textId="77777777" w:rsidR="00A9677D" w:rsidRDefault="00A9677D" w:rsidP="00C600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个</w:t>
            </w:r>
          </w:p>
        </w:tc>
      </w:tr>
      <w:tr w:rsidR="00A9677D" w14:paraId="3147FA4A" w14:textId="77777777" w:rsidTr="00C6005A">
        <w:trPr>
          <w:trHeight w:val="577"/>
          <w:jc w:val="center"/>
        </w:trPr>
        <w:tc>
          <w:tcPr>
            <w:tcW w:w="810" w:type="pct"/>
            <w:vAlign w:val="center"/>
          </w:tcPr>
          <w:p w14:paraId="295462B2" w14:textId="77777777" w:rsidR="00A9677D" w:rsidRDefault="00A9677D" w:rsidP="00C600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312" w:type="pct"/>
            <w:vAlign w:val="center"/>
          </w:tcPr>
          <w:p w14:paraId="255B09CD" w14:textId="77777777" w:rsidR="00A9677D" w:rsidRDefault="00A9677D" w:rsidP="00C600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操作窗塑料套</w:t>
            </w:r>
          </w:p>
        </w:tc>
        <w:tc>
          <w:tcPr>
            <w:tcW w:w="1878" w:type="pct"/>
            <w:vAlign w:val="center"/>
          </w:tcPr>
          <w:p w14:paraId="3093CDB9" w14:textId="77777777" w:rsidR="00A9677D" w:rsidRDefault="00A9677D" w:rsidP="00C600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个</w:t>
            </w:r>
          </w:p>
        </w:tc>
      </w:tr>
      <w:tr w:rsidR="00A9677D" w14:paraId="5D97960B" w14:textId="77777777" w:rsidTr="00C6005A">
        <w:trPr>
          <w:trHeight w:val="577"/>
          <w:jc w:val="center"/>
        </w:trPr>
        <w:tc>
          <w:tcPr>
            <w:tcW w:w="810" w:type="pct"/>
            <w:vAlign w:val="center"/>
          </w:tcPr>
          <w:p w14:paraId="3159B8AF" w14:textId="77777777" w:rsidR="00A9677D" w:rsidRDefault="00A9677D" w:rsidP="00C600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2312" w:type="pct"/>
            <w:vAlign w:val="center"/>
          </w:tcPr>
          <w:p w14:paraId="5A0ED635" w14:textId="77777777" w:rsidR="00A9677D" w:rsidRDefault="00A9677D" w:rsidP="00C600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转动圆窗塑料套</w:t>
            </w:r>
          </w:p>
        </w:tc>
        <w:tc>
          <w:tcPr>
            <w:tcW w:w="1878" w:type="pct"/>
            <w:vAlign w:val="center"/>
          </w:tcPr>
          <w:p w14:paraId="063C97C8" w14:textId="77777777" w:rsidR="00A9677D" w:rsidRDefault="00A9677D" w:rsidP="00C600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个</w:t>
            </w:r>
          </w:p>
        </w:tc>
      </w:tr>
    </w:tbl>
    <w:p w14:paraId="1B63FB4A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四、售后服务要求：</w:t>
      </w:r>
    </w:p>
    <w:p w14:paraId="65AC10CF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</w:t>
      </w:r>
      <w:r>
        <w:rPr>
          <w:rFonts w:ascii="宋体" w:hAnsi="宋体" w:hint="eastAsia"/>
          <w:sz w:val="24"/>
        </w:rPr>
        <w:tab/>
        <w:t>响应时间： 2小时内</w:t>
      </w:r>
    </w:p>
    <w:p w14:paraId="150DC79E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3E4B98">
        <w:rPr>
          <w:rFonts w:ascii="宋体" w:hAnsi="宋体" w:hint="eastAsia"/>
          <w:sz w:val="24"/>
        </w:rPr>
        <w:t>★2</w:t>
      </w:r>
      <w:r>
        <w:rPr>
          <w:rFonts w:ascii="宋体" w:hAnsi="宋体" w:hint="eastAsia"/>
          <w:sz w:val="24"/>
        </w:rPr>
        <w:t>、</w:t>
      </w:r>
      <w:proofErr w:type="gramStart"/>
      <w:r>
        <w:rPr>
          <w:rFonts w:ascii="宋体" w:hAnsi="宋体" w:hint="eastAsia"/>
          <w:sz w:val="24"/>
        </w:rPr>
        <w:t>维保内容</w:t>
      </w:r>
      <w:proofErr w:type="gramEnd"/>
      <w:r>
        <w:rPr>
          <w:rFonts w:ascii="宋体" w:hAnsi="宋体" w:hint="eastAsia"/>
          <w:sz w:val="24"/>
        </w:rPr>
        <w:t>与价格：</w:t>
      </w:r>
    </w:p>
    <w:p w14:paraId="4CAFB9E3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2.1、质保期内提供每年至少2次定期预防性维护，投标人工程师向招标人提供定期保养报告，质保期内一切费用全免。 </w:t>
      </w:r>
    </w:p>
    <w:p w14:paraId="0C7B09DE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2.2、质保期后终身维修，投标人须承诺质保期满后，维修人工费全免，差旅费全免。</w:t>
      </w:r>
    </w:p>
    <w:p w14:paraId="6736394D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3、备品备件供货价格： 投标人负责器械的终身维修并应继续提供服务，储备足够的零配件备库。质保期满后以不高于8折的优惠价供应维修零配件。</w:t>
      </w:r>
    </w:p>
    <w:p w14:paraId="26412CE5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五、伴随服务要求</w:t>
      </w:r>
    </w:p>
    <w:p w14:paraId="2D641294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</w:t>
      </w:r>
      <w:r>
        <w:rPr>
          <w:rFonts w:ascii="宋体" w:hAnsi="宋体" w:hint="eastAsia"/>
          <w:sz w:val="24"/>
        </w:rPr>
        <w:tab/>
        <w:t>产品升级服务要求：设备软件升级，可免费提供升级服务</w:t>
      </w:r>
    </w:p>
    <w:p w14:paraId="732972E2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2、 安装：投标人确保器械安全无损地运抵用户指定现场，并承担器械的运费、保险费、装卸费等费用。投标人应在发货前通知用户，器械的运输信息以及到货时间，以便做好验货准备. </w:t>
      </w:r>
    </w:p>
    <w:p w14:paraId="18292E02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 调试：招标人对器械进行开箱清点检查验收，如果发现数量不足或有质量、技术等问题，投标人应在设备正式启用后的7天内，按照用户的要求，采取补足、 更换或退货等处理措施，并承担由此发生的一切损失和费用。</w:t>
      </w:r>
    </w:p>
    <w:p w14:paraId="7ED6B766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</w:t>
      </w:r>
      <w:r>
        <w:rPr>
          <w:rFonts w:ascii="宋体" w:hAnsi="宋体" w:hint="eastAsia"/>
          <w:sz w:val="24"/>
        </w:rPr>
        <w:tab/>
        <w:t xml:space="preserve">提供技术援助： 货物送达用户指定地点后，投标人应在7天内派工程技术人员到达现场， 在招标方技术人员在场的情况下开箱清点货物，组织安装、调试，并承担因此发生的一切费用。 </w:t>
      </w:r>
    </w:p>
    <w:p w14:paraId="0E46B87F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5、</w:t>
      </w:r>
      <w:r>
        <w:rPr>
          <w:rFonts w:ascii="宋体" w:hAnsi="宋体" w:hint="eastAsia"/>
          <w:sz w:val="24"/>
        </w:rPr>
        <w:tab/>
        <w:t>培训：投标人应免费对招标人操作、维修人员进行一定时期的正规的整套设备操作、维护保养、检测等内容的技术培训。提供操作手册。</w:t>
      </w:r>
    </w:p>
    <w:p w14:paraId="4A209E1A" w14:textId="77777777" w:rsidR="00A9677D" w:rsidRDefault="00A9677D" w:rsidP="00A9677D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6、</w:t>
      </w:r>
      <w:r>
        <w:rPr>
          <w:rFonts w:ascii="宋体" w:hAnsi="宋体" w:hint="eastAsia"/>
          <w:sz w:val="24"/>
        </w:rPr>
        <w:tab/>
        <w:t>验收方案：设备安装后，医院按国家标准及厂方标准进行质量验收，投标人应向招标人提供详细的验收标准、验收手册。</w:t>
      </w:r>
    </w:p>
    <w:p w14:paraId="17EF7982" w14:textId="77777777" w:rsidR="005622DE" w:rsidRPr="00A9677D" w:rsidRDefault="005622DE">
      <w:pPr>
        <w:rPr>
          <w:rFonts w:hint="eastAsia"/>
        </w:rPr>
      </w:pPr>
    </w:p>
    <w:sectPr w:rsidR="005622DE" w:rsidRPr="00A96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38A05" w14:textId="77777777" w:rsidR="003B3076" w:rsidRDefault="003B3076" w:rsidP="00A9677D">
      <w:pPr>
        <w:rPr>
          <w:rFonts w:hint="eastAsia"/>
        </w:rPr>
      </w:pPr>
      <w:r>
        <w:separator/>
      </w:r>
    </w:p>
  </w:endnote>
  <w:endnote w:type="continuationSeparator" w:id="0">
    <w:p w14:paraId="2573DB28" w14:textId="77777777" w:rsidR="003B3076" w:rsidRDefault="003B3076" w:rsidP="00A967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E72F8" w14:textId="77777777" w:rsidR="003B3076" w:rsidRDefault="003B3076" w:rsidP="00A9677D">
      <w:pPr>
        <w:rPr>
          <w:rFonts w:hint="eastAsia"/>
        </w:rPr>
      </w:pPr>
      <w:r>
        <w:separator/>
      </w:r>
    </w:p>
  </w:footnote>
  <w:footnote w:type="continuationSeparator" w:id="0">
    <w:p w14:paraId="0086E25B" w14:textId="77777777" w:rsidR="003B3076" w:rsidRDefault="003B3076" w:rsidP="00A9677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29"/>
    <w:rsid w:val="00093D18"/>
    <w:rsid w:val="00141F29"/>
    <w:rsid w:val="00167E05"/>
    <w:rsid w:val="003B3076"/>
    <w:rsid w:val="005622DE"/>
    <w:rsid w:val="00A9677D"/>
    <w:rsid w:val="00AA497F"/>
    <w:rsid w:val="00C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9EC2755-DA4A-42BE-8F9B-B8298AA2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7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77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67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67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677D"/>
    <w:rPr>
      <w:sz w:val="18"/>
      <w:szCs w:val="18"/>
    </w:rPr>
  </w:style>
  <w:style w:type="character" w:styleId="a7">
    <w:name w:val="annotation reference"/>
    <w:qFormat/>
    <w:rsid w:val="00A9677D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2024-11-20T01:21:00Z</dcterms:created>
  <dcterms:modified xsi:type="dcterms:W3CDTF">2024-11-20T01:21:00Z</dcterms:modified>
</cp:coreProperties>
</file>