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0E19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4067B836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上海交通大学医学院附属新华医院诱发电位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仪国内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公开招标采购项目</w:t>
      </w:r>
    </w:p>
    <w:p w14:paraId="6612D55E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7B906A9C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ED2465" w14:paraId="42BED051" w14:textId="77777777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14:paraId="6E56DF5A" w14:textId="77777777" w:rsidR="00ED2465" w:rsidRDefault="00963C0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15C36321" w14:textId="77777777" w:rsidR="00ED2465" w:rsidRDefault="00963C0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03BE9DF7" w14:textId="77777777" w:rsidR="00ED2465" w:rsidRDefault="00963C0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ED2465" w14:paraId="07996D4E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2D4A871F" w14:textId="77777777" w:rsidR="00ED2465" w:rsidRDefault="00963C0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1F2E85FB" w14:textId="77777777" w:rsidR="00ED2465" w:rsidRDefault="00963C0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诱发电位仪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56D6C03B" w14:textId="77777777" w:rsidR="00ED2465" w:rsidRDefault="00963C0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</w:tbl>
    <w:p w14:paraId="240302F5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22953EA2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人民币45.00万元</w:t>
      </w:r>
    </w:p>
    <w:p w14:paraId="52908738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0DA05C4B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（1）具有合法经营资质的独立法人、其他组织；</w:t>
      </w:r>
    </w:p>
    <w:p w14:paraId="5C0160C4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3BEA2FE5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223C453A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（4）为报价货物制造厂家，或具备合法代理资质的经营销售企业；</w:t>
      </w:r>
    </w:p>
    <w:p w14:paraId="7D387E29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（5）在参加采购活动前三年内，在经营活动中没有重大违法记录；</w:t>
      </w:r>
    </w:p>
    <w:p w14:paraId="7B4CDEA8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（6）在参加采购活动前三年内，未有过行贿犯罪记录；</w:t>
      </w:r>
    </w:p>
    <w:p w14:paraId="4F06C54C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51CBCE99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（8）本项目不接受联合体参与。</w:t>
      </w:r>
    </w:p>
    <w:p w14:paraId="12C1A332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299E5FF3" w14:textId="77777777" w:rsidR="00ED2465" w:rsidRDefault="00963C0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44E9CE53" w14:textId="4EC1A79D" w:rsidR="00ED2465" w:rsidRPr="00225873" w:rsidRDefault="00963C06" w:rsidP="0022587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设备主要利用高性能生物电信号采集放大器，采集和分析人体神经与肌肉的电信号，</w:t>
      </w:r>
      <w:r w:rsidRPr="00225873">
        <w:rPr>
          <w:rFonts w:ascii="宋体" w:eastAsia="宋体" w:hAnsi="宋体" w:cs="宋体" w:hint="eastAsia"/>
          <w:kern w:val="0"/>
          <w:sz w:val="24"/>
          <w:szCs w:val="24"/>
        </w:rPr>
        <w:t>至少</w:t>
      </w:r>
      <w:r>
        <w:rPr>
          <w:rFonts w:ascii="宋体" w:eastAsia="宋体" w:hAnsi="宋体" w:cs="宋体" w:hint="eastAsia"/>
          <w:kern w:val="0"/>
          <w:sz w:val="24"/>
          <w:szCs w:val="24"/>
        </w:rPr>
        <w:t>具备肌电图、神经传导、神经电图、诱发电位功能用于神经肌肉疾病的临床评价和鉴别诊断。</w:t>
      </w:r>
    </w:p>
    <w:p w14:paraId="589D0F48" w14:textId="47C73A64" w:rsidR="00ED2465" w:rsidRPr="00141702" w:rsidRDefault="0022587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二</w:t>
      </w:r>
      <w:r w:rsidR="00963C06">
        <w:rPr>
          <w:rFonts w:ascii="宋体" w:eastAsia="宋体" w:hAnsi="宋体" w:cs="宋体" w:hint="eastAsia"/>
          <w:b/>
          <w:sz w:val="24"/>
          <w:szCs w:val="24"/>
        </w:rPr>
        <w:t>）、</w:t>
      </w:r>
      <w:r w:rsidR="00963C06" w:rsidRPr="00141702">
        <w:rPr>
          <w:rFonts w:ascii="宋体" w:eastAsia="宋体" w:hAnsi="宋体" w:cs="宋体" w:hint="eastAsia"/>
          <w:b/>
          <w:sz w:val="24"/>
          <w:szCs w:val="24"/>
        </w:rPr>
        <w:t>技术参数及要求</w:t>
      </w:r>
    </w:p>
    <w:p w14:paraId="1C6021CA" w14:textId="77777777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★1、肌电图通道数：≥3通道，放大器至少内置标准5芯屏蔽信号采集大圆插孔≥3个，原机至少具备升级到6、8通道的能力，至少同时支持双放大器组合工作和更换一体化6或者8通道独立放大器两种方式</w:t>
      </w:r>
    </w:p>
    <w:p w14:paraId="2EFCF3B0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2、输入阻抗：≥1000MΩ。</w:t>
      </w:r>
    </w:p>
    <w:p w14:paraId="391D6E58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3、放大器A/D转换≥16 bit。</w:t>
      </w:r>
    </w:p>
    <w:p w14:paraId="391F03C8" w14:textId="14C7797A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★4、放大器噪声水平：≤0.4uV；共模抑制比≥1</w:t>
      </w:r>
      <w:r w:rsidR="00FD570D">
        <w:rPr>
          <w:rFonts w:ascii="宋体" w:eastAsia="宋体" w:hAnsi="宋体" w:cs="宋体" w:hint="eastAsia"/>
          <w:bCs/>
          <w:sz w:val="24"/>
          <w:szCs w:val="24"/>
        </w:rPr>
        <w:t>20</w:t>
      </w:r>
      <w:r>
        <w:rPr>
          <w:rFonts w:ascii="宋体" w:eastAsia="宋体" w:hAnsi="宋体" w:cs="宋体" w:hint="eastAsia"/>
          <w:bCs/>
          <w:sz w:val="24"/>
          <w:szCs w:val="24"/>
        </w:rPr>
        <w:t>dB(平衡模式)；</w:t>
      </w:r>
      <w:proofErr w:type="gramStart"/>
      <w:r w:rsidRPr="00963C06">
        <w:rPr>
          <w:rFonts w:ascii="宋体" w:eastAsia="宋体" w:hAnsi="宋体" w:cs="宋体" w:hint="eastAsia"/>
          <w:bCs/>
          <w:sz w:val="24"/>
          <w:szCs w:val="24"/>
        </w:rPr>
        <w:t>听刺激</w:t>
      </w:r>
      <w:proofErr w:type="gramEnd"/>
      <w:r w:rsidRPr="00963C06">
        <w:rPr>
          <w:rFonts w:ascii="宋体" w:eastAsia="宋体" w:hAnsi="宋体" w:cs="宋体" w:hint="eastAsia"/>
          <w:bCs/>
          <w:sz w:val="24"/>
          <w:szCs w:val="24"/>
        </w:rPr>
        <w:t>器耳机最大强度：≤</w:t>
      </w:r>
      <w:r w:rsidR="00FD570D">
        <w:rPr>
          <w:rFonts w:ascii="宋体" w:eastAsia="宋体" w:hAnsi="宋体" w:cs="宋体" w:hint="eastAsia"/>
          <w:bCs/>
          <w:sz w:val="24"/>
          <w:szCs w:val="24"/>
        </w:rPr>
        <w:t>135</w:t>
      </w:r>
      <w:r w:rsidRPr="00963C06">
        <w:rPr>
          <w:rFonts w:ascii="宋体" w:eastAsia="宋体" w:hAnsi="宋体" w:cs="宋体" w:hint="eastAsia"/>
          <w:bCs/>
          <w:sz w:val="24"/>
          <w:szCs w:val="24"/>
        </w:rPr>
        <w:t xml:space="preserve"> dB。</w:t>
      </w:r>
    </w:p>
    <w:p w14:paraId="75E0D304" w14:textId="77777777" w:rsidR="00ED2465" w:rsidRPr="00FD570D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5、低通滤波</w:t>
      </w:r>
      <w:r w:rsidRPr="00FD570D">
        <w:rPr>
          <w:rFonts w:ascii="宋体" w:eastAsia="宋体" w:hAnsi="宋体" w:cs="宋体" w:hint="eastAsia"/>
          <w:bCs/>
          <w:sz w:val="24"/>
          <w:szCs w:val="24"/>
        </w:rPr>
        <w:t>至少包括：20Hz-20KHz</w:t>
      </w:r>
    </w:p>
    <w:p w14:paraId="4D0C259B" w14:textId="4117D8F5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★6、具备独立的专用控制键盘，快捷按键数量≥50个，至少内含刺激输出调节及0-9数字输入键盘功能。具备可升级原厂掌上肌电电刺激器（重量≤200克，9V电池供电）功能</w:t>
      </w:r>
    </w:p>
    <w:p w14:paraId="660B8D8A" w14:textId="77777777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7、电流刺激强度：至少包含0-100mA。</w:t>
      </w:r>
    </w:p>
    <w:p w14:paraId="6441C5FD" w14:textId="77777777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8、电流刺激输出模式：至少包含单、交替、突发、串、冲撞。</w:t>
      </w:r>
    </w:p>
    <w:p w14:paraId="4A557977" w14:textId="77777777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9、听觉刺激器输出: 至少具备标准声学耳机和内插式耳机可选。</w:t>
      </w:r>
    </w:p>
    <w:p w14:paraId="4C219C0D" w14:textId="77777777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10、听觉刺激刺激波形：至少包含喀</w:t>
      </w:r>
      <w:proofErr w:type="gramStart"/>
      <w:r w:rsidRPr="00141702">
        <w:rPr>
          <w:rFonts w:ascii="宋体" w:eastAsia="宋体" w:hAnsi="宋体" w:cs="宋体" w:hint="eastAsia"/>
          <w:bCs/>
          <w:sz w:val="24"/>
          <w:szCs w:val="24"/>
        </w:rPr>
        <w:t>喇</w:t>
      </w:r>
      <w:proofErr w:type="gramEnd"/>
      <w:r w:rsidRPr="00141702">
        <w:rPr>
          <w:rFonts w:ascii="宋体" w:eastAsia="宋体" w:hAnsi="宋体" w:cs="宋体" w:hint="eastAsia"/>
          <w:bCs/>
          <w:sz w:val="24"/>
          <w:szCs w:val="24"/>
        </w:rPr>
        <w:t>音、纯音、爆发音、半正弦、正弦。</w:t>
      </w:r>
    </w:p>
    <w:p w14:paraId="406C860D" w14:textId="4A16876E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11、</w:t>
      </w:r>
      <w:r w:rsidR="00225873" w:rsidRPr="00141702">
        <w:rPr>
          <w:rFonts w:ascii="宋体" w:eastAsia="宋体" w:hAnsi="宋体" w:cs="宋体" w:hint="eastAsia"/>
          <w:bCs/>
          <w:sz w:val="24"/>
          <w:szCs w:val="24"/>
        </w:rPr>
        <w:t>掩蔽噪声水平至少包含15 到 99dB peSPL</w:t>
      </w:r>
    </w:p>
    <w:p w14:paraId="1E5F66B5" w14:textId="77777777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12、台式电脑主机：不低于i3处理器，内存≥8G，硬盘≥256固态+2T机械。</w:t>
      </w:r>
    </w:p>
    <w:p w14:paraId="4CF3FA41" w14:textId="548798C2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13、具备体感诱发电位，至少包含上肢体感、下肢体感、脊髓诱发、三叉神经体感</w:t>
      </w:r>
    </w:p>
    <w:p w14:paraId="46D47AE9" w14:textId="14C4E0B2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14、具备听觉诱发电位，至少包含脑干诱发电位、耳蜗电图、40Hz、客观测听。</w:t>
      </w:r>
    </w:p>
    <w:p w14:paraId="607C1AAE" w14:textId="189F763C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15、具备视觉诱发电位，至少包含棋盘格、≥20英寸视觉刺激器</w:t>
      </w:r>
    </w:p>
    <w:p w14:paraId="14185D7B" w14:textId="77777777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16、具备事件相关电位（P300）功能</w:t>
      </w:r>
    </w:p>
    <w:p w14:paraId="05C6EA1D" w14:textId="77777777" w:rsidR="00ED2465" w:rsidRPr="00141702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141702">
        <w:rPr>
          <w:rFonts w:ascii="宋体" w:eastAsia="宋体" w:hAnsi="宋体" w:cs="宋体" w:hint="eastAsia"/>
          <w:bCs/>
          <w:sz w:val="24"/>
          <w:szCs w:val="24"/>
        </w:rPr>
        <w:t>17、具备运动诱发电位功能</w:t>
      </w:r>
    </w:p>
    <w:p w14:paraId="3B101761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18、配置清单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4671"/>
        <w:gridCol w:w="1572"/>
      </w:tblGrid>
      <w:tr w:rsidR="00ED2465" w14:paraId="1481DD17" w14:textId="77777777">
        <w:trPr>
          <w:jc w:val="center"/>
        </w:trPr>
        <w:tc>
          <w:tcPr>
            <w:tcW w:w="1069" w:type="dxa"/>
          </w:tcPr>
          <w:p w14:paraId="735DAA98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671" w:type="dxa"/>
          </w:tcPr>
          <w:p w14:paraId="6B66788F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572" w:type="dxa"/>
          </w:tcPr>
          <w:p w14:paraId="552C0327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</w:tr>
      <w:tr w:rsidR="00ED2465" w14:paraId="57CAAE38" w14:textId="77777777">
        <w:trPr>
          <w:jc w:val="center"/>
        </w:trPr>
        <w:tc>
          <w:tcPr>
            <w:tcW w:w="1069" w:type="dxa"/>
          </w:tcPr>
          <w:p w14:paraId="550B80BD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14:paraId="3556B425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病人单元（</w:t>
            </w:r>
            <w:proofErr w:type="gramStart"/>
            <w:r>
              <w:rPr>
                <w:rFonts w:ascii="宋体" w:eastAsia="宋体" w:hAnsi="宋体" w:cs="宋体"/>
                <w:bCs/>
                <w:sz w:val="24"/>
                <w:szCs w:val="24"/>
              </w:rPr>
              <w:t>含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病人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单元：内置专用控制键盘、扬声器、内置听觉、视觉、电刺激模块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）</w:t>
            </w:r>
          </w:p>
        </w:tc>
        <w:tc>
          <w:tcPr>
            <w:tcW w:w="1572" w:type="dxa"/>
          </w:tcPr>
          <w:p w14:paraId="5A49AEFB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1台</w:t>
            </w:r>
          </w:p>
        </w:tc>
      </w:tr>
      <w:tr w:rsidR="00ED2465" w14:paraId="7636707F" w14:textId="77777777">
        <w:trPr>
          <w:jc w:val="center"/>
        </w:trPr>
        <w:tc>
          <w:tcPr>
            <w:tcW w:w="1069" w:type="dxa"/>
          </w:tcPr>
          <w:p w14:paraId="158A8EC9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14:paraId="7F9472D5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/>
                <w:sz w:val="24"/>
                <w:szCs w:val="24"/>
              </w:rPr>
              <w:t>≥</w:t>
            </w: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3通道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肌电图诱发电位信号采集放大器</w:t>
            </w:r>
          </w:p>
        </w:tc>
        <w:tc>
          <w:tcPr>
            <w:tcW w:w="1572" w:type="dxa"/>
          </w:tcPr>
          <w:p w14:paraId="7D064FF5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ED2465" w14:paraId="7EF5BC0E" w14:textId="77777777">
        <w:trPr>
          <w:jc w:val="center"/>
        </w:trPr>
        <w:tc>
          <w:tcPr>
            <w:tcW w:w="1069" w:type="dxa"/>
          </w:tcPr>
          <w:p w14:paraId="2186BA24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14:paraId="489FB040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标准声学耳机</w:t>
            </w:r>
          </w:p>
        </w:tc>
        <w:tc>
          <w:tcPr>
            <w:tcW w:w="1572" w:type="dxa"/>
          </w:tcPr>
          <w:p w14:paraId="3139516E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ED2465" w14:paraId="4BED1BDA" w14:textId="77777777">
        <w:trPr>
          <w:jc w:val="center"/>
        </w:trPr>
        <w:tc>
          <w:tcPr>
            <w:tcW w:w="1069" w:type="dxa"/>
          </w:tcPr>
          <w:p w14:paraId="343C4FC9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14:paraId="08CD9EAD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视觉诱发刺激器</w:t>
            </w:r>
          </w:p>
        </w:tc>
        <w:tc>
          <w:tcPr>
            <w:tcW w:w="1572" w:type="dxa"/>
          </w:tcPr>
          <w:p w14:paraId="534CFF5B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ED2465" w14:paraId="1E93758C" w14:textId="77777777">
        <w:trPr>
          <w:jc w:val="center"/>
        </w:trPr>
        <w:tc>
          <w:tcPr>
            <w:tcW w:w="1069" w:type="dxa"/>
          </w:tcPr>
          <w:p w14:paraId="62525335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671" w:type="dxa"/>
          </w:tcPr>
          <w:p w14:paraId="0B4F105E" w14:textId="7B2D8568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仪器推车，</w:t>
            </w: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工作站</w:t>
            </w:r>
          </w:p>
        </w:tc>
        <w:tc>
          <w:tcPr>
            <w:tcW w:w="1572" w:type="dxa"/>
          </w:tcPr>
          <w:p w14:paraId="7333A024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ED2465" w14:paraId="11BFBB32" w14:textId="77777777">
        <w:trPr>
          <w:jc w:val="center"/>
        </w:trPr>
        <w:tc>
          <w:tcPr>
            <w:tcW w:w="1069" w:type="dxa"/>
          </w:tcPr>
          <w:p w14:paraId="1A114810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14:paraId="24065D3D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诱发电位系统专业软件</w:t>
            </w:r>
          </w:p>
        </w:tc>
        <w:tc>
          <w:tcPr>
            <w:tcW w:w="1572" w:type="dxa"/>
          </w:tcPr>
          <w:p w14:paraId="2333B551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ED2465" w14:paraId="7E298228" w14:textId="77777777">
        <w:trPr>
          <w:jc w:val="center"/>
        </w:trPr>
        <w:tc>
          <w:tcPr>
            <w:tcW w:w="1069" w:type="dxa"/>
          </w:tcPr>
          <w:p w14:paraId="037D2DAE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14:paraId="744E2EBF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诱发电位标准配件</w:t>
            </w:r>
          </w:p>
        </w:tc>
        <w:tc>
          <w:tcPr>
            <w:tcW w:w="1572" w:type="dxa"/>
          </w:tcPr>
          <w:p w14:paraId="76643A9D" w14:textId="77777777" w:rsidR="00ED2465" w:rsidRDefault="00963C06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141702" w14:paraId="127754D7" w14:textId="77777777">
        <w:trPr>
          <w:jc w:val="center"/>
        </w:trPr>
        <w:tc>
          <w:tcPr>
            <w:tcW w:w="1069" w:type="dxa"/>
          </w:tcPr>
          <w:p w14:paraId="255F56F8" w14:textId="6CD2A660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7.1</w:t>
            </w:r>
          </w:p>
        </w:tc>
        <w:tc>
          <w:tcPr>
            <w:tcW w:w="4671" w:type="dxa"/>
          </w:tcPr>
          <w:p w14:paraId="55983C3D" w14:textId="69D1CB2D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三头鳄鱼夹电缆</w:t>
            </w:r>
          </w:p>
        </w:tc>
        <w:tc>
          <w:tcPr>
            <w:tcW w:w="1572" w:type="dxa"/>
          </w:tcPr>
          <w:p w14:paraId="4C4BC953" w14:textId="7DD004C9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2根</w:t>
            </w:r>
          </w:p>
        </w:tc>
      </w:tr>
      <w:tr w:rsidR="00141702" w14:paraId="05409EFF" w14:textId="77777777">
        <w:trPr>
          <w:jc w:val="center"/>
        </w:trPr>
        <w:tc>
          <w:tcPr>
            <w:tcW w:w="1069" w:type="dxa"/>
          </w:tcPr>
          <w:p w14:paraId="5BF0CDFD" w14:textId="5DA21699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7.2</w:t>
            </w:r>
          </w:p>
        </w:tc>
        <w:tc>
          <w:tcPr>
            <w:tcW w:w="4671" w:type="dxa"/>
          </w:tcPr>
          <w:p w14:paraId="401B4C42" w14:textId="50CAFC25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单根鳄鱼夹电缆</w:t>
            </w:r>
          </w:p>
        </w:tc>
        <w:tc>
          <w:tcPr>
            <w:tcW w:w="1572" w:type="dxa"/>
          </w:tcPr>
          <w:p w14:paraId="724968A6" w14:textId="265544CA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10根</w:t>
            </w:r>
          </w:p>
        </w:tc>
      </w:tr>
      <w:tr w:rsidR="00141702" w14:paraId="59DF5153" w14:textId="77777777">
        <w:trPr>
          <w:jc w:val="center"/>
        </w:trPr>
        <w:tc>
          <w:tcPr>
            <w:tcW w:w="1069" w:type="dxa"/>
          </w:tcPr>
          <w:p w14:paraId="5CF829E5" w14:textId="7A44375E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7.3</w:t>
            </w:r>
          </w:p>
        </w:tc>
        <w:tc>
          <w:tcPr>
            <w:tcW w:w="4671" w:type="dxa"/>
          </w:tcPr>
          <w:p w14:paraId="376C2B88" w14:textId="5224AAA1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盘型电极电缆</w:t>
            </w:r>
          </w:p>
        </w:tc>
        <w:tc>
          <w:tcPr>
            <w:tcW w:w="1572" w:type="dxa"/>
          </w:tcPr>
          <w:p w14:paraId="4BCEDC1E" w14:textId="17561FBD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10根</w:t>
            </w:r>
          </w:p>
        </w:tc>
      </w:tr>
      <w:tr w:rsidR="00141702" w14:paraId="2C655A1B" w14:textId="77777777">
        <w:trPr>
          <w:jc w:val="center"/>
        </w:trPr>
        <w:tc>
          <w:tcPr>
            <w:tcW w:w="1069" w:type="dxa"/>
          </w:tcPr>
          <w:p w14:paraId="2FAD0958" w14:textId="29C1FC19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7.4</w:t>
            </w:r>
          </w:p>
        </w:tc>
        <w:tc>
          <w:tcPr>
            <w:tcW w:w="4671" w:type="dxa"/>
          </w:tcPr>
          <w:p w14:paraId="1C4C2F7E" w14:textId="02BA44A6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磨砂膏</w:t>
            </w:r>
          </w:p>
        </w:tc>
        <w:tc>
          <w:tcPr>
            <w:tcW w:w="1572" w:type="dxa"/>
          </w:tcPr>
          <w:p w14:paraId="31C6A2EE" w14:textId="5F54D481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罐</w:t>
            </w:r>
          </w:p>
        </w:tc>
      </w:tr>
      <w:tr w:rsidR="00141702" w14:paraId="5C7EC6D7" w14:textId="77777777">
        <w:trPr>
          <w:jc w:val="center"/>
        </w:trPr>
        <w:tc>
          <w:tcPr>
            <w:tcW w:w="1069" w:type="dxa"/>
          </w:tcPr>
          <w:p w14:paraId="644BA920" w14:textId="6ACF8C06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7.5</w:t>
            </w:r>
          </w:p>
        </w:tc>
        <w:tc>
          <w:tcPr>
            <w:tcW w:w="4671" w:type="dxa"/>
          </w:tcPr>
          <w:p w14:paraId="45A41301" w14:textId="58AC26FA" w:rsidR="00141702" w:rsidRP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导电膏</w:t>
            </w:r>
          </w:p>
        </w:tc>
        <w:tc>
          <w:tcPr>
            <w:tcW w:w="1572" w:type="dxa"/>
          </w:tcPr>
          <w:p w14:paraId="4279FA29" w14:textId="49EF7723" w:rsidR="00141702" w:rsidRP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罐</w:t>
            </w:r>
          </w:p>
        </w:tc>
      </w:tr>
      <w:tr w:rsidR="00141702" w14:paraId="63EFAE50" w14:textId="77777777">
        <w:trPr>
          <w:jc w:val="center"/>
        </w:trPr>
        <w:tc>
          <w:tcPr>
            <w:tcW w:w="1069" w:type="dxa"/>
          </w:tcPr>
          <w:p w14:paraId="25D12794" w14:textId="2C14407F" w:rsid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7.6</w:t>
            </w:r>
          </w:p>
        </w:tc>
        <w:tc>
          <w:tcPr>
            <w:tcW w:w="4671" w:type="dxa"/>
          </w:tcPr>
          <w:p w14:paraId="63E82305" w14:textId="0BAE5C68" w:rsidR="00141702" w:rsidRP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电刺激电缆</w:t>
            </w:r>
          </w:p>
        </w:tc>
        <w:tc>
          <w:tcPr>
            <w:tcW w:w="1572" w:type="dxa"/>
          </w:tcPr>
          <w:p w14:paraId="5B9450E1" w14:textId="597156C0" w:rsidR="00141702" w:rsidRPr="00141702" w:rsidRDefault="00141702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41702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1根</w:t>
            </w:r>
          </w:p>
        </w:tc>
      </w:tr>
    </w:tbl>
    <w:p w14:paraId="197332BE" w14:textId="77777777" w:rsidR="00ED2465" w:rsidRDefault="00ED24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</w:p>
    <w:p w14:paraId="736E6063" w14:textId="77777777" w:rsidR="00ED2465" w:rsidRDefault="00963C0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6C74AD19" w14:textId="77777777" w:rsidR="00ED2465" w:rsidRDefault="00963C0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53219117" w14:textId="77777777" w:rsidR="00ED2465" w:rsidRDefault="00963C0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1、售后服务要求</w:t>
      </w:r>
    </w:p>
    <w:p w14:paraId="49C806AE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1）、质保期：原厂全保，自验收合格之日起≥3年，提供售后服务承诺函。</w:t>
      </w:r>
    </w:p>
    <w:p w14:paraId="19B52D8F" w14:textId="08AEF185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2）、响应时间：电话响应时间≤2小时；维修达到现场时间≤24小时（本地）；维修达到</w:t>
      </w:r>
      <w:r w:rsidRPr="00963C06">
        <w:rPr>
          <w:rFonts w:ascii="宋体" w:eastAsia="宋体" w:hAnsi="宋体" w:cs="宋体" w:hint="eastAsia"/>
          <w:sz w:val="24"/>
          <w:szCs w:val="24"/>
        </w:rPr>
        <w:t>现场时间≤48小时（外地）</w:t>
      </w:r>
    </w:p>
    <w:p w14:paraId="56A19373" w14:textId="77777777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963C06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963C06">
        <w:rPr>
          <w:rFonts w:ascii="宋体" w:eastAsia="宋体" w:hAnsi="宋体" w:cs="宋体" w:hint="eastAsia"/>
          <w:sz w:val="24"/>
          <w:szCs w:val="24"/>
        </w:rPr>
        <w:t>与价格：</w:t>
      </w:r>
      <w:proofErr w:type="gramStart"/>
      <w:r w:rsidRPr="00963C06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963C06">
        <w:rPr>
          <w:rFonts w:ascii="宋体" w:eastAsia="宋体" w:hAnsi="宋体" w:cs="宋体" w:hint="eastAsia"/>
          <w:sz w:val="24"/>
          <w:szCs w:val="24"/>
        </w:rPr>
        <w:t>与价格：质保期后，维保费用以双方最终认定价格为准，原则上不超过设备总价的5%。以双方最终认定价格为准，且采购人有权更换服务方。</w:t>
      </w:r>
    </w:p>
    <w:p w14:paraId="0FA28E14" w14:textId="77777777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>4）、备品备件供货价格：不得超过市场价格的80%。投标时需填写上述价格，出质保期后，上述产品供货价格以双方最终认定价格为准，且采购人有权更换供货方。</w:t>
      </w:r>
    </w:p>
    <w:p w14:paraId="6A314CEF" w14:textId="77777777" w:rsidR="00ED2465" w:rsidRPr="00963C06" w:rsidRDefault="00963C0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963C06">
        <w:rPr>
          <w:rFonts w:ascii="宋体" w:eastAsia="宋体" w:hAnsi="宋体" w:cs="宋体" w:hint="eastAsia"/>
          <w:b/>
          <w:sz w:val="24"/>
          <w:szCs w:val="24"/>
        </w:rPr>
        <w:t xml:space="preserve">2、伴随服务要求（相关费用包含在投标总价中）：　</w:t>
      </w:r>
    </w:p>
    <w:p w14:paraId="00616B75" w14:textId="3A74274D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 xml:space="preserve">1）.产品附件要求：同配置清单　</w:t>
      </w:r>
    </w:p>
    <w:p w14:paraId="346419EF" w14:textId="1514805A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>2）.产品升级服务要求：终生软件升级</w:t>
      </w:r>
    </w:p>
    <w:p w14:paraId="7F43A2AA" w14:textId="77777777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>3）.安装：厂家</w:t>
      </w:r>
      <w:r w:rsidRPr="00963C06">
        <w:rPr>
          <w:rFonts w:ascii="宋体" w:eastAsia="宋体" w:hAnsi="宋体" w:cs="宋体" w:hint="eastAsia"/>
          <w:kern w:val="0"/>
          <w:sz w:val="24"/>
          <w:szCs w:val="24"/>
        </w:rPr>
        <w:t>提供安装</w:t>
      </w:r>
    </w:p>
    <w:p w14:paraId="60C44EDD" w14:textId="77777777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>4）.调试：厂家</w:t>
      </w:r>
      <w:r w:rsidRPr="00963C06">
        <w:rPr>
          <w:rFonts w:ascii="宋体" w:eastAsia="宋体" w:hAnsi="宋体" w:cs="宋体" w:hint="eastAsia"/>
          <w:kern w:val="0"/>
          <w:sz w:val="24"/>
          <w:szCs w:val="24"/>
        </w:rPr>
        <w:t>提供调试</w:t>
      </w:r>
    </w:p>
    <w:p w14:paraId="66125EE8" w14:textId="4E8CCC32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>5）.提供技术援助：提供操作手册，每年技术回访。</w:t>
      </w:r>
    </w:p>
    <w:p w14:paraId="69CFD653" w14:textId="0A82694B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>6）.培训：上门培训，直到临床熟悉掌握为止。</w:t>
      </w:r>
    </w:p>
    <w:p w14:paraId="655E2B81" w14:textId="77777777" w:rsidR="00ED2465" w:rsidRPr="00963C06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3C06">
        <w:rPr>
          <w:rFonts w:ascii="宋体" w:eastAsia="宋体" w:hAnsi="宋体" w:cs="宋体" w:hint="eastAsia"/>
          <w:sz w:val="24"/>
          <w:szCs w:val="24"/>
        </w:rPr>
        <w:t>7）. 验收方案：设备安装、调试、培训后，经过双方确认现场运行，设备的各项性能指标均能达到招标要求的，按照院方规定签署设备验收文件。</w:t>
      </w:r>
    </w:p>
    <w:p w14:paraId="68B7EFA5" w14:textId="77777777" w:rsidR="00ED2465" w:rsidRPr="00963C06" w:rsidRDefault="00963C0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963C06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7371697A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60E853AC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2.交货地点：采购人指定地点。</w:t>
      </w:r>
    </w:p>
    <w:p w14:paraId="4BDECC1E" w14:textId="77777777" w:rsidR="00ED2465" w:rsidRDefault="00963C0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ED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040B0"/>
    <w:rsid w:val="000064B4"/>
    <w:rsid w:val="00007953"/>
    <w:rsid w:val="0001163A"/>
    <w:rsid w:val="000239A4"/>
    <w:rsid w:val="000242BA"/>
    <w:rsid w:val="00050CE6"/>
    <w:rsid w:val="0005352A"/>
    <w:rsid w:val="000601FE"/>
    <w:rsid w:val="00063F4B"/>
    <w:rsid w:val="000660CC"/>
    <w:rsid w:val="000669FE"/>
    <w:rsid w:val="00071C50"/>
    <w:rsid w:val="000819CE"/>
    <w:rsid w:val="00090918"/>
    <w:rsid w:val="000926CB"/>
    <w:rsid w:val="00097888"/>
    <w:rsid w:val="000A12E7"/>
    <w:rsid w:val="000A1D86"/>
    <w:rsid w:val="000B1F1B"/>
    <w:rsid w:val="000F45D3"/>
    <w:rsid w:val="000F7ADE"/>
    <w:rsid w:val="00101F68"/>
    <w:rsid w:val="001021E4"/>
    <w:rsid w:val="001038FF"/>
    <w:rsid w:val="00113C51"/>
    <w:rsid w:val="0011692C"/>
    <w:rsid w:val="00130339"/>
    <w:rsid w:val="0014075F"/>
    <w:rsid w:val="00141702"/>
    <w:rsid w:val="001464A9"/>
    <w:rsid w:val="00146B37"/>
    <w:rsid w:val="001667B7"/>
    <w:rsid w:val="0017421D"/>
    <w:rsid w:val="0018102A"/>
    <w:rsid w:val="001909A3"/>
    <w:rsid w:val="001A508C"/>
    <w:rsid w:val="001B2C53"/>
    <w:rsid w:val="001B4F82"/>
    <w:rsid w:val="001B6845"/>
    <w:rsid w:val="001C37EA"/>
    <w:rsid w:val="001C6B83"/>
    <w:rsid w:val="001D1C86"/>
    <w:rsid w:val="001D2B39"/>
    <w:rsid w:val="001E2083"/>
    <w:rsid w:val="001E3A77"/>
    <w:rsid w:val="001E5BC6"/>
    <w:rsid w:val="001F0367"/>
    <w:rsid w:val="001F7B8F"/>
    <w:rsid w:val="00202223"/>
    <w:rsid w:val="00221730"/>
    <w:rsid w:val="00225873"/>
    <w:rsid w:val="0024017E"/>
    <w:rsid w:val="0024287E"/>
    <w:rsid w:val="00246C26"/>
    <w:rsid w:val="00274CBF"/>
    <w:rsid w:val="002856D0"/>
    <w:rsid w:val="002A39C6"/>
    <w:rsid w:val="002A46B2"/>
    <w:rsid w:val="002A59DE"/>
    <w:rsid w:val="002B1259"/>
    <w:rsid w:val="002B3CF4"/>
    <w:rsid w:val="002B40D1"/>
    <w:rsid w:val="002B630F"/>
    <w:rsid w:val="002B7607"/>
    <w:rsid w:val="002D0E80"/>
    <w:rsid w:val="002E581F"/>
    <w:rsid w:val="002F6B5C"/>
    <w:rsid w:val="00306151"/>
    <w:rsid w:val="00306228"/>
    <w:rsid w:val="00306F55"/>
    <w:rsid w:val="0031408F"/>
    <w:rsid w:val="003175E8"/>
    <w:rsid w:val="0034243E"/>
    <w:rsid w:val="003529A3"/>
    <w:rsid w:val="00361F0A"/>
    <w:rsid w:val="00363138"/>
    <w:rsid w:val="003926CA"/>
    <w:rsid w:val="00397C2C"/>
    <w:rsid w:val="003A36D8"/>
    <w:rsid w:val="003C5D80"/>
    <w:rsid w:val="003D549C"/>
    <w:rsid w:val="003E5D50"/>
    <w:rsid w:val="003F5073"/>
    <w:rsid w:val="003F5267"/>
    <w:rsid w:val="003F699C"/>
    <w:rsid w:val="00400664"/>
    <w:rsid w:val="00407CAC"/>
    <w:rsid w:val="00432223"/>
    <w:rsid w:val="0046461D"/>
    <w:rsid w:val="004738FC"/>
    <w:rsid w:val="00491240"/>
    <w:rsid w:val="00491A6E"/>
    <w:rsid w:val="004C56AE"/>
    <w:rsid w:val="004C5E4C"/>
    <w:rsid w:val="004D2515"/>
    <w:rsid w:val="00515AC2"/>
    <w:rsid w:val="005256CA"/>
    <w:rsid w:val="00527B24"/>
    <w:rsid w:val="005541D1"/>
    <w:rsid w:val="005701BF"/>
    <w:rsid w:val="00570EC8"/>
    <w:rsid w:val="005750CC"/>
    <w:rsid w:val="00577DA3"/>
    <w:rsid w:val="005805A9"/>
    <w:rsid w:val="0058538A"/>
    <w:rsid w:val="005A1FA3"/>
    <w:rsid w:val="005A2CCD"/>
    <w:rsid w:val="005A7671"/>
    <w:rsid w:val="005B53A5"/>
    <w:rsid w:val="005C3F29"/>
    <w:rsid w:val="005E56EE"/>
    <w:rsid w:val="005F69FC"/>
    <w:rsid w:val="005F6F43"/>
    <w:rsid w:val="005F7AF9"/>
    <w:rsid w:val="00601B86"/>
    <w:rsid w:val="00603E12"/>
    <w:rsid w:val="00613053"/>
    <w:rsid w:val="00615917"/>
    <w:rsid w:val="006200A3"/>
    <w:rsid w:val="00625E80"/>
    <w:rsid w:val="0066387C"/>
    <w:rsid w:val="0067012C"/>
    <w:rsid w:val="00675B40"/>
    <w:rsid w:val="00686AC9"/>
    <w:rsid w:val="0069062C"/>
    <w:rsid w:val="006915D5"/>
    <w:rsid w:val="006A51E3"/>
    <w:rsid w:val="006A5A04"/>
    <w:rsid w:val="006D3251"/>
    <w:rsid w:val="006D791F"/>
    <w:rsid w:val="006E5F33"/>
    <w:rsid w:val="006E6CBF"/>
    <w:rsid w:val="006F40EF"/>
    <w:rsid w:val="00702176"/>
    <w:rsid w:val="00715015"/>
    <w:rsid w:val="007557BE"/>
    <w:rsid w:val="00755AF1"/>
    <w:rsid w:val="007661E1"/>
    <w:rsid w:val="0077198C"/>
    <w:rsid w:val="00791334"/>
    <w:rsid w:val="00797448"/>
    <w:rsid w:val="007C2D66"/>
    <w:rsid w:val="007D311C"/>
    <w:rsid w:val="007E398F"/>
    <w:rsid w:val="007F3244"/>
    <w:rsid w:val="00802568"/>
    <w:rsid w:val="008144A6"/>
    <w:rsid w:val="0082137D"/>
    <w:rsid w:val="00835AB0"/>
    <w:rsid w:val="00856F98"/>
    <w:rsid w:val="00865306"/>
    <w:rsid w:val="0086619B"/>
    <w:rsid w:val="00870ECD"/>
    <w:rsid w:val="00897EE2"/>
    <w:rsid w:val="008B3F69"/>
    <w:rsid w:val="008C1809"/>
    <w:rsid w:val="008C3087"/>
    <w:rsid w:val="0090336E"/>
    <w:rsid w:val="009058EA"/>
    <w:rsid w:val="009063CB"/>
    <w:rsid w:val="0091792C"/>
    <w:rsid w:val="00921D9B"/>
    <w:rsid w:val="00927780"/>
    <w:rsid w:val="00935D89"/>
    <w:rsid w:val="00937FF8"/>
    <w:rsid w:val="00944AD2"/>
    <w:rsid w:val="00950FFD"/>
    <w:rsid w:val="00951592"/>
    <w:rsid w:val="00953E5C"/>
    <w:rsid w:val="00963C06"/>
    <w:rsid w:val="00975531"/>
    <w:rsid w:val="00981843"/>
    <w:rsid w:val="0098722F"/>
    <w:rsid w:val="00993639"/>
    <w:rsid w:val="00997BD5"/>
    <w:rsid w:val="009B31C4"/>
    <w:rsid w:val="009B5FDF"/>
    <w:rsid w:val="009D50C6"/>
    <w:rsid w:val="009E3336"/>
    <w:rsid w:val="009E664F"/>
    <w:rsid w:val="009F1447"/>
    <w:rsid w:val="009F3659"/>
    <w:rsid w:val="009F7327"/>
    <w:rsid w:val="009F7762"/>
    <w:rsid w:val="00A04A47"/>
    <w:rsid w:val="00A04B1C"/>
    <w:rsid w:val="00A16996"/>
    <w:rsid w:val="00A23A23"/>
    <w:rsid w:val="00A31C2D"/>
    <w:rsid w:val="00A379B5"/>
    <w:rsid w:val="00A40571"/>
    <w:rsid w:val="00A45653"/>
    <w:rsid w:val="00A6415B"/>
    <w:rsid w:val="00A6425F"/>
    <w:rsid w:val="00A66ED6"/>
    <w:rsid w:val="00A776C9"/>
    <w:rsid w:val="00A80B5C"/>
    <w:rsid w:val="00A817C0"/>
    <w:rsid w:val="00A90EAF"/>
    <w:rsid w:val="00A975B1"/>
    <w:rsid w:val="00AA0239"/>
    <w:rsid w:val="00AB56F9"/>
    <w:rsid w:val="00AD2E39"/>
    <w:rsid w:val="00AD30CC"/>
    <w:rsid w:val="00AE1077"/>
    <w:rsid w:val="00AF411A"/>
    <w:rsid w:val="00AF69E1"/>
    <w:rsid w:val="00B1088B"/>
    <w:rsid w:val="00B12A80"/>
    <w:rsid w:val="00B17FAE"/>
    <w:rsid w:val="00B369ED"/>
    <w:rsid w:val="00B375D9"/>
    <w:rsid w:val="00B42C54"/>
    <w:rsid w:val="00B43BBE"/>
    <w:rsid w:val="00B44F5C"/>
    <w:rsid w:val="00B45515"/>
    <w:rsid w:val="00B7390A"/>
    <w:rsid w:val="00B7758E"/>
    <w:rsid w:val="00B92A4C"/>
    <w:rsid w:val="00B97A02"/>
    <w:rsid w:val="00BA6A90"/>
    <w:rsid w:val="00BA7F98"/>
    <w:rsid w:val="00BB1883"/>
    <w:rsid w:val="00BF4142"/>
    <w:rsid w:val="00BF7A1A"/>
    <w:rsid w:val="00C173E2"/>
    <w:rsid w:val="00C32E8C"/>
    <w:rsid w:val="00C518AA"/>
    <w:rsid w:val="00C70747"/>
    <w:rsid w:val="00C77DBF"/>
    <w:rsid w:val="00C81E17"/>
    <w:rsid w:val="00C84EAC"/>
    <w:rsid w:val="00C876AB"/>
    <w:rsid w:val="00C902C2"/>
    <w:rsid w:val="00C94ED0"/>
    <w:rsid w:val="00C9570E"/>
    <w:rsid w:val="00CA469C"/>
    <w:rsid w:val="00CD56E8"/>
    <w:rsid w:val="00CE59E9"/>
    <w:rsid w:val="00D078E8"/>
    <w:rsid w:val="00D235F9"/>
    <w:rsid w:val="00D27679"/>
    <w:rsid w:val="00D27B1C"/>
    <w:rsid w:val="00D305A6"/>
    <w:rsid w:val="00D6641F"/>
    <w:rsid w:val="00D97DA4"/>
    <w:rsid w:val="00DA6557"/>
    <w:rsid w:val="00DD7B3B"/>
    <w:rsid w:val="00DE4886"/>
    <w:rsid w:val="00DF11F4"/>
    <w:rsid w:val="00DF2F70"/>
    <w:rsid w:val="00DF5C3E"/>
    <w:rsid w:val="00E03A21"/>
    <w:rsid w:val="00E102BF"/>
    <w:rsid w:val="00E11CA8"/>
    <w:rsid w:val="00E15414"/>
    <w:rsid w:val="00E23CED"/>
    <w:rsid w:val="00E43367"/>
    <w:rsid w:val="00E64A5A"/>
    <w:rsid w:val="00E673F8"/>
    <w:rsid w:val="00E70065"/>
    <w:rsid w:val="00E74F77"/>
    <w:rsid w:val="00E85AFB"/>
    <w:rsid w:val="00E91EC7"/>
    <w:rsid w:val="00EC072E"/>
    <w:rsid w:val="00ED2465"/>
    <w:rsid w:val="00ED4B57"/>
    <w:rsid w:val="00EE4350"/>
    <w:rsid w:val="00EE593D"/>
    <w:rsid w:val="00EE6A20"/>
    <w:rsid w:val="00EF235C"/>
    <w:rsid w:val="00EF668B"/>
    <w:rsid w:val="00F06541"/>
    <w:rsid w:val="00F1589F"/>
    <w:rsid w:val="00F24D77"/>
    <w:rsid w:val="00F30F5C"/>
    <w:rsid w:val="00F31014"/>
    <w:rsid w:val="00F55E6E"/>
    <w:rsid w:val="00F84EE5"/>
    <w:rsid w:val="00F871D4"/>
    <w:rsid w:val="00F92CAC"/>
    <w:rsid w:val="00FA41D6"/>
    <w:rsid w:val="00FA552F"/>
    <w:rsid w:val="00FA6B1F"/>
    <w:rsid w:val="00FB1407"/>
    <w:rsid w:val="00FC74DE"/>
    <w:rsid w:val="00FD570D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  <w:rsid w:val="7E0F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B7EF"/>
  <w15:docId w15:val="{E4AA1810-4B3C-44B8-9A49-03B09BB5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qFormat/>
    <w:rPr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0E1-E965-4AB8-8427-8DCF4E942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1814</Characters>
  <Application>Microsoft Office Word</Application>
  <DocSecurity>0</DocSecurity>
  <Lines>15</Lines>
  <Paragraphs>4</Paragraphs>
  <ScaleCrop>false</ScaleCrop>
  <Company>Organization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2</cp:revision>
  <dcterms:created xsi:type="dcterms:W3CDTF">2024-12-05T07:06:00Z</dcterms:created>
  <dcterms:modified xsi:type="dcterms:W3CDTF">2024-12-05T07:06:00Z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FBC1AB9D42664A888B5E88CAB0BFC12B_13</vt:lpwstr>
  </property>
</Properties>
</file>