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72EB" w14:textId="77777777" w:rsidR="00F55533"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一、项目名称</w:t>
      </w:r>
    </w:p>
    <w:p w14:paraId="661363D5" w14:textId="2AD13E89" w:rsidR="00F55533" w:rsidRDefault="00000000">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w:t>
      </w:r>
      <w:r w:rsidR="00E605AC">
        <w:rPr>
          <w:rFonts w:ascii="宋体" w:eastAsia="宋体" w:hAnsi="宋体" w:cs="宋体" w:hint="eastAsia"/>
          <w:kern w:val="0"/>
          <w:sz w:val="24"/>
          <w:szCs w:val="24"/>
        </w:rPr>
        <w:t>磁刺激仪</w:t>
      </w:r>
      <w:r>
        <w:rPr>
          <w:rFonts w:ascii="宋体" w:eastAsia="宋体" w:hAnsi="宋体" w:hint="eastAsia"/>
          <w:sz w:val="24"/>
          <w:szCs w:val="24"/>
        </w:rPr>
        <w:t>采购项目</w:t>
      </w:r>
    </w:p>
    <w:p w14:paraId="10E9C0A4" w14:textId="77777777" w:rsidR="00F55533"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二、项目参数:</w:t>
      </w:r>
    </w:p>
    <w:p w14:paraId="72901A62" w14:textId="77777777" w:rsidR="00F55533"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（一）名称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F55533" w14:paraId="0199C055" w14:textId="77777777">
        <w:trPr>
          <w:trHeight w:val="360"/>
        </w:trPr>
        <w:tc>
          <w:tcPr>
            <w:tcW w:w="935" w:type="pct"/>
            <w:shd w:val="clear" w:color="000000" w:fill="FFFFFF"/>
            <w:noWrap/>
            <w:vAlign w:val="center"/>
          </w:tcPr>
          <w:p w14:paraId="1D511465" w14:textId="77777777" w:rsidR="00F55533"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14:paraId="4A8824A8" w14:textId="77777777" w:rsidR="00F55533"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14:paraId="63F3232F" w14:textId="77777777" w:rsidR="00F55533" w:rsidRDefault="00000000">
            <w:pPr>
              <w:widowControl/>
              <w:adjustRightInd w:val="0"/>
              <w:snapToGrid w:val="0"/>
              <w:spacing w:line="360" w:lineRule="auto"/>
              <w:ind w:hanging="27"/>
              <w:jc w:val="center"/>
              <w:rPr>
                <w:rFonts w:ascii="宋体" w:eastAsia="宋体" w:hAnsi="宋体" w:cs="宋体" w:hint="eastAsia"/>
                <w:kern w:val="0"/>
                <w:sz w:val="24"/>
                <w:szCs w:val="24"/>
              </w:rPr>
            </w:pPr>
            <w:r>
              <w:rPr>
                <w:rFonts w:ascii="宋体" w:eastAsia="宋体" w:hAnsi="宋体" w:cs="宋体" w:hint="eastAsia"/>
                <w:kern w:val="0"/>
                <w:sz w:val="24"/>
                <w:szCs w:val="24"/>
              </w:rPr>
              <w:t>数量</w:t>
            </w:r>
          </w:p>
        </w:tc>
      </w:tr>
      <w:tr w:rsidR="00F55533" w14:paraId="35C9C141" w14:textId="77777777">
        <w:trPr>
          <w:trHeight w:val="395"/>
        </w:trPr>
        <w:tc>
          <w:tcPr>
            <w:tcW w:w="935" w:type="pct"/>
            <w:shd w:val="clear" w:color="000000" w:fill="FFFFFF"/>
            <w:noWrap/>
            <w:vAlign w:val="center"/>
          </w:tcPr>
          <w:p w14:paraId="027432D5" w14:textId="77777777" w:rsidR="00F55533"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14:paraId="3ECEC077" w14:textId="3858D6AD" w:rsidR="00F55533" w:rsidRDefault="00E605AC">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磁刺激仪</w:t>
            </w:r>
          </w:p>
        </w:tc>
        <w:tc>
          <w:tcPr>
            <w:tcW w:w="1562" w:type="pct"/>
            <w:shd w:val="clear" w:color="000000" w:fill="FFFFFF"/>
            <w:noWrap/>
            <w:vAlign w:val="center"/>
          </w:tcPr>
          <w:p w14:paraId="1CBA6537" w14:textId="77777777" w:rsidR="00F55533" w:rsidRDefault="00000000">
            <w:pPr>
              <w:widowControl/>
              <w:adjustRightInd w:val="0"/>
              <w:snapToGrid w:val="0"/>
              <w:spacing w:line="360" w:lineRule="auto"/>
              <w:ind w:hanging="31"/>
              <w:jc w:val="center"/>
              <w:rPr>
                <w:rFonts w:ascii="宋体" w:eastAsia="宋体" w:hAnsi="宋体" w:cs="宋体" w:hint="eastAsia"/>
                <w:kern w:val="0"/>
                <w:sz w:val="24"/>
                <w:szCs w:val="24"/>
              </w:rPr>
            </w:pPr>
            <w:r>
              <w:rPr>
                <w:rFonts w:ascii="宋体" w:eastAsia="宋体" w:hAnsi="宋体" w:cs="宋体" w:hint="eastAsia"/>
                <w:kern w:val="0"/>
                <w:sz w:val="24"/>
                <w:szCs w:val="24"/>
              </w:rPr>
              <w:t>2台</w:t>
            </w:r>
          </w:p>
        </w:tc>
      </w:tr>
    </w:tbl>
    <w:p w14:paraId="3E43471A" w14:textId="77777777" w:rsidR="00F55533"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（二）最高限价</w:t>
      </w:r>
    </w:p>
    <w:p w14:paraId="360B7814" w14:textId="77777777" w:rsidR="00F55533"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人民币70</w:t>
      </w:r>
      <w:r>
        <w:rPr>
          <w:rFonts w:ascii="宋体" w:eastAsia="宋体" w:hAnsi="宋体"/>
          <w:sz w:val="24"/>
          <w:szCs w:val="24"/>
        </w:rPr>
        <w:t>万元</w:t>
      </w:r>
    </w:p>
    <w:p w14:paraId="710A639D" w14:textId="77777777" w:rsidR="00F55533"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（三）资格条件</w:t>
      </w:r>
    </w:p>
    <w:p w14:paraId="369C81C3" w14:textId="77777777" w:rsidR="00F55533" w:rsidRDefault="00000000">
      <w:pPr>
        <w:adjustRightInd w:val="0"/>
        <w:snapToGrid w:val="0"/>
        <w:spacing w:line="360" w:lineRule="auto"/>
        <w:ind w:firstLineChars="200" w:firstLine="480"/>
        <w:rPr>
          <w:rFonts w:ascii="宋体" w:eastAsia="宋体" w:hAnsi="宋体" w:hint="eastAsia"/>
          <w:sz w:val="24"/>
          <w:szCs w:val="24"/>
        </w:rPr>
      </w:pPr>
      <w:bookmarkStart w:id="0" w:name="_Hlk70410439"/>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2D2AD5E8" w14:textId="77777777" w:rsidR="00F55533"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（2）在参加采购活动前三年内，在经营活动中没有重大违法记录；</w:t>
      </w:r>
    </w:p>
    <w:p w14:paraId="5F5CE45F" w14:textId="77777777" w:rsidR="00F55533"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）未被列入“信用中国”网站(www.creditchina.gov.cn)失信被执行人名单、重大税收违法案件当事人名单的供应商；</w:t>
      </w:r>
    </w:p>
    <w:p w14:paraId="09B1E81B" w14:textId="77777777" w:rsidR="00F55533"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09221440" w14:textId="77777777" w:rsidR="00F55533"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7B6F96D1" w14:textId="77777777" w:rsidR="00F55533"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hint="eastAsia"/>
          <w:sz w:val="24"/>
          <w:szCs w:val="24"/>
        </w:rPr>
        <w:t>（6）</w:t>
      </w:r>
      <w:r>
        <w:rPr>
          <w:rFonts w:ascii="宋体" w:eastAsia="宋体" w:hAnsi="宋体" w:cs="宋体" w:hint="eastAsia"/>
          <w:sz w:val="24"/>
          <w:szCs w:val="24"/>
        </w:rPr>
        <w:t>本项目不接受联合体响应。</w:t>
      </w:r>
    </w:p>
    <w:p w14:paraId="5356578E" w14:textId="77777777" w:rsidR="00F55533" w:rsidRDefault="00000000">
      <w:pPr>
        <w:spacing w:line="360" w:lineRule="auto"/>
        <w:rPr>
          <w:rFonts w:ascii="宋体" w:eastAsia="宋体" w:hAnsi="宋体" w:hint="eastAsia"/>
          <w:b/>
          <w:sz w:val="24"/>
          <w:szCs w:val="24"/>
        </w:rPr>
      </w:pPr>
      <w:r>
        <w:rPr>
          <w:rFonts w:ascii="宋体" w:eastAsia="宋体" w:hAnsi="宋体" w:hint="eastAsia"/>
          <w:b/>
          <w:sz w:val="24"/>
          <w:szCs w:val="24"/>
        </w:rPr>
        <w:t>（四）主要功能及工作原理：</w:t>
      </w:r>
    </w:p>
    <w:p w14:paraId="3819260B" w14:textId="77777777" w:rsidR="00F55533"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经颅磁技术作为无创神经调控技术广泛应用于以下领域：检测评估和临床治疗：用于脑卒中后运动障碍、失语、吞咽困难、肌张力异常以及脊髓损伤等治疗。科学研究：因设备技术具有可逆性、一过性及虚拟损伤的特性，可用于研究大脑神经功能；并且时间、空间分辨率高，可以建立和分析大脑活动和行为之间的因果关系，从而进行脑功能相关研究。</w:t>
      </w:r>
    </w:p>
    <w:p w14:paraId="40ACB087" w14:textId="77777777" w:rsidR="00F55533"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磁刺激仪（经颅磁刺激TMS）是一种无创伤、无副作用的物理治疗方法。该</w:t>
      </w:r>
      <w:r>
        <w:rPr>
          <w:rFonts w:ascii="宋体" w:eastAsia="宋体" w:hAnsi="宋体" w:cs="宋体" w:hint="eastAsia"/>
          <w:sz w:val="24"/>
          <w:szCs w:val="24"/>
        </w:rPr>
        <w:lastRenderedPageBreak/>
        <w:t>技术可以透过颅骨刺激到大脑，改变皮层神经细胞的膜电位，使之产生感应电流，影响脑内代谢和神经电活动的刺激技术，促进中枢神经功能重塑而达到脑功能康复的目的，还可以客观评定，在脑与脊髓的神经生理测量和康复中的作用是不可替代的。</w:t>
      </w:r>
    </w:p>
    <w:p w14:paraId="0066758D" w14:textId="77777777" w:rsidR="00F55533"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（五）应用场景</w:t>
      </w:r>
    </w:p>
    <w:p w14:paraId="77C57411" w14:textId="77777777" w:rsidR="00F55533" w:rsidRDefault="00000000">
      <w:pPr>
        <w:adjustRightInd w:val="0"/>
        <w:snapToGrid w:val="0"/>
        <w:spacing w:line="360" w:lineRule="auto"/>
        <w:ind w:firstLine="420"/>
        <w:rPr>
          <w:rFonts w:ascii="宋体" w:eastAsia="宋体" w:hAnsi="宋体" w:cs="宋体" w:hint="eastAsia"/>
          <w:sz w:val="24"/>
          <w:szCs w:val="24"/>
        </w:rPr>
      </w:pPr>
      <w:r>
        <w:rPr>
          <w:rFonts w:ascii="宋体" w:eastAsia="宋体" w:hAnsi="宋体" w:hint="eastAsia"/>
          <w:b/>
          <w:sz w:val="24"/>
          <w:szCs w:val="24"/>
        </w:rPr>
        <w:t>门诊治疗室、住院部病房</w:t>
      </w:r>
    </w:p>
    <w:bookmarkEnd w:id="0"/>
    <w:p w14:paraId="02B0AB11" w14:textId="77777777" w:rsidR="00F55533" w:rsidRDefault="00000000">
      <w:pPr>
        <w:spacing w:line="360" w:lineRule="auto"/>
        <w:rPr>
          <w:rFonts w:ascii="宋体" w:eastAsia="宋体" w:hAnsi="宋体" w:hint="eastAsia"/>
          <w:b/>
          <w:sz w:val="24"/>
          <w:szCs w:val="24"/>
        </w:rPr>
      </w:pPr>
      <w:r>
        <w:rPr>
          <w:rFonts w:ascii="宋体" w:eastAsia="宋体" w:hAnsi="宋体" w:hint="eastAsia"/>
          <w:b/>
          <w:sz w:val="24"/>
          <w:szCs w:val="24"/>
        </w:rPr>
        <w:t>（六）功能及技术参数</w:t>
      </w:r>
    </w:p>
    <w:tbl>
      <w:tblPr>
        <w:tblStyle w:val="ab"/>
        <w:tblW w:w="0" w:type="auto"/>
        <w:tblLayout w:type="fixed"/>
        <w:tblLook w:val="04A0" w:firstRow="1" w:lastRow="0" w:firstColumn="1" w:lastColumn="0" w:noHBand="0" w:noVBand="1"/>
      </w:tblPr>
      <w:tblGrid>
        <w:gridCol w:w="819"/>
        <w:gridCol w:w="7477"/>
      </w:tblGrid>
      <w:tr w:rsidR="00F55533" w14:paraId="2FCE2D83" w14:textId="77777777">
        <w:tc>
          <w:tcPr>
            <w:tcW w:w="819" w:type="dxa"/>
          </w:tcPr>
          <w:p w14:paraId="26132442"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序号</w:t>
            </w:r>
          </w:p>
        </w:tc>
        <w:tc>
          <w:tcPr>
            <w:tcW w:w="7477" w:type="dxa"/>
          </w:tcPr>
          <w:p w14:paraId="4762AE86"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需求描述</w:t>
            </w:r>
          </w:p>
        </w:tc>
      </w:tr>
      <w:tr w:rsidR="00F55533" w14:paraId="33207288" w14:textId="77777777">
        <w:tc>
          <w:tcPr>
            <w:tcW w:w="819" w:type="dxa"/>
          </w:tcPr>
          <w:p w14:paraId="13B4C479"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w:t>
            </w:r>
          </w:p>
        </w:tc>
        <w:tc>
          <w:tcPr>
            <w:tcW w:w="7477" w:type="dxa"/>
          </w:tcPr>
          <w:p w14:paraId="18E20D2F"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可用于刺激人体中枢神经和外周神经,用于人体中枢神经和外周神经功能的检测、评定、改善，对脑神经及神经损伤性疾病的辅助治疗；</w:t>
            </w:r>
          </w:p>
        </w:tc>
      </w:tr>
      <w:tr w:rsidR="00F55533" w14:paraId="7B73BBEA" w14:textId="77777777">
        <w:tc>
          <w:tcPr>
            <w:tcW w:w="819" w:type="dxa"/>
          </w:tcPr>
          <w:p w14:paraId="7ED6968E"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2</w:t>
            </w:r>
          </w:p>
        </w:tc>
        <w:tc>
          <w:tcPr>
            <w:tcW w:w="7477" w:type="dxa"/>
          </w:tcPr>
          <w:p w14:paraId="095ACCE9"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刺激频率：0.1-80Hz可调；</w:t>
            </w:r>
          </w:p>
        </w:tc>
      </w:tr>
      <w:tr w:rsidR="00F55533" w14:paraId="53925AD0" w14:textId="77777777">
        <w:tc>
          <w:tcPr>
            <w:tcW w:w="819" w:type="dxa"/>
          </w:tcPr>
          <w:p w14:paraId="21FD05D5"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★3</w:t>
            </w:r>
          </w:p>
        </w:tc>
        <w:tc>
          <w:tcPr>
            <w:tcW w:w="7477" w:type="dxa"/>
          </w:tcPr>
          <w:p w14:paraId="02D57FBE"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冷却系统：恒温线圈（内含液态冷却系统），非风冷或静态液冷</w:t>
            </w:r>
          </w:p>
        </w:tc>
      </w:tr>
      <w:tr w:rsidR="00F55533" w14:paraId="421A9004" w14:textId="77777777">
        <w:tc>
          <w:tcPr>
            <w:tcW w:w="819" w:type="dxa"/>
          </w:tcPr>
          <w:p w14:paraId="30B2BFA6"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▲4</w:t>
            </w:r>
          </w:p>
        </w:tc>
        <w:tc>
          <w:tcPr>
            <w:tcW w:w="7477" w:type="dxa"/>
          </w:tcPr>
          <w:p w14:paraId="546F04DE"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线圈全封闭</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体式工艺，双面双向无孔设计，加工一次成型；</w:t>
            </w:r>
          </w:p>
        </w:tc>
      </w:tr>
      <w:tr w:rsidR="00F55533" w14:paraId="0F54695B" w14:textId="77777777">
        <w:tc>
          <w:tcPr>
            <w:tcW w:w="819" w:type="dxa"/>
          </w:tcPr>
          <w:p w14:paraId="1013BB5A"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5</w:t>
            </w:r>
          </w:p>
        </w:tc>
        <w:tc>
          <w:tcPr>
            <w:tcW w:w="7477" w:type="dxa"/>
          </w:tcPr>
          <w:p w14:paraId="600733A0"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主机可以兼容成人八字形线圈、成人圆形线圈、儿童八字形线圈、儿童圆形线圈、动物线圈拍及各式科研线圈拍等</w:t>
            </w:r>
          </w:p>
        </w:tc>
      </w:tr>
      <w:tr w:rsidR="00F55533" w14:paraId="10B5215C" w14:textId="77777777">
        <w:tc>
          <w:tcPr>
            <w:tcW w:w="819" w:type="dxa"/>
          </w:tcPr>
          <w:p w14:paraId="345A6E93"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6</w:t>
            </w:r>
          </w:p>
        </w:tc>
        <w:tc>
          <w:tcPr>
            <w:tcW w:w="7477" w:type="dxa"/>
          </w:tcPr>
          <w:p w14:paraId="0C50BED1"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刺激线圈：能实现双面双向刺激；</w:t>
            </w:r>
          </w:p>
        </w:tc>
      </w:tr>
      <w:tr w:rsidR="00F55533" w14:paraId="1ADBB806" w14:textId="77777777">
        <w:tc>
          <w:tcPr>
            <w:tcW w:w="819" w:type="dxa"/>
          </w:tcPr>
          <w:p w14:paraId="0FCD7A33"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7</w:t>
            </w:r>
          </w:p>
        </w:tc>
        <w:tc>
          <w:tcPr>
            <w:tcW w:w="7477" w:type="dxa"/>
          </w:tcPr>
          <w:p w14:paraId="58D5BDB5"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刺激线圈表面温度≤40℃；</w:t>
            </w:r>
          </w:p>
        </w:tc>
      </w:tr>
      <w:tr w:rsidR="00F55533" w14:paraId="4607C2A3" w14:textId="77777777">
        <w:tc>
          <w:tcPr>
            <w:tcW w:w="819" w:type="dxa"/>
          </w:tcPr>
          <w:p w14:paraId="7A2F8DE6"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8</w:t>
            </w:r>
          </w:p>
        </w:tc>
        <w:tc>
          <w:tcPr>
            <w:tcW w:w="7477" w:type="dxa"/>
          </w:tcPr>
          <w:p w14:paraId="0D63BAF3" w14:textId="6DD2A3F5"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刺激强度：1.0-6Tesla,且能连续可调，最大刺激强度不低于 6Tesla；</w:t>
            </w:r>
          </w:p>
        </w:tc>
      </w:tr>
      <w:tr w:rsidR="00F55533" w14:paraId="5CD46577" w14:textId="77777777">
        <w:tc>
          <w:tcPr>
            <w:tcW w:w="819" w:type="dxa"/>
          </w:tcPr>
          <w:p w14:paraId="32C2B032"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9</w:t>
            </w:r>
          </w:p>
        </w:tc>
        <w:tc>
          <w:tcPr>
            <w:tcW w:w="7477" w:type="dxa"/>
          </w:tcPr>
          <w:p w14:paraId="71EE44DA"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磁感应强度最大变化率：至少包含40KT-70KT；</w:t>
            </w:r>
          </w:p>
        </w:tc>
      </w:tr>
      <w:tr w:rsidR="00F55533" w14:paraId="05122905" w14:textId="77777777">
        <w:tc>
          <w:tcPr>
            <w:tcW w:w="819" w:type="dxa"/>
          </w:tcPr>
          <w:p w14:paraId="5B457340"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10</w:t>
            </w:r>
          </w:p>
        </w:tc>
        <w:tc>
          <w:tcPr>
            <w:tcW w:w="7477" w:type="dxa"/>
          </w:tcPr>
          <w:p w14:paraId="1263431B"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脉冲上升时间：至少包含60μs±10μs；</w:t>
            </w:r>
          </w:p>
        </w:tc>
      </w:tr>
      <w:tr w:rsidR="00F55533" w14:paraId="13A205B8" w14:textId="77777777">
        <w:tc>
          <w:tcPr>
            <w:tcW w:w="819" w:type="dxa"/>
          </w:tcPr>
          <w:p w14:paraId="24BC5FDD"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11</w:t>
            </w:r>
          </w:p>
        </w:tc>
        <w:tc>
          <w:tcPr>
            <w:tcW w:w="7477" w:type="dxa"/>
          </w:tcPr>
          <w:p w14:paraId="69B659DB"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输出脉冲宽度：至少包含340μs±20μs；</w:t>
            </w:r>
          </w:p>
        </w:tc>
      </w:tr>
      <w:tr w:rsidR="00F55533" w14:paraId="4EE32BFD" w14:textId="77777777">
        <w:tc>
          <w:tcPr>
            <w:tcW w:w="819" w:type="dxa"/>
          </w:tcPr>
          <w:p w14:paraId="49C2318B"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★12</w:t>
            </w:r>
          </w:p>
        </w:tc>
        <w:tc>
          <w:tcPr>
            <w:tcW w:w="7477" w:type="dxa"/>
          </w:tcPr>
          <w:p w14:paraId="39F38933"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操作系统：人机交互系统采用便携PC</w:t>
            </w:r>
            <w:proofErr w:type="gramStart"/>
            <w:r>
              <w:rPr>
                <w:rFonts w:ascii="宋体" w:eastAsia="宋体" w:hAnsi="宋体" w:cs="宋体" w:hint="eastAsia"/>
                <w:kern w:val="0"/>
                <w:sz w:val="24"/>
                <w:szCs w:val="24"/>
              </w:rPr>
              <w:t>机控制</w:t>
            </w:r>
            <w:proofErr w:type="gramEnd"/>
            <w:r>
              <w:rPr>
                <w:rFonts w:ascii="宋体" w:eastAsia="宋体" w:hAnsi="宋体" w:cs="宋体" w:hint="eastAsia"/>
                <w:kern w:val="0"/>
                <w:sz w:val="24"/>
                <w:szCs w:val="24"/>
              </w:rPr>
              <w:t>操作，中文界面；</w:t>
            </w:r>
          </w:p>
        </w:tc>
      </w:tr>
      <w:tr w:rsidR="00F55533" w14:paraId="56B73D3F" w14:textId="77777777">
        <w:tc>
          <w:tcPr>
            <w:tcW w:w="819" w:type="dxa"/>
          </w:tcPr>
          <w:p w14:paraId="7C1B672B"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13</w:t>
            </w:r>
          </w:p>
        </w:tc>
        <w:tc>
          <w:tcPr>
            <w:tcW w:w="7477" w:type="dxa"/>
          </w:tcPr>
          <w:p w14:paraId="4251C9CB"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当冷却系统发生故障时，页面警报提示或自动停止；</w:t>
            </w:r>
          </w:p>
        </w:tc>
      </w:tr>
      <w:tr w:rsidR="00F55533" w14:paraId="155DC34B" w14:textId="77777777">
        <w:tc>
          <w:tcPr>
            <w:tcW w:w="819" w:type="dxa"/>
            <w:shd w:val="clear" w:color="auto" w:fill="auto"/>
          </w:tcPr>
          <w:p w14:paraId="4EB5852F"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14</w:t>
            </w:r>
          </w:p>
        </w:tc>
        <w:tc>
          <w:tcPr>
            <w:tcW w:w="7477" w:type="dxa"/>
          </w:tcPr>
          <w:p w14:paraId="24C33A1C"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电脑操作管理方式，能实现：</w:t>
            </w:r>
          </w:p>
          <w:p w14:paraId="70991C6F"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a)硬盘储存、USB 储存；</w:t>
            </w:r>
          </w:p>
          <w:p w14:paraId="3CE4CD7A"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b)专家方案、病历管理、病历储存查找复制粘贴以及病历打印输出；</w:t>
            </w:r>
          </w:p>
          <w:p w14:paraId="30ABA49A"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c)刺激模式图形（数字）仿真、温度显示与控制保护；</w:t>
            </w:r>
          </w:p>
          <w:p w14:paraId="43D67545"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d)可建立和储存患者的基本信息和病情信息，其中包括：姓名、性别、出生日期、联系电话、过往病史、诊断等；</w:t>
            </w:r>
          </w:p>
        </w:tc>
      </w:tr>
      <w:tr w:rsidR="00F55533" w14:paraId="735FA42C" w14:textId="77777777">
        <w:tc>
          <w:tcPr>
            <w:tcW w:w="819" w:type="dxa"/>
            <w:shd w:val="clear" w:color="auto" w:fill="auto"/>
          </w:tcPr>
          <w:p w14:paraId="4919C4F3"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lastRenderedPageBreak/>
              <w:t>★15</w:t>
            </w:r>
          </w:p>
        </w:tc>
        <w:tc>
          <w:tcPr>
            <w:tcW w:w="7477" w:type="dxa"/>
          </w:tcPr>
          <w:p w14:paraId="7CA57AA9" w14:textId="77777777" w:rsidR="00F55533" w:rsidRDefault="00000000">
            <w:pPr>
              <w:widowControl/>
              <w:spacing w:line="360" w:lineRule="auto"/>
              <w:rPr>
                <w:rFonts w:ascii="宋体" w:eastAsia="宋体" w:hAnsi="宋体" w:cs="宋体" w:hint="eastAsia"/>
                <w:kern w:val="0"/>
                <w:sz w:val="24"/>
                <w:szCs w:val="24"/>
              </w:rPr>
            </w:pP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体式可推移整机结构，非堆叠式；</w:t>
            </w:r>
          </w:p>
        </w:tc>
      </w:tr>
      <w:tr w:rsidR="00F55533" w14:paraId="3ADEEB9B" w14:textId="77777777">
        <w:tc>
          <w:tcPr>
            <w:tcW w:w="819" w:type="dxa"/>
            <w:shd w:val="clear" w:color="auto" w:fill="auto"/>
          </w:tcPr>
          <w:p w14:paraId="372A12B6"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▲16</w:t>
            </w:r>
          </w:p>
        </w:tc>
        <w:tc>
          <w:tcPr>
            <w:tcW w:w="7477" w:type="dxa"/>
          </w:tcPr>
          <w:p w14:paraId="641CAB27"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MEP检测功能，有线传输，双通道；</w:t>
            </w:r>
          </w:p>
        </w:tc>
      </w:tr>
      <w:tr w:rsidR="00F55533" w14:paraId="7F4A189E" w14:textId="77777777">
        <w:tc>
          <w:tcPr>
            <w:tcW w:w="819" w:type="dxa"/>
            <w:shd w:val="clear" w:color="auto" w:fill="auto"/>
          </w:tcPr>
          <w:p w14:paraId="15017D7E"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▲17</w:t>
            </w:r>
          </w:p>
        </w:tc>
        <w:tc>
          <w:tcPr>
            <w:tcW w:w="7477" w:type="dxa"/>
          </w:tcPr>
          <w:p w14:paraId="7537F8A0" w14:textId="0E9098AE"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MEP采样率不低于100KHz</w:t>
            </w:r>
            <w:r w:rsidR="00877881">
              <w:rPr>
                <w:rFonts w:ascii="宋体" w:eastAsia="宋体" w:hAnsi="宋体" w:cs="宋体" w:hint="eastAsia"/>
                <w:kern w:val="0"/>
                <w:sz w:val="24"/>
                <w:szCs w:val="24"/>
              </w:rPr>
              <w:t>，真实还原每个信号</w:t>
            </w:r>
            <w:r>
              <w:rPr>
                <w:rFonts w:ascii="宋体" w:eastAsia="宋体" w:hAnsi="宋体" w:cs="宋体" w:hint="eastAsia"/>
                <w:kern w:val="0"/>
                <w:sz w:val="24"/>
                <w:szCs w:val="24"/>
              </w:rPr>
              <w:t>；</w:t>
            </w:r>
          </w:p>
        </w:tc>
      </w:tr>
      <w:tr w:rsidR="00F55533" w14:paraId="3F80D209" w14:textId="77777777">
        <w:tc>
          <w:tcPr>
            <w:tcW w:w="819" w:type="dxa"/>
            <w:shd w:val="clear" w:color="auto" w:fill="auto"/>
          </w:tcPr>
          <w:p w14:paraId="589F6766"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18</w:t>
            </w:r>
          </w:p>
        </w:tc>
        <w:tc>
          <w:tcPr>
            <w:tcW w:w="7477" w:type="dxa"/>
            <w:shd w:val="clear" w:color="auto" w:fill="auto"/>
          </w:tcPr>
          <w:p w14:paraId="764E9396"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具备触发输入输出通用接口；</w:t>
            </w:r>
          </w:p>
        </w:tc>
      </w:tr>
      <w:tr w:rsidR="00F55533" w14:paraId="4CFA0D7B" w14:textId="77777777">
        <w:tc>
          <w:tcPr>
            <w:tcW w:w="819" w:type="dxa"/>
            <w:shd w:val="clear" w:color="auto" w:fill="auto"/>
          </w:tcPr>
          <w:p w14:paraId="4C067684"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19</w:t>
            </w:r>
          </w:p>
        </w:tc>
        <w:tc>
          <w:tcPr>
            <w:tcW w:w="7477" w:type="dxa"/>
            <w:shd w:val="clear" w:color="auto" w:fill="auto"/>
          </w:tcPr>
          <w:p w14:paraId="2EFD783A"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具有手动刺激和程控刺激功能，当刺激过程中出现异常时，页面弹出异常信息并立即停止刺激输出；</w:t>
            </w:r>
          </w:p>
        </w:tc>
      </w:tr>
      <w:tr w:rsidR="00F55533" w14:paraId="451F5829" w14:textId="77777777">
        <w:tc>
          <w:tcPr>
            <w:tcW w:w="819" w:type="dxa"/>
            <w:shd w:val="clear" w:color="auto" w:fill="auto"/>
          </w:tcPr>
          <w:p w14:paraId="2FE3FB4E"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20</w:t>
            </w:r>
          </w:p>
        </w:tc>
        <w:tc>
          <w:tcPr>
            <w:tcW w:w="7477" w:type="dxa"/>
            <w:shd w:val="clear" w:color="auto" w:fill="auto"/>
          </w:tcPr>
          <w:p w14:paraId="582CAE16"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内置</w:t>
            </w:r>
            <w:proofErr w:type="gramStart"/>
            <w:r>
              <w:rPr>
                <w:rFonts w:ascii="宋体" w:eastAsia="宋体" w:hAnsi="宋体" w:cs="宋体" w:hint="eastAsia"/>
                <w:kern w:val="0"/>
                <w:sz w:val="24"/>
                <w:szCs w:val="24"/>
              </w:rPr>
              <w:t>多种专家</w:t>
            </w:r>
            <w:proofErr w:type="gramEnd"/>
            <w:r>
              <w:rPr>
                <w:rFonts w:ascii="宋体" w:eastAsia="宋体" w:hAnsi="宋体" w:cs="宋体" w:hint="eastAsia"/>
                <w:kern w:val="0"/>
                <w:sz w:val="24"/>
                <w:szCs w:val="24"/>
              </w:rPr>
              <w:t>方案，可供临床选择，支持刺激方案自定义，设置刺激时间、输出频率、刺激间歇、刺激强度、刺激数量等；</w:t>
            </w:r>
          </w:p>
        </w:tc>
      </w:tr>
      <w:tr w:rsidR="00F55533" w14:paraId="3A7C14D3" w14:textId="77777777">
        <w:tc>
          <w:tcPr>
            <w:tcW w:w="819" w:type="dxa"/>
            <w:shd w:val="clear" w:color="auto" w:fill="auto"/>
          </w:tcPr>
          <w:p w14:paraId="5E85F263"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21</w:t>
            </w:r>
          </w:p>
        </w:tc>
        <w:tc>
          <w:tcPr>
            <w:tcW w:w="7477" w:type="dxa"/>
            <w:shd w:val="clear" w:color="auto" w:fill="auto"/>
          </w:tcPr>
          <w:p w14:paraId="53B0A378"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能显示阈值强度、刺激时间、刺激数量、间歇时间等；</w:t>
            </w:r>
          </w:p>
        </w:tc>
      </w:tr>
      <w:tr w:rsidR="00F55533" w14:paraId="4930487A" w14:textId="77777777">
        <w:tc>
          <w:tcPr>
            <w:tcW w:w="819" w:type="dxa"/>
            <w:shd w:val="clear" w:color="auto" w:fill="auto"/>
          </w:tcPr>
          <w:p w14:paraId="4537C183"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22</w:t>
            </w:r>
          </w:p>
        </w:tc>
        <w:tc>
          <w:tcPr>
            <w:tcW w:w="7477" w:type="dxa"/>
            <w:shd w:val="clear" w:color="auto" w:fill="auto"/>
          </w:tcPr>
          <w:p w14:paraId="070796C9"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单脉冲、重复脉冲、爆发式、模式化刺激的多种刺激模式自由调整；</w:t>
            </w:r>
          </w:p>
        </w:tc>
      </w:tr>
      <w:tr w:rsidR="00F55533" w14:paraId="6EC98062" w14:textId="77777777">
        <w:tc>
          <w:tcPr>
            <w:tcW w:w="819" w:type="dxa"/>
            <w:shd w:val="clear" w:color="auto" w:fill="auto"/>
          </w:tcPr>
          <w:p w14:paraId="5C5957A5"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23</w:t>
            </w:r>
          </w:p>
        </w:tc>
        <w:tc>
          <w:tcPr>
            <w:tcW w:w="7477" w:type="dxa"/>
            <w:shd w:val="clear" w:color="auto" w:fill="auto"/>
          </w:tcPr>
          <w:p w14:paraId="6A844149" w14:textId="6EFC3F42"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开放式的技术平台，可与肌电诱发电位仪、脑电图等设备兼容；</w:t>
            </w:r>
            <w:r w:rsidR="00A84654">
              <w:rPr>
                <w:rFonts w:ascii="宋体" w:eastAsia="宋体" w:hAnsi="宋体" w:cs="宋体" w:hint="eastAsia"/>
                <w:kern w:val="0"/>
                <w:sz w:val="24"/>
                <w:szCs w:val="24"/>
              </w:rPr>
              <w:t xml:space="preserve"> </w:t>
            </w:r>
          </w:p>
        </w:tc>
      </w:tr>
      <w:tr w:rsidR="00F55533" w14:paraId="7EE092C7" w14:textId="77777777">
        <w:tc>
          <w:tcPr>
            <w:tcW w:w="819" w:type="dxa"/>
            <w:shd w:val="clear" w:color="auto" w:fill="auto"/>
          </w:tcPr>
          <w:p w14:paraId="223D56D4"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24</w:t>
            </w:r>
          </w:p>
        </w:tc>
        <w:tc>
          <w:tcPr>
            <w:tcW w:w="7477" w:type="dxa"/>
            <w:shd w:val="clear" w:color="auto" w:fill="auto"/>
          </w:tcPr>
          <w:p w14:paraId="021309DF" w14:textId="77777777" w:rsidR="00F55533" w:rsidRDefault="00000000">
            <w:pPr>
              <w:widowControl/>
              <w:spacing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精确度：配备专用的定位帽，辅助临床对刺激靶点的定位，做到更精准的刺激</w:t>
            </w:r>
          </w:p>
        </w:tc>
      </w:tr>
      <w:tr w:rsidR="00F55533" w14:paraId="1CEA52C6" w14:textId="77777777">
        <w:tc>
          <w:tcPr>
            <w:tcW w:w="819" w:type="dxa"/>
            <w:shd w:val="clear" w:color="auto" w:fill="auto"/>
          </w:tcPr>
          <w:p w14:paraId="2387B0CB"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25</w:t>
            </w:r>
          </w:p>
        </w:tc>
        <w:tc>
          <w:tcPr>
            <w:tcW w:w="7477" w:type="dxa"/>
            <w:shd w:val="clear" w:color="auto" w:fill="auto"/>
          </w:tcPr>
          <w:p w14:paraId="02BA09F9" w14:textId="46E6B095"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稳定性：</w:t>
            </w:r>
            <w:r w:rsidR="00877881">
              <w:rPr>
                <w:rFonts w:ascii="宋体" w:eastAsia="宋体" w:hAnsi="宋体" w:cs="宋体" w:hint="eastAsia"/>
                <w:kern w:val="0"/>
                <w:sz w:val="24"/>
                <w:szCs w:val="24"/>
              </w:rPr>
              <w:t>需配备冷却系统，使设备保证连续刺激的可行性，无需刺激过程中的刺激线圈冷却等待</w:t>
            </w:r>
          </w:p>
        </w:tc>
      </w:tr>
      <w:tr w:rsidR="00F55533" w14:paraId="50955B39" w14:textId="77777777">
        <w:tc>
          <w:tcPr>
            <w:tcW w:w="819" w:type="dxa"/>
            <w:shd w:val="clear" w:color="auto" w:fill="auto"/>
          </w:tcPr>
          <w:p w14:paraId="77F7D739" w14:textId="77777777" w:rsidR="00F55533"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26</w:t>
            </w:r>
          </w:p>
        </w:tc>
        <w:tc>
          <w:tcPr>
            <w:tcW w:w="7477" w:type="dxa"/>
            <w:shd w:val="clear" w:color="auto" w:fill="auto"/>
          </w:tcPr>
          <w:p w14:paraId="57B700E1"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配置要求（单台配置）</w:t>
            </w:r>
          </w:p>
        </w:tc>
      </w:tr>
      <w:tr w:rsidR="00F55533" w14:paraId="65B6110E" w14:textId="77777777">
        <w:tc>
          <w:tcPr>
            <w:tcW w:w="819" w:type="dxa"/>
            <w:shd w:val="clear" w:color="auto" w:fill="auto"/>
          </w:tcPr>
          <w:p w14:paraId="3899EA75"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26.1</w:t>
            </w:r>
          </w:p>
        </w:tc>
        <w:tc>
          <w:tcPr>
            <w:tcW w:w="7477" w:type="dxa"/>
            <w:shd w:val="clear" w:color="auto" w:fill="auto"/>
          </w:tcPr>
          <w:p w14:paraId="77B51899"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主机 1台</w:t>
            </w:r>
          </w:p>
        </w:tc>
      </w:tr>
      <w:tr w:rsidR="00F55533" w14:paraId="6D552D7A" w14:textId="77777777">
        <w:tc>
          <w:tcPr>
            <w:tcW w:w="819" w:type="dxa"/>
            <w:shd w:val="clear" w:color="auto" w:fill="auto"/>
          </w:tcPr>
          <w:p w14:paraId="65797424"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26.2</w:t>
            </w:r>
          </w:p>
        </w:tc>
        <w:tc>
          <w:tcPr>
            <w:tcW w:w="7477" w:type="dxa"/>
            <w:shd w:val="clear" w:color="auto" w:fill="auto"/>
          </w:tcPr>
          <w:p w14:paraId="1DF77693"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冷却系统 1套</w:t>
            </w:r>
          </w:p>
        </w:tc>
      </w:tr>
      <w:tr w:rsidR="00F55533" w14:paraId="577A2100" w14:textId="77777777">
        <w:tc>
          <w:tcPr>
            <w:tcW w:w="819" w:type="dxa"/>
            <w:shd w:val="clear" w:color="auto" w:fill="auto"/>
          </w:tcPr>
          <w:p w14:paraId="48F5444A"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26.3</w:t>
            </w:r>
          </w:p>
        </w:tc>
        <w:tc>
          <w:tcPr>
            <w:tcW w:w="7477" w:type="dxa"/>
            <w:shd w:val="clear" w:color="auto" w:fill="auto"/>
          </w:tcPr>
          <w:p w14:paraId="043D227C"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刺激线圈 1副</w:t>
            </w:r>
          </w:p>
        </w:tc>
      </w:tr>
      <w:tr w:rsidR="00F55533" w14:paraId="3B963FC7" w14:textId="77777777">
        <w:tc>
          <w:tcPr>
            <w:tcW w:w="819" w:type="dxa"/>
            <w:shd w:val="clear" w:color="auto" w:fill="auto"/>
          </w:tcPr>
          <w:p w14:paraId="0FCB9D92"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26.4</w:t>
            </w:r>
          </w:p>
        </w:tc>
        <w:tc>
          <w:tcPr>
            <w:tcW w:w="7477" w:type="dxa"/>
            <w:shd w:val="clear" w:color="auto" w:fill="auto"/>
          </w:tcPr>
          <w:p w14:paraId="51B86DA0"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管理控制系统 1套</w:t>
            </w:r>
          </w:p>
        </w:tc>
      </w:tr>
      <w:tr w:rsidR="00F55533" w14:paraId="0C19D348" w14:textId="77777777">
        <w:tc>
          <w:tcPr>
            <w:tcW w:w="819" w:type="dxa"/>
            <w:shd w:val="clear" w:color="auto" w:fill="auto"/>
          </w:tcPr>
          <w:p w14:paraId="53150DE0"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26.5</w:t>
            </w:r>
          </w:p>
        </w:tc>
        <w:tc>
          <w:tcPr>
            <w:tcW w:w="7477" w:type="dxa"/>
            <w:shd w:val="clear" w:color="auto" w:fill="auto"/>
          </w:tcPr>
          <w:p w14:paraId="36CC1DC4"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MEP模块 1套</w:t>
            </w:r>
          </w:p>
        </w:tc>
      </w:tr>
      <w:tr w:rsidR="00F55533" w14:paraId="0C928BE3" w14:textId="77777777">
        <w:tc>
          <w:tcPr>
            <w:tcW w:w="819" w:type="dxa"/>
            <w:shd w:val="clear" w:color="auto" w:fill="auto"/>
          </w:tcPr>
          <w:p w14:paraId="30E372CC"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26.6</w:t>
            </w:r>
          </w:p>
        </w:tc>
        <w:tc>
          <w:tcPr>
            <w:tcW w:w="7477" w:type="dxa"/>
            <w:shd w:val="clear" w:color="auto" w:fill="auto"/>
          </w:tcPr>
          <w:p w14:paraId="4D04B1D0"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支架 1个</w:t>
            </w:r>
          </w:p>
        </w:tc>
      </w:tr>
      <w:tr w:rsidR="00F55533" w14:paraId="3282492A" w14:textId="77777777">
        <w:tc>
          <w:tcPr>
            <w:tcW w:w="819" w:type="dxa"/>
            <w:shd w:val="clear" w:color="auto" w:fill="auto"/>
          </w:tcPr>
          <w:p w14:paraId="0CB401C1"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26.7</w:t>
            </w:r>
          </w:p>
        </w:tc>
        <w:tc>
          <w:tcPr>
            <w:tcW w:w="7477" w:type="dxa"/>
            <w:shd w:val="clear" w:color="auto" w:fill="auto"/>
          </w:tcPr>
          <w:p w14:paraId="79891625" w14:textId="77777777" w:rsidR="00F55533" w:rsidRDefault="00000000">
            <w:pPr>
              <w:widowControl/>
              <w:spacing w:line="360" w:lineRule="auto"/>
              <w:rPr>
                <w:rFonts w:ascii="宋体" w:eastAsia="宋体" w:hAnsi="宋体" w:cs="宋体" w:hint="eastAsia"/>
                <w:kern w:val="0"/>
                <w:sz w:val="24"/>
                <w:szCs w:val="24"/>
              </w:rPr>
            </w:pPr>
            <w:r>
              <w:rPr>
                <w:rFonts w:ascii="宋体" w:eastAsia="宋体" w:hAnsi="宋体" w:cs="宋体" w:hint="eastAsia"/>
                <w:kern w:val="0"/>
                <w:sz w:val="24"/>
                <w:szCs w:val="24"/>
              </w:rPr>
              <w:t>定位帽 5个</w:t>
            </w:r>
          </w:p>
        </w:tc>
      </w:tr>
    </w:tbl>
    <w:p w14:paraId="6F26AFA9" w14:textId="77777777" w:rsidR="00F55533" w:rsidRDefault="00F55533">
      <w:pPr>
        <w:spacing w:line="360" w:lineRule="auto"/>
        <w:rPr>
          <w:rFonts w:ascii="宋体" w:eastAsia="宋体" w:hAnsi="宋体" w:hint="eastAsia"/>
          <w:b/>
          <w:sz w:val="24"/>
          <w:szCs w:val="24"/>
        </w:rPr>
      </w:pPr>
    </w:p>
    <w:p w14:paraId="1917609E" w14:textId="77777777" w:rsidR="00F55533" w:rsidRDefault="00000000">
      <w:pPr>
        <w:adjustRightInd w:val="0"/>
        <w:snapToGrid w:val="0"/>
        <w:spacing w:line="360" w:lineRule="auto"/>
        <w:rPr>
          <w:rFonts w:ascii="宋体" w:eastAsia="宋体" w:hAnsi="宋体" w:hint="eastAsia"/>
          <w:b/>
          <w:sz w:val="24"/>
          <w:szCs w:val="24"/>
        </w:rPr>
      </w:pPr>
      <w:r>
        <w:rPr>
          <w:rFonts w:ascii="宋体" w:eastAsia="宋体" w:hAnsi="宋体" w:hint="eastAsia"/>
          <w:b/>
          <w:sz w:val="24"/>
          <w:szCs w:val="24"/>
        </w:rPr>
        <w:t>（七）商务要求</w:t>
      </w:r>
    </w:p>
    <w:p w14:paraId="30E25F4C" w14:textId="77777777" w:rsidR="00F55533"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一、技术服务要求</w:t>
      </w:r>
    </w:p>
    <w:p w14:paraId="776EAE8A" w14:textId="77777777" w:rsidR="00F55533"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（一）售后服务要求</w:t>
      </w:r>
    </w:p>
    <w:p w14:paraId="6C2ACC5B" w14:textId="77777777" w:rsidR="00F55533" w:rsidRDefault="00000000">
      <w:pPr>
        <w:pStyle w:val="ad"/>
        <w:numPr>
          <w:ilvl w:val="0"/>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响应时间：</w:t>
      </w:r>
      <w:r>
        <w:rPr>
          <w:rFonts w:ascii="宋体" w:eastAsia="宋体" w:hAnsi="宋体"/>
          <w:sz w:val="24"/>
          <w:szCs w:val="24"/>
        </w:rPr>
        <w:t xml:space="preserve"> 2小时</w:t>
      </w:r>
      <w:r>
        <w:rPr>
          <w:rFonts w:ascii="宋体" w:eastAsia="宋体" w:hAnsi="宋体" w:hint="eastAsia"/>
          <w:sz w:val="24"/>
          <w:szCs w:val="24"/>
        </w:rPr>
        <w:t>内</w:t>
      </w:r>
      <w:r>
        <w:rPr>
          <w:rFonts w:ascii="宋体" w:eastAsia="宋体" w:hAnsi="宋体"/>
          <w:sz w:val="24"/>
          <w:szCs w:val="24"/>
        </w:rPr>
        <w:t>响应</w:t>
      </w:r>
      <w:r>
        <w:rPr>
          <w:rFonts w:ascii="宋体" w:eastAsia="宋体" w:hAnsi="宋体" w:hint="eastAsia"/>
          <w:sz w:val="24"/>
          <w:szCs w:val="24"/>
        </w:rPr>
        <w:t>，</w:t>
      </w:r>
      <w:r>
        <w:rPr>
          <w:rFonts w:ascii="宋体" w:eastAsia="宋体" w:hAnsi="宋体"/>
          <w:sz w:val="24"/>
          <w:szCs w:val="24"/>
        </w:rPr>
        <w:t>24小时</w:t>
      </w:r>
      <w:r>
        <w:rPr>
          <w:rFonts w:ascii="宋体" w:eastAsia="宋体" w:hAnsi="宋体" w:hint="eastAsia"/>
          <w:sz w:val="24"/>
          <w:szCs w:val="24"/>
        </w:rPr>
        <w:t>内</w:t>
      </w:r>
      <w:r>
        <w:rPr>
          <w:rFonts w:ascii="宋体" w:eastAsia="宋体" w:hAnsi="宋体"/>
          <w:sz w:val="24"/>
          <w:szCs w:val="24"/>
        </w:rPr>
        <w:t>到</w:t>
      </w:r>
      <w:r>
        <w:rPr>
          <w:rFonts w:ascii="宋体" w:eastAsia="宋体" w:hAnsi="宋体" w:hint="eastAsia"/>
          <w:sz w:val="24"/>
          <w:szCs w:val="24"/>
        </w:rPr>
        <w:t>现场</w:t>
      </w:r>
    </w:p>
    <w:p w14:paraId="40EEB260" w14:textId="7E0A05E3" w:rsidR="00F55533" w:rsidRDefault="00000000">
      <w:pPr>
        <w:pStyle w:val="ad"/>
        <w:numPr>
          <w:ilvl w:val="0"/>
          <w:numId w:val="1"/>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保修年限：原厂质保≥</w:t>
      </w:r>
      <w:r w:rsidR="00877881">
        <w:rPr>
          <w:rFonts w:ascii="宋体" w:eastAsia="宋体" w:hAnsi="宋体" w:hint="eastAsia"/>
          <w:sz w:val="24"/>
          <w:szCs w:val="24"/>
        </w:rPr>
        <w:t>3</w:t>
      </w:r>
      <w:r>
        <w:rPr>
          <w:rFonts w:ascii="宋体" w:eastAsia="宋体" w:hAnsi="宋体" w:hint="eastAsia"/>
          <w:sz w:val="24"/>
          <w:szCs w:val="24"/>
        </w:rPr>
        <w:t>年</w:t>
      </w:r>
    </w:p>
    <w:p w14:paraId="23DCF261" w14:textId="77777777" w:rsidR="00F55533" w:rsidRDefault="00000000">
      <w:pPr>
        <w:pStyle w:val="ad"/>
        <w:numPr>
          <w:ilvl w:val="0"/>
          <w:numId w:val="1"/>
        </w:numPr>
        <w:spacing w:line="360" w:lineRule="auto"/>
        <w:ind w:firstLineChars="0"/>
        <w:rPr>
          <w:rFonts w:ascii="宋体" w:eastAsia="宋体" w:hAnsi="宋体" w:hint="eastAsia"/>
          <w:sz w:val="24"/>
          <w:szCs w:val="24"/>
        </w:rPr>
      </w:pPr>
      <w:proofErr w:type="gramStart"/>
      <w:r>
        <w:rPr>
          <w:rFonts w:ascii="宋体" w:eastAsia="宋体" w:hAnsi="宋体" w:hint="eastAsia"/>
          <w:sz w:val="24"/>
          <w:szCs w:val="24"/>
        </w:rPr>
        <w:lastRenderedPageBreak/>
        <w:t>维保内容</w:t>
      </w:r>
      <w:proofErr w:type="gramEnd"/>
      <w:r>
        <w:rPr>
          <w:rFonts w:ascii="宋体" w:eastAsia="宋体" w:hAnsi="宋体" w:hint="eastAsia"/>
          <w:sz w:val="24"/>
          <w:szCs w:val="24"/>
        </w:rPr>
        <w:t>与价格：保质期内免费维修，</w:t>
      </w:r>
      <w:proofErr w:type="gramStart"/>
      <w:r>
        <w:rPr>
          <w:rFonts w:ascii="宋体" w:eastAsia="宋体" w:hAnsi="宋体" w:hint="eastAsia"/>
          <w:sz w:val="24"/>
          <w:szCs w:val="24"/>
        </w:rPr>
        <w:t>出保后维</w:t>
      </w:r>
      <w:proofErr w:type="gramEnd"/>
      <w:r>
        <w:rPr>
          <w:rFonts w:ascii="宋体" w:eastAsia="宋体" w:hAnsi="宋体" w:hint="eastAsia"/>
          <w:sz w:val="24"/>
          <w:szCs w:val="24"/>
        </w:rPr>
        <w:t>保费不超过市场价的80%</w:t>
      </w:r>
    </w:p>
    <w:p w14:paraId="6E4B3685" w14:textId="77777777" w:rsidR="00F55533"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备品备件供货价格：不超过市场价格的80%，投标时需填写上述价格，出质保期后，上述产品供货价格以双方最终认定价格为准，且采购人有权更换供货方</w:t>
      </w:r>
      <w:r>
        <w:rPr>
          <w:rFonts w:ascii="宋体" w:eastAsia="宋体" w:hAnsi="宋体"/>
          <w:sz w:val="24"/>
          <w:szCs w:val="24"/>
        </w:rPr>
        <w:t xml:space="preserve"> </w:t>
      </w:r>
    </w:p>
    <w:p w14:paraId="7F2DEA27" w14:textId="77777777" w:rsidR="00F55533"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1F7CD6ED" w14:textId="77777777" w:rsidR="00F55533"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产品附件要求：</w:t>
      </w:r>
      <w:r>
        <w:rPr>
          <w:rFonts w:ascii="宋体" w:eastAsia="宋体" w:hAnsi="宋体"/>
          <w:sz w:val="24"/>
          <w:szCs w:val="24"/>
        </w:rPr>
        <w:t xml:space="preserve"> </w:t>
      </w:r>
      <w:r>
        <w:rPr>
          <w:rFonts w:ascii="宋体" w:eastAsia="宋体" w:hAnsi="宋体" w:hint="eastAsia"/>
          <w:sz w:val="24"/>
          <w:szCs w:val="24"/>
        </w:rPr>
        <w:t>同配置要求</w:t>
      </w:r>
    </w:p>
    <w:p w14:paraId="134E0636" w14:textId="77777777" w:rsidR="00F55533"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产品升级服务要求：软件终身免费升级</w:t>
      </w:r>
    </w:p>
    <w:p w14:paraId="3350FD5D" w14:textId="77777777" w:rsidR="00F55533"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安装调试：由原厂工程师进行安装调试</w:t>
      </w:r>
    </w:p>
    <w:p w14:paraId="4514B805" w14:textId="44E8F061" w:rsidR="00F55533"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 xml:space="preserve">提供技术援助：可为用户提供定制化服务（包括刺激线圈、刺激模式等） </w:t>
      </w:r>
    </w:p>
    <w:p w14:paraId="46E46C7C" w14:textId="375A952D" w:rsidR="00F55533"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培训：首次现场培训分为前期培训(16课时)、电话回访(1个月后、6个月后)、后期不定期回访，保证其正规、熟练操作设备的各项功能；</w:t>
      </w:r>
    </w:p>
    <w:p w14:paraId="60FC3B5D" w14:textId="77777777" w:rsidR="00F55533"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sz w:val="24"/>
          <w:szCs w:val="24"/>
        </w:rPr>
        <w:t>验收方案：</w:t>
      </w:r>
    </w:p>
    <w:p w14:paraId="2749B8EF" w14:textId="77777777" w:rsidR="00F55533" w:rsidRDefault="00000000">
      <w:pPr>
        <w:pStyle w:val="ad"/>
        <w:numPr>
          <w:ilvl w:val="1"/>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合同签订后，按合同要求时间内供货。</w:t>
      </w:r>
    </w:p>
    <w:p w14:paraId="7F4A2E5B" w14:textId="77777777" w:rsidR="00F55533" w:rsidRDefault="00000000">
      <w:pPr>
        <w:pStyle w:val="ad"/>
        <w:numPr>
          <w:ilvl w:val="1"/>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根据医院指定的安装地，设备科、使用科室、维护人员以及厂家工程师同时在场拆开设备包装进行现场验货，检查设备是否有损坏。</w:t>
      </w:r>
    </w:p>
    <w:p w14:paraId="0A77EB2E" w14:textId="2919B451" w:rsidR="00F55533" w:rsidRDefault="00000000">
      <w:pPr>
        <w:pStyle w:val="ad"/>
        <w:numPr>
          <w:ilvl w:val="1"/>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厂家工程师现场与医院工作人员点清设备的配件物品，并登记。</w:t>
      </w:r>
    </w:p>
    <w:p w14:paraId="06EC8413" w14:textId="77777777" w:rsidR="00F55533" w:rsidRDefault="00000000">
      <w:pPr>
        <w:pStyle w:val="ad"/>
        <w:numPr>
          <w:ilvl w:val="1"/>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厂家工程师现场组装设备，安装调试。</w:t>
      </w:r>
    </w:p>
    <w:p w14:paraId="1435DADD" w14:textId="77777777" w:rsidR="00F55533" w:rsidRDefault="00000000">
      <w:pPr>
        <w:pStyle w:val="ad"/>
        <w:numPr>
          <w:ilvl w:val="1"/>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设备工作正常时，厂家工程师演示设备操作过程。</w:t>
      </w:r>
    </w:p>
    <w:p w14:paraId="3CFA3205" w14:textId="77777777" w:rsidR="00F55533" w:rsidRDefault="00000000">
      <w:pPr>
        <w:pStyle w:val="ad"/>
        <w:numPr>
          <w:ilvl w:val="1"/>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对使用科室人员进行培训，包括设备的基本结构、性能、主要部件的构造及原理，日常使用操作、保养与管理，常见故障的排除，紧急情况的处理等，能达到熟练使用设备及进行日常维护的水平。</w:t>
      </w:r>
    </w:p>
    <w:p w14:paraId="4422B4A0" w14:textId="77777777" w:rsidR="00F55533" w:rsidRDefault="00000000">
      <w:pPr>
        <w:pStyle w:val="ad"/>
        <w:numPr>
          <w:ilvl w:val="1"/>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完成相关安装培训后的手续，获取厂家的售后服务书及厂家的联系方式，定期与厂家进行沟通，及时解决使用中的疑问，使设备在医院更好的使用。</w:t>
      </w:r>
    </w:p>
    <w:p w14:paraId="02784754" w14:textId="77777777" w:rsidR="00F55533" w:rsidRDefault="00000000">
      <w:pPr>
        <w:adjustRightInd w:val="0"/>
        <w:snapToGrid w:val="0"/>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二、商务条款</w:t>
      </w:r>
    </w:p>
    <w:p w14:paraId="5B5515E4" w14:textId="77777777" w:rsidR="00F55533"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交货期：成交方应在合同生效的30天内，向采购人交付上述设备。</w:t>
      </w:r>
    </w:p>
    <w:p w14:paraId="6A35A465" w14:textId="77777777" w:rsidR="00F55533"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14:paraId="26F09BFF" w14:textId="77777777" w:rsidR="00F55533" w:rsidRDefault="00000000">
      <w:pPr>
        <w:adjustRightInd w:val="0"/>
        <w:snapToGrid w:val="0"/>
        <w:spacing w:line="360" w:lineRule="auto"/>
        <w:ind w:firstLineChars="200"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63B38393" w14:textId="77777777" w:rsidR="00F55533" w:rsidRDefault="00F55533">
      <w:pPr>
        <w:adjustRightInd w:val="0"/>
        <w:snapToGrid w:val="0"/>
        <w:spacing w:line="360" w:lineRule="auto"/>
        <w:ind w:firstLineChars="200" w:firstLine="480"/>
        <w:rPr>
          <w:rFonts w:ascii="宋体" w:eastAsia="宋体" w:hAnsi="宋体" w:hint="eastAsia"/>
          <w:sz w:val="24"/>
          <w:szCs w:val="24"/>
        </w:rPr>
      </w:pPr>
    </w:p>
    <w:sectPr w:rsidR="00F55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4581A" w14:textId="77777777" w:rsidR="003924F8" w:rsidRDefault="003924F8">
      <w:pPr>
        <w:rPr>
          <w:rFonts w:hint="eastAsia"/>
        </w:rPr>
      </w:pPr>
      <w:r>
        <w:separator/>
      </w:r>
    </w:p>
  </w:endnote>
  <w:endnote w:type="continuationSeparator" w:id="0">
    <w:p w14:paraId="0CA3BCAD" w14:textId="77777777" w:rsidR="003924F8" w:rsidRDefault="003924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09186" w14:textId="77777777" w:rsidR="003924F8" w:rsidRDefault="003924F8">
      <w:pPr>
        <w:rPr>
          <w:rFonts w:hint="eastAsia"/>
        </w:rPr>
      </w:pPr>
      <w:r>
        <w:separator/>
      </w:r>
    </w:p>
  </w:footnote>
  <w:footnote w:type="continuationSeparator" w:id="0">
    <w:p w14:paraId="405962D9" w14:textId="77777777" w:rsidR="003924F8" w:rsidRDefault="003924F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22426082">
    <w:abstractNumId w:val="0"/>
  </w:num>
  <w:num w:numId="2" w16cid:durableId="18679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D8"/>
    <w:rsid w:val="000540E8"/>
    <w:rsid w:val="000544BB"/>
    <w:rsid w:val="00075972"/>
    <w:rsid w:val="000A62F7"/>
    <w:rsid w:val="000C7822"/>
    <w:rsid w:val="000D16A9"/>
    <w:rsid w:val="0016752B"/>
    <w:rsid w:val="001A70AB"/>
    <w:rsid w:val="001B1D6C"/>
    <w:rsid w:val="0021300F"/>
    <w:rsid w:val="0025642D"/>
    <w:rsid w:val="002848AA"/>
    <w:rsid w:val="002851EF"/>
    <w:rsid w:val="002E2100"/>
    <w:rsid w:val="00316FD0"/>
    <w:rsid w:val="003756D8"/>
    <w:rsid w:val="003924F8"/>
    <w:rsid w:val="003F56F8"/>
    <w:rsid w:val="003F5898"/>
    <w:rsid w:val="004632F8"/>
    <w:rsid w:val="004731E7"/>
    <w:rsid w:val="004E6A5E"/>
    <w:rsid w:val="004F2F1E"/>
    <w:rsid w:val="00505735"/>
    <w:rsid w:val="00506FFD"/>
    <w:rsid w:val="00523DEE"/>
    <w:rsid w:val="005903A0"/>
    <w:rsid w:val="005A6B2D"/>
    <w:rsid w:val="005C6429"/>
    <w:rsid w:val="005F7CD9"/>
    <w:rsid w:val="006024BE"/>
    <w:rsid w:val="00645361"/>
    <w:rsid w:val="00647348"/>
    <w:rsid w:val="006560A4"/>
    <w:rsid w:val="00656717"/>
    <w:rsid w:val="0068637C"/>
    <w:rsid w:val="006905A1"/>
    <w:rsid w:val="006D19BB"/>
    <w:rsid w:val="006D3C9B"/>
    <w:rsid w:val="006D43EA"/>
    <w:rsid w:val="006D5F48"/>
    <w:rsid w:val="006F6CCF"/>
    <w:rsid w:val="00703CE2"/>
    <w:rsid w:val="0075536B"/>
    <w:rsid w:val="0076053B"/>
    <w:rsid w:val="007747B6"/>
    <w:rsid w:val="00785793"/>
    <w:rsid w:val="007933EB"/>
    <w:rsid w:val="007A5392"/>
    <w:rsid w:val="007D4FB4"/>
    <w:rsid w:val="00803D2D"/>
    <w:rsid w:val="00811655"/>
    <w:rsid w:val="00837956"/>
    <w:rsid w:val="00877881"/>
    <w:rsid w:val="008851B3"/>
    <w:rsid w:val="008B0979"/>
    <w:rsid w:val="008F43B9"/>
    <w:rsid w:val="00906547"/>
    <w:rsid w:val="00923676"/>
    <w:rsid w:val="00931616"/>
    <w:rsid w:val="009D584E"/>
    <w:rsid w:val="00A148A6"/>
    <w:rsid w:val="00A600D8"/>
    <w:rsid w:val="00A6688D"/>
    <w:rsid w:val="00A81B94"/>
    <w:rsid w:val="00A84654"/>
    <w:rsid w:val="00A95442"/>
    <w:rsid w:val="00AD578E"/>
    <w:rsid w:val="00AF4086"/>
    <w:rsid w:val="00B126A3"/>
    <w:rsid w:val="00B24CDB"/>
    <w:rsid w:val="00B32303"/>
    <w:rsid w:val="00B4263E"/>
    <w:rsid w:val="00BF3024"/>
    <w:rsid w:val="00C054DA"/>
    <w:rsid w:val="00C05B93"/>
    <w:rsid w:val="00C17176"/>
    <w:rsid w:val="00C33627"/>
    <w:rsid w:val="00C51F18"/>
    <w:rsid w:val="00C84552"/>
    <w:rsid w:val="00CC6DCE"/>
    <w:rsid w:val="00D06E20"/>
    <w:rsid w:val="00D23AC2"/>
    <w:rsid w:val="00D3250D"/>
    <w:rsid w:val="00D8366E"/>
    <w:rsid w:val="00D96781"/>
    <w:rsid w:val="00DC6A68"/>
    <w:rsid w:val="00DE44CC"/>
    <w:rsid w:val="00DF050D"/>
    <w:rsid w:val="00E53865"/>
    <w:rsid w:val="00E5450C"/>
    <w:rsid w:val="00E605AC"/>
    <w:rsid w:val="00EC354B"/>
    <w:rsid w:val="00EC523B"/>
    <w:rsid w:val="00EE38B1"/>
    <w:rsid w:val="00EF5411"/>
    <w:rsid w:val="00F302CC"/>
    <w:rsid w:val="00F424CB"/>
    <w:rsid w:val="00F53FCF"/>
    <w:rsid w:val="00F55533"/>
    <w:rsid w:val="00F719A8"/>
    <w:rsid w:val="04483D26"/>
    <w:rsid w:val="0A5345F0"/>
    <w:rsid w:val="12C80A15"/>
    <w:rsid w:val="1A686A6F"/>
    <w:rsid w:val="22A55C69"/>
    <w:rsid w:val="268B5B23"/>
    <w:rsid w:val="2DF905F3"/>
    <w:rsid w:val="37047564"/>
    <w:rsid w:val="56172361"/>
    <w:rsid w:val="5683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E2762"/>
  <w15:docId w15:val="{1C2ADD34-3FEF-493B-8369-30764C4A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rPr>
      <w:sz w:val="21"/>
      <w:szCs w:val="22"/>
      <w14:ligatures w14:val="none"/>
    </w:rPr>
  </w:style>
  <w:style w:type="character" w:customStyle="1" w:styleId="aa">
    <w:name w:val="批注主题 字符"/>
    <w:basedOn w:val="a4"/>
    <w:link w:val="a9"/>
    <w:uiPriority w:val="99"/>
    <w:semiHidden/>
    <w:rPr>
      <w:b/>
      <w:bCs/>
      <w:sz w:val="21"/>
      <w:szCs w:val="22"/>
      <w14:ligatures w14:val="none"/>
    </w:rPr>
  </w:style>
  <w:style w:type="paragraph" w:customStyle="1" w:styleId="1">
    <w:name w:val="修订1"/>
    <w:hidden/>
    <w:uiPriority w:val="99"/>
    <w:semiHidden/>
    <w:rPr>
      <w:kern w:val="2"/>
      <w:sz w:val="21"/>
      <w:szCs w:val="22"/>
    </w:rPr>
  </w:style>
  <w:style w:type="character" w:customStyle="1" w:styleId="a8">
    <w:name w:val="页眉 字符"/>
    <w:basedOn w:val="a0"/>
    <w:link w:val="a7"/>
    <w:uiPriority w:val="99"/>
    <w:rPr>
      <w:sz w:val="18"/>
      <w:szCs w:val="18"/>
      <w14:ligatures w14:val="none"/>
    </w:rPr>
  </w:style>
  <w:style w:type="character" w:customStyle="1" w:styleId="a6">
    <w:name w:val="页脚 字符"/>
    <w:basedOn w:val="a0"/>
    <w:link w:val="a5"/>
    <w:uiPriority w:val="99"/>
    <w:rPr>
      <w:sz w:val="18"/>
      <w:szCs w:val="18"/>
      <w14:ligatures w14:val="none"/>
    </w:rPr>
  </w:style>
  <w:style w:type="paragraph" w:styleId="ae">
    <w:name w:val="Revision"/>
    <w:hidden/>
    <w:uiPriority w:val="99"/>
    <w:unhideWhenUsed/>
    <w:rsid w:val="005F7CD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47</cp:revision>
  <dcterms:created xsi:type="dcterms:W3CDTF">2024-09-23T06:33:00Z</dcterms:created>
  <dcterms:modified xsi:type="dcterms:W3CDTF">2024-12-04T05:19:00Z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D5327EA3328A41BD9491ECC807728B90_12</vt:lpwstr>
  </property>
</Properties>
</file>