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4D767">
      <w:pPr>
        <w:pStyle w:val="7"/>
        <w:widowControl/>
        <w:numPr>
          <w:ilvl w:val="0"/>
          <w:numId w:val="1"/>
        </w:numPr>
        <w:spacing w:line="360" w:lineRule="auto"/>
        <w:ind w:left="720" w:hanging="720" w:firstLineChars="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bookmarkStart w:id="0" w:name="PO_PURCHASE_REQUIREMENT_FILE36649_2"/>
      <w:bookmarkStart w:id="1" w:name="PO_PURCHASE_REQUIREMENT_FILE28186_2"/>
      <w:r>
        <w:rPr>
          <w:rFonts w:hint="eastAsia" w:ascii="宋体" w:hAnsi="宋体" w:cs="宋体"/>
          <w:b/>
          <w:kern w:val="0"/>
          <w:sz w:val="24"/>
          <w:szCs w:val="24"/>
        </w:rPr>
        <w:t>主要功能及工作原理：</w:t>
      </w:r>
    </w:p>
    <w:p w14:paraId="6833036E">
      <w:pPr>
        <w:widowControl/>
        <w:spacing w:line="360" w:lineRule="auto"/>
        <w:ind w:firstLine="480" w:firstLineChars="200"/>
        <w:jc w:val="left"/>
        <w:rPr>
          <w:rFonts w:hint="eastAsia" w:ascii="宋体" w:hAnsi="宋体" w:cs="等线"/>
          <w:sz w:val="24"/>
          <w:szCs w:val="24"/>
        </w:rPr>
      </w:pPr>
      <w:r>
        <w:rPr>
          <w:rFonts w:hint="eastAsia" w:ascii="宋体" w:hAnsi="宋体" w:cs="等线"/>
          <w:sz w:val="24"/>
          <w:szCs w:val="24"/>
        </w:rPr>
        <w:t>用于人体组织的汽化、碳化、凝固和照射，以达到治疗的目的。</w:t>
      </w:r>
    </w:p>
    <w:p w14:paraId="00BEEC5A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主要功能：</w:t>
      </w:r>
    </w:p>
    <w:p w14:paraId="377DFA55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1、取代传统的普通CO2祛除表皮赘生物，如痣，疣等，该设备更安全，更精准，副反应更小；</w:t>
      </w:r>
    </w:p>
    <w:p w14:paraId="76F96D36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2、点阵系统利用其局灶性光热原理刺激胶原再生，能够满足治疗痤疮疤痕，痘坑痘印，以及妊娠纹、改善面部细小皱纹等</w:t>
      </w:r>
    </w:p>
    <w:p w14:paraId="6C2F20A9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3、多科室联合应用，辅助产康治疗项目、联合外用药物进行斑秃等治疗。</w:t>
      </w:r>
    </w:p>
    <w:p w14:paraId="207EFC81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szCs w:val="24"/>
        </w:rPr>
      </w:pPr>
    </w:p>
    <w:p w14:paraId="08177CC3">
      <w:pPr>
        <w:pStyle w:val="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应用场景：</w:t>
      </w:r>
    </w:p>
    <w:p w14:paraId="6A156D8A">
      <w:pPr>
        <w:spacing w:line="360" w:lineRule="auto"/>
        <w:ind w:firstLine="480" w:firstLineChars="200"/>
        <w:rPr>
          <w:rFonts w:hint="eastAsia" w:ascii="宋体" w:hAnsi="宋体" w:cs="等线"/>
          <w:sz w:val="24"/>
          <w:szCs w:val="24"/>
        </w:rPr>
      </w:pPr>
      <w:bookmarkStart w:id="2" w:name="_Hlk176197522"/>
      <w:r>
        <w:rPr>
          <w:rFonts w:hint="eastAsia" w:ascii="宋体" w:hAnsi="宋体" w:cs="等线"/>
          <w:sz w:val="24"/>
          <w:szCs w:val="24"/>
        </w:rPr>
        <w:t>医院常规治疗室即可。</w:t>
      </w:r>
    </w:p>
    <w:p w14:paraId="1B92F553">
      <w:pPr>
        <w:spacing w:line="360" w:lineRule="auto"/>
        <w:ind w:firstLine="480" w:firstLineChars="200"/>
        <w:rPr>
          <w:rFonts w:hint="eastAsia" w:ascii="宋体" w:hAnsi="宋体" w:cs="等线"/>
          <w:sz w:val="24"/>
          <w:szCs w:val="24"/>
        </w:rPr>
      </w:pPr>
    </w:p>
    <w:p w14:paraId="53183ECB">
      <w:pPr>
        <w:pStyle w:val="7"/>
        <w:widowControl/>
        <w:numPr>
          <w:ilvl w:val="0"/>
          <w:numId w:val="1"/>
        </w:numPr>
        <w:spacing w:line="360" w:lineRule="auto"/>
        <w:ind w:left="720" w:hanging="720" w:firstLineChars="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bookmarkStart w:id="3" w:name="_Toc72184668"/>
      <w:bookmarkStart w:id="4" w:name="_Toc70385203"/>
      <w:r>
        <w:rPr>
          <w:rFonts w:hint="eastAsia" w:ascii="宋体" w:hAnsi="宋体" w:cs="宋体"/>
          <w:b/>
          <w:kern w:val="0"/>
          <w:sz w:val="24"/>
          <w:szCs w:val="24"/>
        </w:rPr>
        <w:t>配置清单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263"/>
        <w:gridCol w:w="2268"/>
      </w:tblGrid>
      <w:tr w14:paraId="1FF7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  <w:shd w:val="clear" w:color="auto" w:fill="F1F1F1" w:themeFill="background1" w:themeFillShade="F2"/>
          </w:tcPr>
          <w:p w14:paraId="71E16F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263" w:type="dxa"/>
            <w:shd w:val="clear" w:color="auto" w:fill="F1F1F1" w:themeFill="background1" w:themeFillShade="F2"/>
          </w:tcPr>
          <w:p w14:paraId="707377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shd w:val="clear" w:color="auto" w:fill="F1F1F1" w:themeFill="background1" w:themeFillShade="F2"/>
          </w:tcPr>
          <w:p w14:paraId="18C02F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</w:tr>
      <w:tr w14:paraId="43039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7BA5B9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14:paraId="1FC1EC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医用主机</w:t>
            </w:r>
          </w:p>
        </w:tc>
        <w:tc>
          <w:tcPr>
            <w:tcW w:w="2268" w:type="dxa"/>
          </w:tcPr>
          <w:p w14:paraId="6D99DE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1台</w:t>
            </w:r>
          </w:p>
        </w:tc>
      </w:tr>
      <w:tr w14:paraId="06A33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7C728F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14:paraId="51F1DB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七关节导光臂 </w:t>
            </w:r>
          </w:p>
        </w:tc>
        <w:tc>
          <w:tcPr>
            <w:tcW w:w="2268" w:type="dxa"/>
          </w:tcPr>
          <w:p w14:paraId="4688BC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1套</w:t>
            </w:r>
          </w:p>
        </w:tc>
      </w:tr>
      <w:tr w14:paraId="1F756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3E1C8E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263" w:type="dxa"/>
          </w:tcPr>
          <w:p w14:paraId="68809B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光学图形扫描器</w:t>
            </w:r>
          </w:p>
        </w:tc>
        <w:tc>
          <w:tcPr>
            <w:tcW w:w="2268" w:type="dxa"/>
          </w:tcPr>
          <w:p w14:paraId="28D571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1盒</w:t>
            </w:r>
          </w:p>
        </w:tc>
      </w:tr>
      <w:tr w14:paraId="0007B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767668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263" w:type="dxa"/>
          </w:tcPr>
          <w:p w14:paraId="3797E7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1、2、3&amp;4、5号手具   </w:t>
            </w:r>
          </w:p>
        </w:tc>
        <w:tc>
          <w:tcPr>
            <w:tcW w:w="2268" w:type="dxa"/>
          </w:tcPr>
          <w:p w14:paraId="599D3B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2套</w:t>
            </w:r>
          </w:p>
        </w:tc>
      </w:tr>
      <w:tr w14:paraId="35B66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4410275E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63" w:type="dxa"/>
          </w:tcPr>
          <w:p w14:paraId="3AC30B2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电源钥匙 </w:t>
            </w:r>
          </w:p>
        </w:tc>
        <w:tc>
          <w:tcPr>
            <w:tcW w:w="2268" w:type="dxa"/>
          </w:tcPr>
          <w:p w14:paraId="6790B6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2套</w:t>
            </w:r>
          </w:p>
        </w:tc>
      </w:tr>
      <w:tr w14:paraId="16D86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31C297DC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63" w:type="dxa"/>
          </w:tcPr>
          <w:p w14:paraId="1148A4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脚踏开关 </w:t>
            </w:r>
          </w:p>
        </w:tc>
        <w:tc>
          <w:tcPr>
            <w:tcW w:w="2268" w:type="dxa"/>
          </w:tcPr>
          <w:p w14:paraId="2AD3B5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1套</w:t>
            </w:r>
          </w:p>
        </w:tc>
      </w:tr>
      <w:tr w14:paraId="39708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079A8C80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bookmarkStart w:id="7" w:name="_GoBack"/>
            <w:bookmarkEnd w:id="7"/>
          </w:p>
        </w:tc>
        <w:tc>
          <w:tcPr>
            <w:tcW w:w="3263" w:type="dxa"/>
          </w:tcPr>
          <w:p w14:paraId="4F0CBE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遥控安全联锁  </w:t>
            </w:r>
          </w:p>
        </w:tc>
        <w:tc>
          <w:tcPr>
            <w:tcW w:w="2268" w:type="dxa"/>
          </w:tcPr>
          <w:p w14:paraId="36E991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1个</w:t>
            </w:r>
          </w:p>
        </w:tc>
      </w:tr>
    </w:tbl>
    <w:p w14:paraId="42E884CD"/>
    <w:bookmarkEnd w:id="2"/>
    <w:bookmarkEnd w:id="3"/>
    <w:bookmarkEnd w:id="4"/>
    <w:p w14:paraId="6D3B8C01">
      <w:pPr>
        <w:pStyle w:val="7"/>
        <w:widowControl/>
        <w:numPr>
          <w:ilvl w:val="0"/>
          <w:numId w:val="1"/>
        </w:numPr>
        <w:spacing w:line="360" w:lineRule="auto"/>
        <w:ind w:left="720" w:hanging="720" w:firstLineChars="0"/>
        <w:jc w:val="left"/>
      </w:pPr>
      <w:r>
        <w:rPr>
          <w:rFonts w:hint="eastAsia" w:ascii="宋体" w:hAnsi="宋体" w:cs="宋体"/>
          <w:b/>
          <w:kern w:val="0"/>
          <w:sz w:val="24"/>
          <w:szCs w:val="24"/>
        </w:rPr>
        <w:t>重要及一般技术参数：</w:t>
      </w:r>
    </w:p>
    <w:bookmarkEnd w:id="0"/>
    <w:bookmarkEnd w:id="1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67"/>
      </w:tblGrid>
      <w:tr w14:paraId="5E6FA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4AB4F0A6">
            <w:pPr>
              <w:jc w:val="center"/>
              <w:rPr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序号</w:t>
            </w:r>
          </w:p>
        </w:tc>
        <w:tc>
          <w:tcPr>
            <w:tcW w:w="7167" w:type="dxa"/>
          </w:tcPr>
          <w:p w14:paraId="1A80E8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技术参数</w:t>
            </w:r>
          </w:p>
        </w:tc>
      </w:tr>
      <w:tr w14:paraId="79993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B9142E4">
            <w:pPr>
              <w:rPr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1.</w:t>
            </w:r>
            <w:r>
              <w:rPr>
                <w:rFonts w:hint="eastAsia"/>
              </w:rPr>
              <w:t xml:space="preserve"> ★</w:t>
            </w:r>
          </w:p>
        </w:tc>
        <w:tc>
          <w:tcPr>
            <w:tcW w:w="7167" w:type="dxa"/>
          </w:tcPr>
          <w:p w14:paraId="0EC012AD">
            <w:pPr>
              <w:rPr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激光器：金属封装射频CO2激光器</w:t>
            </w:r>
          </w:p>
        </w:tc>
      </w:tr>
      <w:tr w14:paraId="0DC90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05A2F0B0">
            <w:pPr>
              <w:rPr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2.</w:t>
            </w:r>
            <w:r>
              <w:rPr>
                <w:rFonts w:hint="eastAsia" w:cs="Segoe UI Symbol" w:asciiTheme="minorHAnsi" w:hAnsiTheme="minorHAnsi"/>
                <w:szCs w:val="21"/>
              </w:rPr>
              <w:t xml:space="preserve"> ▲</w:t>
            </w:r>
          </w:p>
        </w:tc>
        <w:tc>
          <w:tcPr>
            <w:tcW w:w="7167" w:type="dxa"/>
          </w:tcPr>
          <w:p w14:paraId="56F84702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七关节导光臂，配光学图形扫描器；导光臂传输系统效率≥90%</w:t>
            </w:r>
          </w:p>
        </w:tc>
      </w:tr>
      <w:tr w14:paraId="548B5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3D097D9">
            <w:pPr>
              <w:rPr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3.</w:t>
            </w:r>
            <w:r>
              <w:rPr>
                <w:rFonts w:hint="eastAsia" w:cs="Segoe UI Symbol" w:asciiTheme="minorHAnsi" w:hAnsiTheme="minorHAnsi"/>
                <w:szCs w:val="21"/>
              </w:rPr>
              <w:t xml:space="preserve"> ▲</w:t>
            </w:r>
          </w:p>
        </w:tc>
        <w:tc>
          <w:tcPr>
            <w:tcW w:w="7167" w:type="dxa"/>
          </w:tcPr>
          <w:p w14:paraId="245E6668"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控制系统：可9.7寸彩色显示，可触摸，中英文界面</w:t>
            </w:r>
            <w:r>
              <w:rPr>
                <w:rFonts w:cs="Calibri" w:asciiTheme="minorHAnsi" w:hAnsiTheme="minorHAnsi"/>
                <w:bCs/>
                <w:szCs w:val="21"/>
              </w:rPr>
              <w:t>；</w:t>
            </w:r>
          </w:p>
        </w:tc>
      </w:tr>
      <w:tr w14:paraId="5B0BD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9" w:type="dxa"/>
          </w:tcPr>
          <w:p w14:paraId="01ECC1A7">
            <w:pPr>
              <w:rPr>
                <w:szCs w:val="21"/>
              </w:rPr>
            </w:pPr>
            <w:r>
              <w:rPr>
                <w:rFonts w:cs="Calibri" w:asciiTheme="minorHAnsi" w:hAnsiTheme="minorHAnsi"/>
                <w:bCs/>
                <w:szCs w:val="21"/>
              </w:rPr>
              <w:t>4.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167" w:type="dxa"/>
          </w:tcPr>
          <w:p w14:paraId="72CDC502">
            <w:pPr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可调发射角度SC/SZ-200手具</w:t>
            </w:r>
          </w:p>
        </w:tc>
      </w:tr>
      <w:tr w14:paraId="7686E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73C4D17">
            <w:pPr>
              <w:rPr>
                <w:rFonts w:cs="Segoe UI Symbol" w:asciiTheme="minorHAnsi" w:hAnsiTheme="minorHAnsi"/>
                <w:szCs w:val="21"/>
              </w:rPr>
            </w:pPr>
            <w:r>
              <w:rPr>
                <w:rFonts w:hint="eastAsia" w:cs="Segoe UI Symbol" w:asciiTheme="minorHAnsi" w:hAnsiTheme="minorHAnsi"/>
                <w:szCs w:val="21"/>
                <w:lang w:val="en-US" w:eastAsia="zh-CN"/>
              </w:rPr>
              <w:t>5</w:t>
            </w:r>
            <w:r>
              <w:rPr>
                <w:rFonts w:cs="Segoe UI Symbol" w:asciiTheme="minorHAnsi" w:hAnsiTheme="minorHAnsi"/>
                <w:szCs w:val="21"/>
              </w:rPr>
              <w:t>.</w:t>
            </w:r>
            <w:r>
              <w:rPr>
                <w:rFonts w:hint="eastAsia" w:cs="Segoe UI Symbol" w:asciiTheme="minorHAnsi" w:hAnsiTheme="minorHAnsi"/>
                <w:szCs w:val="21"/>
              </w:rPr>
              <w:t xml:space="preserve"> ▲</w:t>
            </w:r>
          </w:p>
        </w:tc>
        <w:tc>
          <w:tcPr>
            <w:tcW w:w="7167" w:type="dxa"/>
          </w:tcPr>
          <w:p w14:paraId="5F6666E9">
            <w:pPr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激光器具有光闸保护功能，脚踏开关具有智能脚踏识别功能；</w:t>
            </w:r>
          </w:p>
        </w:tc>
      </w:tr>
      <w:tr w14:paraId="41F0C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304DCDCD">
            <w:pPr>
              <w:rPr>
                <w:rFonts w:cs="Segoe UI Symbol" w:asciiTheme="minorHAnsi" w:hAnsiTheme="minorHAnsi"/>
                <w:szCs w:val="21"/>
              </w:rPr>
            </w:pPr>
            <w:r>
              <w:rPr>
                <w:rFonts w:hint="eastAsia" w:cs="Segoe UI Symbol" w:asciiTheme="minorHAnsi" w:hAnsiTheme="minorHAnsi"/>
                <w:szCs w:val="21"/>
                <w:lang w:val="en-US" w:eastAsia="zh-CN"/>
              </w:rPr>
              <w:t>6</w:t>
            </w:r>
            <w:r>
              <w:rPr>
                <w:rFonts w:cs="Segoe UI Symbol" w:asciiTheme="minorHAnsi" w:hAnsiTheme="minorHAnsi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cs="Segoe UI Symbol" w:asciiTheme="minorHAnsi" w:hAnsiTheme="minorHAnsi"/>
                <w:szCs w:val="21"/>
              </w:rPr>
              <w:t>▲</w:t>
            </w:r>
          </w:p>
        </w:tc>
        <w:tc>
          <w:tcPr>
            <w:tcW w:w="7167" w:type="dxa"/>
          </w:tcPr>
          <w:p w14:paraId="33DD0AB7">
            <w:pPr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使用年限：至少10年</w:t>
            </w:r>
          </w:p>
        </w:tc>
      </w:tr>
      <w:tr w14:paraId="44510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4E392F8F">
            <w:pPr>
              <w:rPr>
                <w:rFonts w:cs="Segoe UI Symbol" w:asciiTheme="minorHAnsi" w:hAnsiTheme="minorHAnsi"/>
                <w:szCs w:val="21"/>
              </w:rPr>
            </w:pPr>
            <w:r>
              <w:rPr>
                <w:rFonts w:hint="eastAsia" w:cs="Segoe UI Symbol" w:asciiTheme="minorHAnsi" w:hAnsiTheme="minorHAnsi"/>
                <w:szCs w:val="21"/>
                <w:lang w:val="en-US" w:eastAsia="zh-CN"/>
              </w:rPr>
              <w:t>7</w:t>
            </w:r>
            <w:r>
              <w:rPr>
                <w:rFonts w:cs="Segoe UI Symbol" w:asciiTheme="minorHAnsi" w:hAnsiTheme="minorHAnsi"/>
                <w:szCs w:val="21"/>
              </w:rPr>
              <w:t>.</w:t>
            </w:r>
          </w:p>
        </w:tc>
        <w:tc>
          <w:tcPr>
            <w:tcW w:w="7167" w:type="dxa"/>
          </w:tcPr>
          <w:p w14:paraId="02E2728B">
            <w:pPr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激光波长：10.6µm</w:t>
            </w:r>
          </w:p>
        </w:tc>
      </w:tr>
      <w:tr w14:paraId="7484D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27C16D1">
            <w:pPr>
              <w:rPr>
                <w:rFonts w:cs="Segoe UI Symbol" w:asciiTheme="minorHAnsi" w:hAnsiTheme="minorHAnsi"/>
                <w:szCs w:val="21"/>
              </w:rPr>
            </w:pPr>
            <w:r>
              <w:rPr>
                <w:rFonts w:hint="eastAsia" w:cs="Segoe UI Symbol" w:asciiTheme="minorHAnsi" w:hAnsiTheme="minorHAnsi"/>
                <w:szCs w:val="21"/>
                <w:lang w:val="en-US" w:eastAsia="zh-CN"/>
              </w:rPr>
              <w:t>8</w:t>
            </w:r>
            <w:r>
              <w:rPr>
                <w:rFonts w:cs="Segoe UI Symbol" w:asciiTheme="minorHAnsi" w:hAnsiTheme="minorHAnsi"/>
                <w:szCs w:val="21"/>
              </w:rPr>
              <w:t>.</w:t>
            </w:r>
          </w:p>
        </w:tc>
        <w:tc>
          <w:tcPr>
            <w:tcW w:w="7167" w:type="dxa"/>
          </w:tcPr>
          <w:p w14:paraId="1D8438D4">
            <w:pPr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至少配备F=50mm,F=100mm焦距头，配有1#－5#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点阵扫描及超脉冲治疗、切割通用手具；</w:t>
            </w:r>
          </w:p>
        </w:tc>
      </w:tr>
      <w:tr w14:paraId="3A4C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13C3A45D">
            <w:pPr>
              <w:rPr>
                <w:rFonts w:cs="Segoe UI Symbol" w:asciiTheme="minorHAnsi" w:hAnsiTheme="minorHAnsi"/>
                <w:szCs w:val="21"/>
              </w:rPr>
            </w:pPr>
            <w:r>
              <w:rPr>
                <w:rFonts w:hint="eastAsia" w:cs="Segoe UI Symbol" w:asciiTheme="minorHAnsi" w:hAnsiTheme="minorHAnsi"/>
                <w:szCs w:val="21"/>
                <w:lang w:val="en-US" w:eastAsia="zh-CN"/>
              </w:rPr>
              <w:t>9</w:t>
            </w:r>
            <w:r>
              <w:rPr>
                <w:rFonts w:hint="eastAsia" w:cs="Segoe UI Symbol" w:asciiTheme="minorHAnsi" w:hAnsiTheme="minorHAnsi"/>
                <w:szCs w:val="21"/>
              </w:rPr>
              <w:t>.</w:t>
            </w:r>
          </w:p>
        </w:tc>
        <w:tc>
          <w:tcPr>
            <w:tcW w:w="7167" w:type="dxa"/>
          </w:tcPr>
          <w:p w14:paraId="53854246"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脉冲重复频率：1Hz～3000Hz可调；</w:t>
            </w:r>
          </w:p>
        </w:tc>
      </w:tr>
      <w:tr w14:paraId="14D71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27F42FCA">
            <w:pPr>
              <w:rPr>
                <w:rFonts w:cs="Segoe UI Symbol" w:asciiTheme="minorHAnsi" w:hAnsiTheme="minorHAnsi"/>
                <w:szCs w:val="21"/>
              </w:rPr>
            </w:pPr>
            <w:r>
              <w:rPr>
                <w:rFonts w:cs="Segoe UI Symbol" w:asciiTheme="minorHAnsi" w:hAnsiTheme="minorHAnsi"/>
                <w:szCs w:val="21"/>
              </w:rPr>
              <w:t>1</w:t>
            </w:r>
            <w:r>
              <w:rPr>
                <w:rFonts w:hint="eastAsia" w:cs="Segoe UI Symbol" w:asciiTheme="minorHAnsi" w:hAnsiTheme="minorHAnsi"/>
                <w:szCs w:val="21"/>
                <w:lang w:val="en-US" w:eastAsia="zh-CN"/>
              </w:rPr>
              <w:t>0</w:t>
            </w:r>
            <w:r>
              <w:rPr>
                <w:rFonts w:cs="Segoe UI Symbol" w:asciiTheme="minorHAnsi" w:hAnsiTheme="minorHAnsi"/>
                <w:szCs w:val="21"/>
              </w:rPr>
              <w:t>.</w:t>
            </w:r>
            <w:r>
              <w:rPr>
                <w:rFonts w:hint="eastAsia" w:cs="Segoe UI Symbol" w:asciiTheme="minorHAnsi" w:hAnsiTheme="minorHAnsi"/>
                <w:szCs w:val="21"/>
              </w:rPr>
              <w:t xml:space="preserve"> </w:t>
            </w:r>
          </w:p>
        </w:tc>
        <w:tc>
          <w:tcPr>
            <w:tcW w:w="7167" w:type="dxa"/>
          </w:tcPr>
          <w:p w14:paraId="5DDA2555"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瞄准光系统：650nm波长红色半导体指示光，亮度强弱多档可调；</w:t>
            </w:r>
          </w:p>
        </w:tc>
      </w:tr>
      <w:tr w14:paraId="679DD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07123D03">
            <w:pPr>
              <w:rPr>
                <w:rFonts w:cs="Segoe UI Symbol" w:asciiTheme="minorHAnsi" w:hAnsiTheme="minorHAnsi"/>
                <w:szCs w:val="21"/>
              </w:rPr>
            </w:pPr>
            <w:r>
              <w:rPr>
                <w:rFonts w:hint="eastAsia" w:cs="Segoe UI Symbol" w:asciiTheme="minorHAnsi" w:hAnsiTheme="minorHAnsi"/>
                <w:szCs w:val="21"/>
              </w:rPr>
              <w:t>1</w:t>
            </w:r>
            <w:r>
              <w:rPr>
                <w:rFonts w:hint="eastAsia" w:cs="Segoe UI Symbol" w:asciiTheme="minorHAnsi" w:hAnsiTheme="minorHAnsi"/>
                <w:szCs w:val="21"/>
                <w:lang w:val="en-US" w:eastAsia="zh-CN"/>
              </w:rPr>
              <w:t>1</w:t>
            </w:r>
            <w:r>
              <w:rPr>
                <w:rFonts w:hint="eastAsia" w:cs="Segoe UI Symbol" w:asciiTheme="minorHAnsi" w:hAnsiTheme="minorHAnsi"/>
                <w:szCs w:val="21"/>
              </w:rPr>
              <w:t>.</w:t>
            </w:r>
          </w:p>
        </w:tc>
        <w:tc>
          <w:tcPr>
            <w:tcW w:w="7167" w:type="dxa"/>
          </w:tcPr>
          <w:p w14:paraId="61BB4047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保护系统：温控、过载双重保护；</w:t>
            </w:r>
          </w:p>
        </w:tc>
      </w:tr>
      <w:tr w14:paraId="513B8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1B71EB70">
            <w:pPr>
              <w:rPr>
                <w:rFonts w:cs="Segoe UI Symbol" w:asciiTheme="minorHAnsi" w:hAnsiTheme="minorHAnsi"/>
                <w:szCs w:val="21"/>
              </w:rPr>
            </w:pPr>
            <w:r>
              <w:rPr>
                <w:rFonts w:cs="Segoe UI Symbol" w:asciiTheme="minorHAnsi" w:hAnsiTheme="minorHAnsi"/>
                <w:szCs w:val="21"/>
              </w:rPr>
              <w:t>1</w:t>
            </w:r>
            <w:r>
              <w:rPr>
                <w:rFonts w:hint="eastAsia" w:cs="Segoe UI Symbol" w:asciiTheme="minorHAnsi" w:hAnsiTheme="minorHAnsi"/>
                <w:szCs w:val="21"/>
                <w:lang w:val="en-US" w:eastAsia="zh-CN"/>
              </w:rPr>
              <w:t>2</w:t>
            </w:r>
            <w:r>
              <w:rPr>
                <w:rFonts w:cs="Segoe UI Symbol" w:asciiTheme="minorHAnsi" w:hAnsiTheme="minorHAnsi"/>
                <w:szCs w:val="21"/>
              </w:rPr>
              <w:t>.</w:t>
            </w:r>
          </w:p>
        </w:tc>
        <w:tc>
          <w:tcPr>
            <w:tcW w:w="7167" w:type="dxa"/>
          </w:tcPr>
          <w:p w14:paraId="7C61DBD6">
            <w:pPr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冷却系统：智能风冷却，可根据激光器温度自动控制风速；</w:t>
            </w:r>
          </w:p>
        </w:tc>
      </w:tr>
    </w:tbl>
    <w:p w14:paraId="29B58349">
      <w:pPr>
        <w:rPr>
          <w:rFonts w:hint="eastAsia" w:ascii="宋体" w:hAnsi="宋体"/>
          <w:b/>
          <w:bCs/>
          <w:color w:val="FF0000"/>
          <w:sz w:val="36"/>
          <w:szCs w:val="28"/>
        </w:rPr>
      </w:pPr>
    </w:p>
    <w:p w14:paraId="337A5EF6">
      <w:pPr>
        <w:pStyle w:val="7"/>
        <w:widowControl/>
        <w:numPr>
          <w:ilvl w:val="0"/>
          <w:numId w:val="1"/>
        </w:numPr>
        <w:spacing w:line="360" w:lineRule="auto"/>
        <w:ind w:left="720" w:hanging="720" w:firstLineChars="0"/>
        <w:jc w:val="left"/>
        <w:rPr>
          <w:rFonts w:hint="eastAsia" w:ascii="宋体" w:hAnsi="宋体"/>
          <w:bCs/>
          <w:kern w:val="44"/>
          <w:sz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项目售后服务要求</w:t>
      </w:r>
    </w:p>
    <w:p w14:paraId="7899DC3B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1. 供货价为最终用户价，包括但不限于设备采购费、系统集成费、人工费、税费等，所有运费、保险均由投标方承担；</w:t>
      </w:r>
    </w:p>
    <w:p w14:paraId="41A2AD9B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2.设备是全新的、未使用过的，并完全符合规定的质量、规格和性能的要求。</w:t>
      </w:r>
    </w:p>
    <w:p w14:paraId="18EAFBFC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3.</w:t>
      </w:r>
      <w:bookmarkStart w:id="5" w:name="_Hlk163654936"/>
      <w:bookmarkStart w:id="6" w:name="_Hlk163654047"/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 </w:t>
      </w:r>
      <w:bookmarkEnd w:id="5"/>
      <w:bookmarkEnd w:id="6"/>
      <w:r>
        <w:rPr>
          <w:rFonts w:hint="eastAsia" w:ascii="宋体" w:hAnsi="宋体" w:cs="宋体"/>
          <w:color w:val="000000"/>
          <w:kern w:val="0"/>
          <w:sz w:val="24"/>
          <w:lang w:bidi="ar"/>
        </w:rPr>
        <w:t>所有设备均由投标方负责安装调试，货物送至2个工作日内安装。安装调试过程中一切费用均由投标方承担。安装完成后，对设备主要性能进行检测，并提供检测报告。若仪器安装后发现主要参数与标书或仪器说明书严重不符影响工作，应无条件退货，投标方承担全部损失。</w:t>
      </w:r>
    </w:p>
    <w:p w14:paraId="09D1C2E0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4.验收方案：根据合同的配置标准现场验收。</w:t>
      </w:r>
    </w:p>
    <w:p w14:paraId="4F2DB40F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5.保证对所售设备提供专业的7*24小时原厂技术服务和技术支持，10分钟技术响应，4小时内到达现场。</w:t>
      </w:r>
    </w:p>
    <w:p w14:paraId="2761957E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6.供应商派原厂专业技术人员在项目现场对使用人员进行培训或指导，培训人员不少于2人。在使用一段时间后可根据使用人员的要求另行安排培训计划。</w:t>
      </w:r>
    </w:p>
    <w:p w14:paraId="65B0C7C8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7.</w:t>
      </w:r>
      <w:r>
        <w:rPr>
          <w:rFonts w:hint="eastAsia"/>
        </w:rPr>
        <w:t xml:space="preserve"> ★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设备保修期≥原厂整机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5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年，提供原厂售后服务承诺函。</w:t>
      </w:r>
    </w:p>
    <w:p w14:paraId="1708DDA1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8.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 xml:space="preserve"> 凡保修期内出现的质量问题，投标方免费给予修理或调换，不再额外收取零配件费及人工费。如设备无法修复影响正常工作，投标方应负责将新的设备运至现场，并承担其风险和费用。如投标方在此期间未能履行此条约，致使招标人遭受损失，则由投标方承担直接和间接损失；如超出质保期后，年保修价格不超过中标金额的8%；</w:t>
      </w:r>
    </w:p>
    <w:p w14:paraId="49ED28A9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9.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提供终身软件升级、安装调试服务。</w:t>
      </w:r>
    </w:p>
    <w:p w14:paraId="224A4188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10.提供原厂技术援助：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提供中文操作手册及其他相关资料，对用户进行仪器的技术原理，操作，数据处理，基本维护等培训服务。</w:t>
      </w:r>
    </w:p>
    <w:p w14:paraId="387F271C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11.投标文件中分别提供随机易损件和易耗件清单（计入投标总价），和质保期结束后的备品备件、易损件和易耗件清单一览表（不计入投标总价），光学图形扫描器不高于25000元/套、导光臂不高于</w:t>
      </w:r>
      <w:r>
        <w:rPr>
          <w:rFonts w:ascii="宋体" w:hAnsi="宋体" w:cs="宋体"/>
          <w:color w:val="000000"/>
          <w:kern w:val="0"/>
          <w:sz w:val="24"/>
          <w:szCs w:val="24"/>
          <w:lang w:bidi="ar"/>
        </w:rPr>
        <w:t>8750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元/套、</w:t>
      </w:r>
      <w:r>
        <w:rPr>
          <w:rStyle w:val="6"/>
          <w:rFonts w:hint="eastAsia"/>
          <w:lang w:eastAsia="zh-CN"/>
        </w:rPr>
        <w:t>屏幕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不高于</w:t>
      </w:r>
      <w:r>
        <w:rPr>
          <w:rFonts w:ascii="宋体" w:hAnsi="宋体" w:cs="宋体"/>
          <w:color w:val="000000"/>
          <w:kern w:val="0"/>
          <w:sz w:val="24"/>
          <w:szCs w:val="24"/>
          <w:lang w:bidi="ar"/>
        </w:rPr>
        <w:t>4400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元/套、激光电源不高于</w:t>
      </w:r>
      <w:r>
        <w:rPr>
          <w:rFonts w:ascii="宋体" w:hAnsi="宋体" w:cs="宋体"/>
          <w:color w:val="000000"/>
          <w:kern w:val="0"/>
          <w:sz w:val="24"/>
          <w:szCs w:val="24"/>
          <w:lang w:bidi="ar"/>
        </w:rPr>
        <w:t>12500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元/套。</w:t>
      </w:r>
    </w:p>
    <w:p w14:paraId="280AC413">
      <w:pPr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12.备品备件、易损件和易耗件供货价格：投标时需填写上述价格，出质保期后，上述产品供货价格以双方最终认定价格为准，且采购人有权更换供货方。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C70DA6"/>
    <w:multiLevelType w:val="multilevel"/>
    <w:tmpl w:val="60C70DA6"/>
    <w:lvl w:ilvl="0" w:tentative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b/>
        <w:bCs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C6195"/>
    <w:rsid w:val="0D2F5996"/>
    <w:rsid w:val="1B776F9B"/>
    <w:rsid w:val="226E40A5"/>
    <w:rsid w:val="5FFC6195"/>
    <w:rsid w:val="620B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annotation reference"/>
    <w:qFormat/>
    <w:uiPriority w:val="99"/>
    <w:rPr>
      <w:rFonts w:eastAsia="宋体"/>
      <w:kern w:val="2"/>
      <w:sz w:val="21"/>
      <w:szCs w:val="21"/>
      <w:lang w:val="en-US" w:eastAsia="zh-CN" w:bidi="ar-SA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2025-01-02T13:40:00Z</dcterms:created>
  <dc:creator>Administrator</dc:creator>
  <cp:lastModifiedBy>Administrator</cp:lastModifiedBy>
  <dcterms:modified xsi:type="dcterms:W3CDTF">2025-01-02T13:50:38Z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9C060754F3A14C8E86B74C0C5C1358F8_11</vt:lpwstr>
  </property>
  <property fmtid="{D5CDD505-2E9C-101B-9397-08002B2CF9AE}" pid="4" name="KSOTemplateDocerSaveRecord">
    <vt:lpwstr>eyJoZGlkIjoiNTFiMjBiMTlkZjU0MmFjYmRhMDhlMWFlNTEzNTNjZDkiLCJ1c2VySWQiOiI2NDA4MzE2NjgifQ==</vt:lpwstr>
  </property>
</Properties>
</file>