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0B952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yellow"/>
        </w:rPr>
        <w:t>一、项目名称</w:t>
      </w:r>
    </w:p>
    <w:p w14:paraId="033286A3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上海交通大学医学院附属新华医院</w:t>
      </w:r>
      <w:r>
        <w:rPr>
          <w:rFonts w:ascii="宋体" w:hAnsi="宋体" w:eastAsia="宋体"/>
          <w:sz w:val="24"/>
          <w:szCs w:val="24"/>
        </w:rPr>
        <w:t>CT专用双筒高压注射器</w:t>
      </w:r>
      <w:r>
        <w:rPr>
          <w:rFonts w:hint="eastAsia" w:ascii="宋体" w:hAnsi="宋体" w:eastAsia="宋体"/>
          <w:sz w:val="24"/>
          <w:szCs w:val="24"/>
        </w:rPr>
        <w:t>项目</w:t>
      </w:r>
    </w:p>
    <w:p w14:paraId="4463DAD4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yellow"/>
        </w:rPr>
        <w:t>二、项目参数:</w:t>
      </w:r>
    </w:p>
    <w:p w14:paraId="45CED906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（一）名称</w:t>
      </w:r>
    </w:p>
    <w:tbl>
      <w:tblPr>
        <w:tblStyle w:val="7"/>
        <w:tblW w:w="50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4309"/>
        <w:gridCol w:w="2689"/>
      </w:tblGrid>
      <w:tr w14:paraId="2C14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35" w:type="pct"/>
            <w:shd w:val="clear" w:color="000000" w:fill="FFFFFF"/>
            <w:noWrap/>
            <w:vAlign w:val="center"/>
          </w:tcPr>
          <w:p w14:paraId="2B689C23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673AC633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</w:tr>
      <w:tr w14:paraId="59D2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35" w:type="pct"/>
            <w:shd w:val="clear" w:color="000000" w:fill="FFFFFF"/>
            <w:noWrap/>
            <w:vAlign w:val="center"/>
          </w:tcPr>
          <w:p w14:paraId="357AE6D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46F66ABF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CT专用双筒高压注射器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</w:tr>
    </w:tbl>
    <w:p w14:paraId="6CC2FB6F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（二）最高限价</w:t>
      </w:r>
    </w:p>
    <w:p w14:paraId="0F34D12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人民币</w:t>
      </w:r>
      <w:r>
        <w:rPr>
          <w:rFonts w:ascii="宋体" w:hAnsi="宋体" w:eastAsia="宋体"/>
          <w:sz w:val="24"/>
          <w:szCs w:val="24"/>
        </w:rPr>
        <w:t>35.00万元</w:t>
      </w:r>
    </w:p>
    <w:p w14:paraId="78489A82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（三）资格条件</w:t>
      </w:r>
    </w:p>
    <w:p w14:paraId="0D4B5FE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0" w:name="_Hlk70410439"/>
      <w:r>
        <w:rPr>
          <w:rFonts w:hint="eastAsia" w:ascii="宋体" w:hAnsi="宋体" w:eastAsia="宋体"/>
          <w:sz w:val="24"/>
          <w:szCs w:val="24"/>
        </w:rPr>
        <w:t>（1）</w:t>
      </w:r>
      <w:bookmarkEnd w:id="0"/>
      <w:r>
        <w:rPr>
          <w:rFonts w:hint="eastAsia" w:ascii="宋体" w:hAnsi="宋体" w:eastAsia="宋体"/>
          <w:sz w:val="24"/>
          <w:szCs w:val="24"/>
        </w:rPr>
        <w:t>在中华人民共和国境内注册，具有独立承担民事责任能力的独立法人、其他组织；</w:t>
      </w:r>
    </w:p>
    <w:p w14:paraId="1FABCEA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（2）在参加采购活动前三年内，在经营活动中没有重大违法记录；</w:t>
      </w:r>
    </w:p>
    <w:p w14:paraId="1D23C86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00CC6BF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如果供应商是投标货物制造厂家，应按照国家有关规定提供《医疗器械生产许可证》或在有效期内的《医疗器械生产企业许可证》或《第一类医疗器械生产备案凭证》；如果供应商是经营销售企业，应按照国家有关规定提供《医疗器械经营许可证》或在有效期内的《医疗器械经营企业许可证》或《第二类医疗器械经营备案凭证》。供应商的生产或经营范围应当与国家相关许可保持一致。</w:t>
      </w:r>
    </w:p>
    <w:p w14:paraId="3D57AED0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供应商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67DA3C9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）供应商须提供所投产品的制造商出具的针对本项目的授权书。</w:t>
      </w:r>
    </w:p>
    <w:p w14:paraId="3A53B97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）本项目不接受联合体投标。</w:t>
      </w:r>
    </w:p>
    <w:p w14:paraId="1FF61920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（四）功能及技术参数：</w:t>
      </w:r>
    </w:p>
    <w:p w14:paraId="4721B0CE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</w:t>
      </w:r>
      <w:r>
        <w:rPr>
          <w:rFonts w:ascii="宋体" w:hAnsi="宋体" w:eastAsia="宋体"/>
          <w:b/>
          <w:sz w:val="24"/>
          <w:szCs w:val="24"/>
        </w:rPr>
        <w:t>主要功能及工作原理</w:t>
      </w:r>
    </w:p>
    <w:p w14:paraId="0DA22A5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1.主要功能：在进行CT增强和CT血管造影检查时，实现对造影剂和冲洗液（生理盐水）的注入</w:t>
      </w:r>
    </w:p>
    <w:p w14:paraId="2E3C0B24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2.工作原理：利用电机驱动丝杆传动装置，带动针筒活塞运动</w:t>
      </w:r>
    </w:p>
    <w:p w14:paraId="3AB4816C"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二、</w:t>
      </w:r>
      <w:r>
        <w:rPr>
          <w:rFonts w:hint="eastAsia" w:ascii="宋体" w:hAnsi="宋体" w:eastAsia="宋体"/>
          <w:b/>
          <w:sz w:val="24"/>
          <w:szCs w:val="24"/>
        </w:rPr>
        <w:t>应用场景</w:t>
      </w:r>
    </w:p>
    <w:p w14:paraId="6A271A9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用于</w:t>
      </w:r>
      <w:r>
        <w:rPr>
          <w:rFonts w:ascii="宋体" w:hAnsi="宋体" w:eastAsia="宋体"/>
          <w:sz w:val="24"/>
          <w:szCs w:val="24"/>
        </w:rPr>
        <w:t>CT增强和CT血管造影检查时造影剂和冲洗液（生理盐水）的注入</w:t>
      </w:r>
    </w:p>
    <w:p w14:paraId="0EECFA76"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三、重要</w:t>
      </w:r>
      <w:r>
        <w:rPr>
          <w:rFonts w:ascii="宋体" w:hAnsi="宋体" w:eastAsia="宋体"/>
          <w:b/>
          <w:sz w:val="24"/>
          <w:szCs w:val="24"/>
        </w:rPr>
        <w:t>技术参数</w:t>
      </w:r>
    </w:p>
    <w:p w14:paraId="42ADB311">
      <w:pPr>
        <w:spacing w:line="360" w:lineRule="auto"/>
        <w:ind w:firstLine="482" w:firstLineChars="200"/>
      </w:pPr>
      <w:r>
        <w:rPr>
          <w:rFonts w:hint="eastAsia" w:ascii="宋体" w:hAnsi="宋体" w:eastAsia="宋体"/>
          <w:b/>
          <w:sz w:val="24"/>
          <w:szCs w:val="24"/>
        </w:rPr>
        <w:t>▲1</w:t>
      </w:r>
      <w:r>
        <w:rPr>
          <w:rFonts w:ascii="宋体" w:hAnsi="宋体" w:eastAsia="宋体"/>
          <w:b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自适应显示：注射头屏幕显示方向根据注射头旋转角度自动旋转180°，利于操作人员观察、设置参数</w:t>
      </w:r>
    </w:p>
    <w:p w14:paraId="5396548D">
      <w:pPr>
        <w:adjustRightInd w:val="0"/>
        <w:snapToGrid w:val="0"/>
        <w:spacing w:line="360" w:lineRule="auto"/>
        <w:ind w:firstLine="495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★</w:t>
      </w:r>
      <w:r>
        <w:rPr>
          <w:rFonts w:ascii="宋体" w:hAnsi="宋体" w:eastAsia="宋体"/>
          <w:b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自动吸药</w:t>
      </w:r>
      <w:r>
        <w:rPr>
          <w:rFonts w:ascii="宋体" w:hAnsi="宋体" w:eastAsia="宋体"/>
          <w:sz w:val="24"/>
          <w:szCs w:val="24"/>
        </w:rPr>
        <w:t>;注射头支持自动吸药，无需操作人员持续按压</w:t>
      </w:r>
    </w:p>
    <w:p w14:paraId="4936776B">
      <w:pPr>
        <w:adjustRightInd w:val="0"/>
        <w:snapToGrid w:val="0"/>
        <w:spacing w:line="360" w:lineRule="auto"/>
        <w:ind w:firstLine="495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注射状态实时显示：可在控制屏和注射头显示注射状态及实时压力曲线</w:t>
      </w:r>
    </w:p>
    <w:p w14:paraId="499027AD">
      <w:pPr>
        <w:adjustRightInd w:val="0"/>
        <w:snapToGrid w:val="0"/>
        <w:spacing w:line="360" w:lineRule="auto"/>
        <w:ind w:firstLine="495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方案同步：任意一屏修改方案信息，可一键同步方案信息至另一端，无需重复修改</w:t>
      </w:r>
      <w:r>
        <w:rPr>
          <w:rFonts w:ascii="宋体" w:hAnsi="宋体" w:eastAsia="宋体"/>
          <w:sz w:val="24"/>
          <w:szCs w:val="24"/>
        </w:rPr>
        <w:t xml:space="preserve">  </w:t>
      </w:r>
    </w:p>
    <w:p w14:paraId="3A4EEF97">
      <w:pPr>
        <w:adjustRightInd w:val="0"/>
        <w:snapToGrid w:val="0"/>
        <w:spacing w:line="360" w:lineRule="auto"/>
        <w:ind w:firstLine="495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峰值压力限制：≥</w:t>
      </w:r>
      <w:r>
        <w:rPr>
          <w:rFonts w:ascii="宋体" w:hAnsi="宋体" w:eastAsia="宋体"/>
          <w:sz w:val="24"/>
          <w:szCs w:val="24"/>
        </w:rPr>
        <w:t>330psi</w:t>
      </w:r>
    </w:p>
    <w:p w14:paraId="10AD2209">
      <w:pPr>
        <w:adjustRightInd w:val="0"/>
        <w:snapToGrid w:val="0"/>
        <w:spacing w:line="360" w:lineRule="auto"/>
        <w:ind w:firstLine="495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压力限制精度：±</w:t>
      </w:r>
      <w:r>
        <w:rPr>
          <w:rFonts w:ascii="宋体" w:hAnsi="宋体" w:eastAsia="宋体"/>
          <w:sz w:val="24"/>
          <w:szCs w:val="24"/>
        </w:rPr>
        <w:t>10psi</w:t>
      </w:r>
    </w:p>
    <w:p w14:paraId="6F660AE4">
      <w:pPr>
        <w:adjustRightInd w:val="0"/>
        <w:snapToGrid w:val="0"/>
        <w:spacing w:line="360" w:lineRule="auto"/>
        <w:ind w:firstLine="495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/>
        </w:rPr>
        <w:t>▲</w:t>
      </w:r>
      <w:r>
        <w:rPr>
          <w:rFonts w:ascii="宋体" w:hAnsi="宋体" w:eastAsia="宋体"/>
          <w:sz w:val="24"/>
          <w:szCs w:val="24"/>
        </w:rPr>
        <w:t>7.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双侧针筒可以以不同的速率同步注射，心脏</w:t>
      </w:r>
      <w:r>
        <w:rPr>
          <w:rFonts w:ascii="宋体" w:hAnsi="宋体" w:eastAsia="宋体"/>
          <w:sz w:val="24"/>
          <w:szCs w:val="24"/>
        </w:rPr>
        <w:t>CT成像充分诊断评估左右两个心脏，冠状动脉和心室同时造影</w:t>
      </w:r>
    </w:p>
    <w:p w14:paraId="53BFF694">
      <w:pPr>
        <w:adjustRightInd w:val="0"/>
        <w:snapToGrid w:val="0"/>
        <w:spacing w:line="360" w:lineRule="auto"/>
        <w:ind w:firstLine="495"/>
        <w:contextualSpacing/>
        <w:rPr>
          <w:rFonts w:ascii="宋体" w:hAnsi="宋体" w:eastAsia="宋体"/>
          <w:sz w:val="24"/>
          <w:szCs w:val="24"/>
        </w:rPr>
      </w:pPr>
    </w:p>
    <w:p w14:paraId="7B6D82B7">
      <w:pPr>
        <w:adjustRightInd w:val="0"/>
        <w:snapToGrid w:val="0"/>
        <w:spacing w:line="360" w:lineRule="auto"/>
        <w:ind w:firstLine="482" w:firstLineChars="200"/>
        <w:contextualSpacing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四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一般技术参数</w:t>
      </w:r>
    </w:p>
    <w:p w14:paraId="7BB294BC">
      <w:pPr>
        <w:adjustRightInd w:val="0"/>
        <w:snapToGrid w:val="0"/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（一）精确度：</w:t>
      </w:r>
    </w:p>
    <w:p w14:paraId="0D00EEC7">
      <w:pPr>
        <w:adjustRightInd w:val="0"/>
        <w:snapToGrid w:val="0"/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1.注射容量：1-200ml </w:t>
      </w:r>
    </w:p>
    <w:p w14:paraId="77D51325">
      <w:pPr>
        <w:adjustRightInd w:val="0"/>
        <w:snapToGrid w:val="0"/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2.注射速度：0.1-10mL/s</w:t>
      </w:r>
    </w:p>
    <w:p w14:paraId="526DCC2C">
      <w:pPr>
        <w:adjustRightInd w:val="0"/>
        <w:snapToGrid w:val="0"/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 xml:space="preserve"> 注射时相：≥</w:t>
      </w:r>
      <w:r>
        <w:rPr>
          <w:rFonts w:ascii="宋体" w:hAnsi="宋体" w:eastAsia="宋体"/>
          <w:sz w:val="24"/>
          <w:szCs w:val="24"/>
        </w:rPr>
        <w:t>6相，可任意选择造影剂、盐水、双流、暂停或延时</w:t>
      </w:r>
    </w:p>
    <w:p w14:paraId="40BAB996">
      <w:pPr>
        <w:adjustRightInd w:val="0"/>
        <w:snapToGrid w:val="0"/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（二）稳定性：</w:t>
      </w:r>
      <w:bookmarkStart w:id="1" w:name="_GoBack"/>
      <w:bookmarkEnd w:id="1"/>
    </w:p>
    <w:p w14:paraId="566E8D74">
      <w:pPr>
        <w:adjustRightInd w:val="0"/>
        <w:snapToGrid w:val="0"/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1.注射头显示屏：注射头配备真彩触摸显示屏，显示屏尺寸≥8寸</w:t>
      </w:r>
    </w:p>
    <w:p w14:paraId="6A356C70">
      <w:pPr>
        <w:adjustRightInd w:val="0"/>
        <w:snapToGrid w:val="0"/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2.操作界面：中文操作界面</w:t>
      </w:r>
    </w:p>
    <w:p w14:paraId="1E8DE19A">
      <w:pPr>
        <w:adjustRightInd w:val="0"/>
        <w:snapToGrid w:val="0"/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3.双马达驱动系统：A侧和B侧针筒可同时吸药、注药</w:t>
      </w:r>
    </w:p>
    <w:p w14:paraId="44148D6A">
      <w:pPr>
        <w:adjustRightInd w:val="0"/>
        <w:snapToGrid w:val="0"/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4.注射预案：可存储≥100个</w:t>
      </w:r>
    </w:p>
    <w:p w14:paraId="6381E563">
      <w:pPr>
        <w:adjustRightInd w:val="0"/>
        <w:snapToGrid w:val="0"/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5.注射历史记录：可存储≥500个</w:t>
      </w:r>
    </w:p>
    <w:p w14:paraId="3AA5045F">
      <w:pPr>
        <w:adjustRightInd w:val="0"/>
        <w:snapToGrid w:val="0"/>
        <w:spacing w:line="360" w:lineRule="auto"/>
        <w:ind w:firstLine="482" w:firstLineChars="200"/>
        <w:contextualSpacing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五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配置清单</w:t>
      </w:r>
    </w:p>
    <w:tbl>
      <w:tblPr>
        <w:tblStyle w:val="8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3095"/>
        <w:gridCol w:w="1664"/>
        <w:gridCol w:w="1594"/>
      </w:tblGrid>
      <w:tr w14:paraId="10A2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47" w:type="dxa"/>
            <w:gridSpan w:val="2"/>
            <w:vAlign w:val="center"/>
          </w:tcPr>
          <w:p w14:paraId="724FCFCD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设备名称：</w:t>
            </w:r>
          </w:p>
        </w:tc>
        <w:tc>
          <w:tcPr>
            <w:tcW w:w="6353" w:type="dxa"/>
            <w:gridSpan w:val="3"/>
            <w:vAlign w:val="center"/>
          </w:tcPr>
          <w:p w14:paraId="7AE3CFA6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CT专用双筒高压注射器</w:t>
            </w:r>
          </w:p>
        </w:tc>
      </w:tr>
      <w:tr w14:paraId="6A77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71" w:type="dxa"/>
            <w:vAlign w:val="center"/>
          </w:tcPr>
          <w:p w14:paraId="33FE7D8B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45231BE8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3095" w:type="dxa"/>
            <w:vAlign w:val="center"/>
          </w:tcPr>
          <w:p w14:paraId="6EF26806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664" w:type="dxa"/>
            <w:vAlign w:val="center"/>
          </w:tcPr>
          <w:p w14:paraId="648D98BA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1594" w:type="dxa"/>
            <w:vAlign w:val="center"/>
          </w:tcPr>
          <w:p w14:paraId="2728FCCD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</w:tr>
      <w:tr w14:paraId="37E0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1" w:type="dxa"/>
            <w:vAlign w:val="center"/>
          </w:tcPr>
          <w:p w14:paraId="735A7CB1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16E9978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部件</w:t>
            </w:r>
          </w:p>
        </w:tc>
        <w:tc>
          <w:tcPr>
            <w:tcW w:w="3095" w:type="dxa"/>
            <w:vAlign w:val="center"/>
          </w:tcPr>
          <w:p w14:paraId="3B028482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注射显示装置</w:t>
            </w:r>
          </w:p>
        </w:tc>
        <w:tc>
          <w:tcPr>
            <w:tcW w:w="1664" w:type="dxa"/>
            <w:vAlign w:val="center"/>
          </w:tcPr>
          <w:p w14:paraId="6AA24910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14:paraId="6ED9E2D8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台</w:t>
            </w:r>
          </w:p>
        </w:tc>
      </w:tr>
      <w:tr w14:paraId="2A10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1" w:type="dxa"/>
            <w:vAlign w:val="center"/>
          </w:tcPr>
          <w:p w14:paraId="3970F102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 w14:paraId="3CDAAC73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14:paraId="2C167FA3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控制显示装置</w:t>
            </w:r>
          </w:p>
        </w:tc>
        <w:tc>
          <w:tcPr>
            <w:tcW w:w="1664" w:type="dxa"/>
            <w:vAlign w:val="center"/>
          </w:tcPr>
          <w:p w14:paraId="762B4B1B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14:paraId="75ED422B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台</w:t>
            </w:r>
          </w:p>
        </w:tc>
      </w:tr>
      <w:tr w14:paraId="6754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1" w:type="dxa"/>
            <w:vAlign w:val="center"/>
          </w:tcPr>
          <w:p w14:paraId="4F50BA13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continue"/>
            <w:vAlign w:val="center"/>
          </w:tcPr>
          <w:p w14:paraId="66FF5C7E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14:paraId="6D8C35B2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电源通信装置</w:t>
            </w:r>
          </w:p>
        </w:tc>
        <w:tc>
          <w:tcPr>
            <w:tcW w:w="1664" w:type="dxa"/>
            <w:vAlign w:val="center"/>
          </w:tcPr>
          <w:p w14:paraId="36F4EB65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14:paraId="6CF753BC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台</w:t>
            </w:r>
          </w:p>
        </w:tc>
      </w:tr>
      <w:tr w14:paraId="3DE7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1" w:type="dxa"/>
            <w:vAlign w:val="center"/>
          </w:tcPr>
          <w:p w14:paraId="287BCE2D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continue"/>
            <w:vAlign w:val="center"/>
          </w:tcPr>
          <w:p w14:paraId="30A16FE9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14:paraId="3C4F1623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一体化集成基座</w:t>
            </w:r>
          </w:p>
        </w:tc>
        <w:tc>
          <w:tcPr>
            <w:tcW w:w="1664" w:type="dxa"/>
            <w:vAlign w:val="center"/>
          </w:tcPr>
          <w:p w14:paraId="4111040C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14:paraId="44D51734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台</w:t>
            </w:r>
          </w:p>
        </w:tc>
      </w:tr>
      <w:tr w14:paraId="4C8E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1" w:type="dxa"/>
            <w:vAlign w:val="center"/>
          </w:tcPr>
          <w:p w14:paraId="058A3A4B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22EB0E7D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专业线缆</w:t>
            </w:r>
          </w:p>
        </w:tc>
        <w:tc>
          <w:tcPr>
            <w:tcW w:w="3095" w:type="dxa"/>
            <w:vAlign w:val="center"/>
          </w:tcPr>
          <w:p w14:paraId="2E979093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注射显示装置线缆-延长线</w:t>
            </w:r>
          </w:p>
        </w:tc>
        <w:tc>
          <w:tcPr>
            <w:tcW w:w="1664" w:type="dxa"/>
            <w:vAlign w:val="center"/>
          </w:tcPr>
          <w:p w14:paraId="079235F7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14:paraId="0F2D010D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根</w:t>
            </w:r>
          </w:p>
        </w:tc>
      </w:tr>
      <w:tr w14:paraId="5EC2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1" w:type="dxa"/>
            <w:vAlign w:val="center"/>
          </w:tcPr>
          <w:p w14:paraId="00625E97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continue"/>
            <w:vAlign w:val="center"/>
          </w:tcPr>
          <w:p w14:paraId="58D3748F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14:paraId="432B8A83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控制显示装置线缆-总线</w:t>
            </w:r>
          </w:p>
        </w:tc>
        <w:tc>
          <w:tcPr>
            <w:tcW w:w="1664" w:type="dxa"/>
            <w:vAlign w:val="center"/>
          </w:tcPr>
          <w:p w14:paraId="786D8F6A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14:paraId="1E23CED2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根</w:t>
            </w:r>
          </w:p>
        </w:tc>
      </w:tr>
      <w:tr w14:paraId="6446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1" w:type="dxa"/>
            <w:vAlign w:val="center"/>
          </w:tcPr>
          <w:p w14:paraId="543D88B3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continue"/>
            <w:vAlign w:val="center"/>
          </w:tcPr>
          <w:p w14:paraId="57B22F64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14:paraId="69D0EC89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等电位接地线</w:t>
            </w:r>
          </w:p>
        </w:tc>
        <w:tc>
          <w:tcPr>
            <w:tcW w:w="1664" w:type="dxa"/>
            <w:vAlign w:val="center"/>
          </w:tcPr>
          <w:p w14:paraId="0F0F427A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14:paraId="5775FBB7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根</w:t>
            </w:r>
          </w:p>
        </w:tc>
      </w:tr>
      <w:tr w14:paraId="2C99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1" w:type="dxa"/>
            <w:vAlign w:val="center"/>
          </w:tcPr>
          <w:p w14:paraId="7ED8D368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5F33289A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附件</w:t>
            </w:r>
          </w:p>
        </w:tc>
        <w:tc>
          <w:tcPr>
            <w:tcW w:w="3095" w:type="dxa"/>
            <w:vAlign w:val="center"/>
          </w:tcPr>
          <w:p w14:paraId="48A98478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手动开关</w:t>
            </w:r>
          </w:p>
        </w:tc>
        <w:tc>
          <w:tcPr>
            <w:tcW w:w="1664" w:type="dxa"/>
            <w:vAlign w:val="center"/>
          </w:tcPr>
          <w:p w14:paraId="2A4BD858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14:paraId="3AB77F43"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</w:t>
            </w:r>
          </w:p>
        </w:tc>
      </w:tr>
    </w:tbl>
    <w:p w14:paraId="5390453D"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</w:p>
    <w:p w14:paraId="2FD6699E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（五）商务要求</w:t>
      </w:r>
    </w:p>
    <w:p w14:paraId="4F9EA38C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一、技术服务要求</w:t>
      </w:r>
    </w:p>
    <w:p w14:paraId="13F500D6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（一）售后服务要求</w:t>
      </w:r>
    </w:p>
    <w:p w14:paraId="5D9907E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响应时间：</w:t>
      </w:r>
      <w:r>
        <w:rPr>
          <w:rFonts w:hint="eastAsia" w:ascii="宋体" w:hAnsi="宋体" w:eastAsia="宋体"/>
          <w:sz w:val="24"/>
          <w:szCs w:val="24"/>
        </w:rPr>
        <w:t>卖方接到买方故障信息后在</w:t>
      </w:r>
      <w:r>
        <w:rPr>
          <w:rFonts w:ascii="宋体" w:hAnsi="宋体" w:eastAsia="宋体"/>
          <w:sz w:val="24"/>
          <w:szCs w:val="24"/>
        </w:rPr>
        <w:t>2小时内予以响应，并在2小时内到达买方现场</w:t>
      </w:r>
      <w:r>
        <w:rPr>
          <w:rFonts w:hint="eastAsia" w:ascii="宋体" w:hAnsi="宋体" w:eastAsia="宋体"/>
          <w:sz w:val="24"/>
          <w:szCs w:val="24"/>
        </w:rPr>
        <w:t>，并在</w:t>
      </w:r>
      <w:r>
        <w:rPr>
          <w:rFonts w:ascii="宋体" w:hAnsi="宋体" w:eastAsia="宋体"/>
          <w:sz w:val="24"/>
          <w:szCs w:val="24"/>
        </w:rPr>
        <w:t>24小时内解决故障。</w:t>
      </w:r>
    </w:p>
    <w:p w14:paraId="53E6A64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★</w:t>
      </w:r>
      <w:r>
        <w:rPr>
          <w:rFonts w:ascii="宋体" w:hAnsi="宋体" w:eastAsia="宋体"/>
          <w:sz w:val="24"/>
          <w:szCs w:val="24"/>
        </w:rPr>
        <w:t>2. 原厂保修年限：≥1年</w:t>
      </w:r>
      <w:r>
        <w:rPr>
          <w:rFonts w:hint="eastAsia" w:ascii="宋体" w:hAnsi="宋体" w:eastAsia="宋体"/>
          <w:sz w:val="24"/>
          <w:szCs w:val="24"/>
        </w:rPr>
        <w:t>（提供原厂售后服务承诺函）</w:t>
      </w:r>
    </w:p>
    <w:p w14:paraId="7BD5622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3.维保内容与价格：</w:t>
      </w:r>
    </w:p>
    <w:p w14:paraId="3FD9288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.1</w:t>
      </w:r>
      <w:r>
        <w:rPr>
          <w:rFonts w:hint="eastAsia" w:ascii="宋体" w:hAnsi="宋体" w:eastAsia="宋体"/>
          <w:sz w:val="24"/>
          <w:szCs w:val="24"/>
        </w:rPr>
        <w:t>保修期内原厂工程师上门免费提供维保服务，包括日常设备保养及零部件更换。</w:t>
      </w:r>
      <w:r>
        <w:rPr>
          <w:rFonts w:ascii="宋体" w:hAnsi="宋体" w:eastAsia="宋体"/>
          <w:sz w:val="24"/>
          <w:szCs w:val="24"/>
        </w:rPr>
        <w:t>质保期后，年度维保费用以双方最终认定价格为准，原则上不超过设备总价的8%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以双方最终认定价格为准，且采购人有权更换服务商。</w:t>
      </w:r>
    </w:p>
    <w:p w14:paraId="745B77C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4.备品备件供货价格：不得超过市场价格的80%。投标时需填写上述价格，出质保期后，上述产品供货价格以双方最终认定价格为准，且采购人有权更换供货方。</w:t>
      </w:r>
    </w:p>
    <w:p w14:paraId="308D5849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（二）伴随服务要求：</w:t>
      </w:r>
      <w:r>
        <w:rPr>
          <w:rFonts w:ascii="宋体" w:hAnsi="宋体" w:eastAsia="宋体"/>
          <w:b/>
          <w:sz w:val="24"/>
          <w:szCs w:val="24"/>
        </w:rPr>
        <w:tab/>
      </w:r>
      <w:r>
        <w:rPr>
          <w:rFonts w:ascii="宋体" w:hAnsi="宋体" w:eastAsia="宋体"/>
          <w:b/>
          <w:sz w:val="24"/>
          <w:szCs w:val="24"/>
        </w:rPr>
        <w:t>　</w:t>
      </w:r>
      <w:r>
        <w:rPr>
          <w:rFonts w:ascii="宋体" w:hAnsi="宋体" w:eastAsia="宋体"/>
          <w:b/>
          <w:sz w:val="24"/>
          <w:szCs w:val="24"/>
        </w:rPr>
        <w:tab/>
      </w:r>
      <w:r>
        <w:rPr>
          <w:rFonts w:ascii="宋体" w:hAnsi="宋体" w:eastAsia="宋体"/>
          <w:b/>
          <w:sz w:val="24"/>
          <w:szCs w:val="24"/>
        </w:rPr>
        <w:t>　</w:t>
      </w:r>
      <w:r>
        <w:rPr>
          <w:rFonts w:ascii="宋体" w:hAnsi="宋体" w:eastAsia="宋体"/>
          <w:b/>
          <w:sz w:val="24"/>
          <w:szCs w:val="24"/>
        </w:rPr>
        <w:tab/>
      </w:r>
      <w:r>
        <w:rPr>
          <w:rFonts w:ascii="宋体" w:hAnsi="宋体" w:eastAsia="宋体"/>
          <w:b/>
          <w:sz w:val="24"/>
          <w:szCs w:val="24"/>
        </w:rPr>
        <w:t>　</w:t>
      </w:r>
    </w:p>
    <w:p w14:paraId="5186516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产品附件要求：</w:t>
      </w:r>
      <w:r>
        <w:rPr>
          <w:rFonts w:hint="eastAsia" w:ascii="宋体" w:hAnsi="宋体" w:eastAsia="宋体"/>
          <w:sz w:val="24"/>
          <w:szCs w:val="24"/>
        </w:rPr>
        <w:t>配置清单</w:t>
      </w:r>
    </w:p>
    <w:p w14:paraId="28EDC83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产品升级服务要求：</w:t>
      </w:r>
      <w:r>
        <w:rPr>
          <w:rFonts w:hint="eastAsia" w:ascii="宋体" w:hAnsi="宋体" w:eastAsia="宋体"/>
          <w:sz w:val="24"/>
          <w:szCs w:val="24"/>
        </w:rPr>
        <w:t>软件终身免费升级</w:t>
      </w:r>
    </w:p>
    <w:p w14:paraId="4527B49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安装：</w:t>
      </w:r>
      <w:r>
        <w:rPr>
          <w:rFonts w:hint="eastAsia" w:ascii="宋体" w:hAnsi="宋体" w:eastAsia="宋体"/>
          <w:sz w:val="24"/>
          <w:szCs w:val="24"/>
        </w:rPr>
        <w:t>原厂人员上门安装</w:t>
      </w:r>
    </w:p>
    <w:p w14:paraId="1F48A67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调试：</w:t>
      </w:r>
      <w:r>
        <w:rPr>
          <w:rFonts w:hint="eastAsia" w:ascii="宋体" w:hAnsi="宋体" w:eastAsia="宋体"/>
          <w:sz w:val="24"/>
          <w:szCs w:val="24"/>
        </w:rPr>
        <w:t>原厂人员上门调试</w:t>
      </w:r>
    </w:p>
    <w:p w14:paraId="1E50EB6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 提供技术援助：</w:t>
      </w:r>
    </w:p>
    <w:p w14:paraId="5D8ABF2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1）日常维护：定期上门保养设备，以保障设备使用顺畅</w:t>
      </w:r>
    </w:p>
    <w:p w14:paraId="2ED3538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2）故障响应：及时响应用户的维修诉求，解决设备故障，保障用户的正常使用</w:t>
      </w:r>
    </w:p>
    <w:p w14:paraId="4328BF8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3）软件升级：软件部分有更新的，主动上门升级</w:t>
      </w:r>
    </w:p>
    <w:p w14:paraId="7EC4912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 培训：</w:t>
      </w:r>
      <w:r>
        <w:rPr>
          <w:rFonts w:hint="eastAsia" w:ascii="宋体" w:hAnsi="宋体" w:eastAsia="宋体"/>
          <w:sz w:val="24"/>
          <w:szCs w:val="24"/>
        </w:rPr>
        <w:t>设备到院并装机后，由原厂人员对设备责任人及使用技术员进行产品培训，以保障相关人员熟练使用设备并知晓日常的维护和注意事项。</w:t>
      </w:r>
    </w:p>
    <w:p w14:paraId="5600E1A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 验收方案：</w:t>
      </w:r>
    </w:p>
    <w:p w14:paraId="3E4F590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产品培训结束后，由使用科室及设备管理部门进行专人验收，签署《验收报告单》。</w:t>
      </w:r>
    </w:p>
    <w:p w14:paraId="0EE742CA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二、商务条款</w:t>
      </w:r>
    </w:p>
    <w:p w14:paraId="58FA0750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交货期：成交方应在合同生效的30天内，向采购人交付上述设备。</w:t>
      </w:r>
    </w:p>
    <w:p w14:paraId="0AF7704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交货地点：成交方应根据采购方要求送到指定地点。</w:t>
      </w:r>
    </w:p>
    <w:p w14:paraId="58806140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付款方式：采购人在设备验收合格后三个月内付清全款。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97888"/>
    <w:rsid w:val="000B138C"/>
    <w:rsid w:val="000C798E"/>
    <w:rsid w:val="00145847"/>
    <w:rsid w:val="001D1C86"/>
    <w:rsid w:val="001D2F41"/>
    <w:rsid w:val="001D3E8B"/>
    <w:rsid w:val="00257E91"/>
    <w:rsid w:val="0026155C"/>
    <w:rsid w:val="0026493A"/>
    <w:rsid w:val="002A4583"/>
    <w:rsid w:val="002B1484"/>
    <w:rsid w:val="002F0739"/>
    <w:rsid w:val="00301302"/>
    <w:rsid w:val="003625E3"/>
    <w:rsid w:val="00405758"/>
    <w:rsid w:val="00481472"/>
    <w:rsid w:val="00490F70"/>
    <w:rsid w:val="004A101B"/>
    <w:rsid w:val="004D4B66"/>
    <w:rsid w:val="00594265"/>
    <w:rsid w:val="005A3790"/>
    <w:rsid w:val="005B3B19"/>
    <w:rsid w:val="005B3CCC"/>
    <w:rsid w:val="005F20AF"/>
    <w:rsid w:val="005F7DBE"/>
    <w:rsid w:val="00603A51"/>
    <w:rsid w:val="00647706"/>
    <w:rsid w:val="00670A86"/>
    <w:rsid w:val="006744AA"/>
    <w:rsid w:val="006C67E9"/>
    <w:rsid w:val="00714BA9"/>
    <w:rsid w:val="007B1498"/>
    <w:rsid w:val="007C26B7"/>
    <w:rsid w:val="007E1F3C"/>
    <w:rsid w:val="00802568"/>
    <w:rsid w:val="008F700E"/>
    <w:rsid w:val="008F717F"/>
    <w:rsid w:val="009A6511"/>
    <w:rsid w:val="009C1A4C"/>
    <w:rsid w:val="009D50C6"/>
    <w:rsid w:val="009E010D"/>
    <w:rsid w:val="00A17493"/>
    <w:rsid w:val="00A30423"/>
    <w:rsid w:val="00A435E1"/>
    <w:rsid w:val="00A63763"/>
    <w:rsid w:val="00AC4E37"/>
    <w:rsid w:val="00B106B9"/>
    <w:rsid w:val="00B377F4"/>
    <w:rsid w:val="00B43BBE"/>
    <w:rsid w:val="00B45BF4"/>
    <w:rsid w:val="00B47C78"/>
    <w:rsid w:val="00B672A4"/>
    <w:rsid w:val="00B958CB"/>
    <w:rsid w:val="00B9616C"/>
    <w:rsid w:val="00BB6E41"/>
    <w:rsid w:val="00BC3499"/>
    <w:rsid w:val="00BC60A8"/>
    <w:rsid w:val="00BF2D29"/>
    <w:rsid w:val="00BF6D2C"/>
    <w:rsid w:val="00C4104A"/>
    <w:rsid w:val="00C7792A"/>
    <w:rsid w:val="00C9340B"/>
    <w:rsid w:val="00CA4C4A"/>
    <w:rsid w:val="00CD751F"/>
    <w:rsid w:val="00D10CBA"/>
    <w:rsid w:val="00DD3B38"/>
    <w:rsid w:val="00E10974"/>
    <w:rsid w:val="00E426DF"/>
    <w:rsid w:val="00E66849"/>
    <w:rsid w:val="00E945A3"/>
    <w:rsid w:val="00EA7751"/>
    <w:rsid w:val="00EC200C"/>
    <w:rsid w:val="00ED1003"/>
    <w:rsid w:val="00F155AB"/>
    <w:rsid w:val="00F32F60"/>
    <w:rsid w:val="00F37780"/>
    <w:rsid w:val="00F531C7"/>
    <w:rsid w:val="00FA4F12"/>
    <w:rsid w:val="00FC090C"/>
    <w:rsid w:val="00FD59BF"/>
    <w:rsid w:val="28193458"/>
    <w:rsid w:val="336B21F2"/>
    <w:rsid w:val="34766E16"/>
    <w:rsid w:val="37593697"/>
    <w:rsid w:val="40A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NormalCharacter"/>
    <w:autoRedefine/>
    <w:semiHidden/>
    <w:qFormat/>
    <w:uiPriority w:val="0"/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批注文字 Char"/>
    <w:basedOn w:val="9"/>
    <w:link w:val="2"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1577</Words>
  <Characters>1673</Characters>
  <Lines>14</Lines>
  <Paragraphs>4</Paragraphs>
  <TotalTime>0</TotalTime>
  <ScaleCrop>false</ScaleCrop>
  <LinksUpToDate>false</LinksUpToDate>
  <CharactersWithSpaces>1693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2024-03-28T03:06:00Z</dcterms:created>
  <dc:creator>Windows 用户</dc:creator>
  <cp:lastModifiedBy>Administrator</cp:lastModifiedBy>
  <dcterms:modified xsi:type="dcterms:W3CDTF">2025-01-26T02:11:29Z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eyJoZGlkIjoiYjhlZWQxMzY2ZTAyYTI2NDVjNDAyZmI2YTM4NGE1YjYifQ==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CA815C9AD77F45E19265DA68ADA7C17A_13</vt:lpwstr>
  </property>
</Properties>
</file>