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699F3" w14:textId="77777777" w:rsidR="005A1AE3" w:rsidRDefault="005A1AE3" w:rsidP="005A1AE3">
      <w:pPr>
        <w:pStyle w:val="af2"/>
        <w:widowControl w:val="0"/>
        <w:spacing w:line="360" w:lineRule="auto"/>
        <w:ind w:firstLineChars="200" w:firstLine="480"/>
        <w:contextualSpacing/>
        <w:textAlignment w:val="baseline"/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主要功能及工作原理 </w:t>
      </w:r>
      <w:r>
        <w:rPr>
          <w:rFonts w:asciiTheme="minorEastAsia" w:hAnsiTheme="minorEastAsia"/>
          <w:b/>
          <w:sz w:val="24"/>
        </w:rPr>
        <w:t xml:space="preserve"> </w:t>
      </w:r>
    </w:p>
    <w:p w14:paraId="56DCD30C" w14:textId="77777777" w:rsidR="005A1AE3" w:rsidRDefault="005A1AE3" w:rsidP="005A1AE3">
      <w:pPr>
        <w:pStyle w:val="af2"/>
        <w:widowControl w:val="0"/>
        <w:spacing w:line="360" w:lineRule="auto"/>
        <w:ind w:firstLineChars="200" w:firstLine="480"/>
        <w:contextualSpacing/>
        <w:textAlignment w:val="baseline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在心肺灌注手术中用于体外循环的控制和监测。</w:t>
      </w:r>
    </w:p>
    <w:p w14:paraId="7099500B" w14:textId="77777777" w:rsidR="005A1AE3" w:rsidRDefault="005A1AE3" w:rsidP="005A1AE3">
      <w:pPr>
        <w:pStyle w:val="af2"/>
        <w:widowControl w:val="0"/>
        <w:spacing w:line="360" w:lineRule="auto"/>
        <w:ind w:firstLineChars="200" w:firstLine="480"/>
        <w:contextualSpacing/>
        <w:textAlignment w:val="baseline"/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二、应用场景</w:t>
      </w:r>
    </w:p>
    <w:p w14:paraId="44A0AA49" w14:textId="77777777" w:rsidR="005A1AE3" w:rsidRDefault="005A1AE3" w:rsidP="005A1AE3">
      <w:pPr>
        <w:pStyle w:val="af2"/>
        <w:widowControl w:val="0"/>
        <w:spacing w:line="360" w:lineRule="auto"/>
        <w:ind w:firstLineChars="200" w:firstLine="480"/>
        <w:contextualSpacing/>
        <w:textAlignment w:val="baseline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心胸外科手术室心肺灌注手术</w:t>
      </w:r>
    </w:p>
    <w:p w14:paraId="62B188C3" w14:textId="77777777" w:rsidR="005A1AE3" w:rsidRDefault="005A1AE3" w:rsidP="005A1AE3">
      <w:pPr>
        <w:pStyle w:val="af2"/>
        <w:widowControl w:val="0"/>
        <w:spacing w:after="0" w:line="360" w:lineRule="auto"/>
        <w:ind w:firstLineChars="200" w:firstLine="480"/>
        <w:contextualSpacing/>
        <w:textAlignment w:val="baseline"/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/>
          <w:b/>
          <w:sz w:val="24"/>
        </w:rPr>
        <w:t>三、设备参数</w:t>
      </w:r>
    </w:p>
    <w:tbl>
      <w:tblPr>
        <w:tblStyle w:val="af4"/>
        <w:tblW w:w="9918" w:type="dxa"/>
        <w:tblLook w:val="04A0" w:firstRow="1" w:lastRow="0" w:firstColumn="1" w:lastColumn="0" w:noHBand="0" w:noVBand="1"/>
      </w:tblPr>
      <w:tblGrid>
        <w:gridCol w:w="1129"/>
        <w:gridCol w:w="8789"/>
      </w:tblGrid>
      <w:tr w:rsidR="005A1AE3" w14:paraId="5AD1CFAA" w14:textId="77777777" w:rsidTr="00426287">
        <w:tc>
          <w:tcPr>
            <w:tcW w:w="1129" w:type="dxa"/>
            <w:vAlign w:val="center"/>
          </w:tcPr>
          <w:p w14:paraId="4FD87D4D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8789" w:type="dxa"/>
          </w:tcPr>
          <w:p w14:paraId="3F4BD25B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需求描述</w:t>
            </w:r>
          </w:p>
        </w:tc>
      </w:tr>
      <w:tr w:rsidR="005A1AE3" w14:paraId="391C75D1" w14:textId="77777777" w:rsidTr="00426287">
        <w:tc>
          <w:tcPr>
            <w:tcW w:w="1129" w:type="dxa"/>
            <w:vAlign w:val="center"/>
          </w:tcPr>
          <w:p w14:paraId="3E188819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</w:p>
        </w:tc>
        <w:tc>
          <w:tcPr>
            <w:tcW w:w="8789" w:type="dxa"/>
            <w:vAlign w:val="center"/>
          </w:tcPr>
          <w:p w14:paraId="4E29EAAB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底座：</w:t>
            </w:r>
          </w:p>
        </w:tc>
      </w:tr>
      <w:tr w:rsidR="005A1AE3" w14:paraId="59E426C7" w14:textId="77777777" w:rsidTr="00426287">
        <w:tc>
          <w:tcPr>
            <w:tcW w:w="1129" w:type="dxa"/>
            <w:vAlign w:val="center"/>
          </w:tcPr>
          <w:p w14:paraId="13E0A8A6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1.1</w:t>
            </w:r>
          </w:p>
        </w:tc>
        <w:tc>
          <w:tcPr>
            <w:tcW w:w="8789" w:type="dxa"/>
            <w:vAlign w:val="center"/>
          </w:tcPr>
          <w:p w14:paraId="2CB293FD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四泵位底座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，单头泵3个，双头泵1个</w:t>
            </w:r>
            <w:r>
              <w:rPr>
                <w:rStyle w:val="font01"/>
                <w:rFonts w:hint="default"/>
                <w:lang w:bidi="ar"/>
              </w:rPr>
              <w:t>，操控监测系统一套。</w:t>
            </w:r>
          </w:p>
        </w:tc>
      </w:tr>
      <w:tr w:rsidR="005A1AE3" w14:paraId="667B769A" w14:textId="77777777" w:rsidTr="00426287">
        <w:tc>
          <w:tcPr>
            <w:tcW w:w="1129" w:type="dxa"/>
            <w:vAlign w:val="center"/>
          </w:tcPr>
          <w:p w14:paraId="20B08047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1.2</w:t>
            </w:r>
          </w:p>
        </w:tc>
        <w:tc>
          <w:tcPr>
            <w:tcW w:w="8789" w:type="dxa"/>
            <w:vAlign w:val="center"/>
          </w:tcPr>
          <w:p w14:paraId="2E35F16C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万向轮移动，不锈钢支架，高度可调式灌注杆；变压及电压保护系统，24V医疗安全电压，电压不稳或断电时自动切换到UPS，无间断；</w:t>
            </w:r>
          </w:p>
        </w:tc>
      </w:tr>
      <w:tr w:rsidR="005A1AE3" w14:paraId="104B6CD0" w14:textId="77777777" w:rsidTr="00426287">
        <w:tc>
          <w:tcPr>
            <w:tcW w:w="1129" w:type="dxa"/>
            <w:vAlign w:val="center"/>
          </w:tcPr>
          <w:p w14:paraId="2981DEE5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Style w:val="font11"/>
                <w:rFonts w:hint="default"/>
                <w:lang w:bidi="ar"/>
              </w:rPr>
              <w:t>1.3</w:t>
            </w:r>
          </w:p>
        </w:tc>
        <w:tc>
          <w:tcPr>
            <w:tcW w:w="8789" w:type="dxa"/>
            <w:vAlign w:val="center"/>
          </w:tcPr>
          <w:p w14:paraId="7650AEB6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Style w:val="font11"/>
                <w:rFonts w:hint="default"/>
                <w:lang w:bidi="ar"/>
              </w:rPr>
              <w:t>UPS自动充放电，独立供电时，整机负荷≥90分钟，并显示电池剩余使用时间；</w:t>
            </w:r>
          </w:p>
        </w:tc>
      </w:tr>
      <w:tr w:rsidR="005A1AE3" w14:paraId="45A7DF3B" w14:textId="77777777" w:rsidTr="00426287">
        <w:tc>
          <w:tcPr>
            <w:tcW w:w="1129" w:type="dxa"/>
            <w:vAlign w:val="center"/>
          </w:tcPr>
          <w:p w14:paraId="389A223B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1.4</w:t>
            </w:r>
          </w:p>
        </w:tc>
        <w:tc>
          <w:tcPr>
            <w:tcW w:w="8789" w:type="dxa"/>
            <w:vAlign w:val="center"/>
          </w:tcPr>
          <w:p w14:paraId="0C2013E5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中文/英文操作系统，数据处理中心，机器工作时对所有部件进行数据分析、记录、监控并自动纠错，保证整机正常工作。</w:t>
            </w:r>
          </w:p>
        </w:tc>
      </w:tr>
      <w:tr w:rsidR="005A1AE3" w14:paraId="01076C49" w14:textId="77777777" w:rsidTr="00426287">
        <w:tc>
          <w:tcPr>
            <w:tcW w:w="1129" w:type="dxa"/>
            <w:vAlign w:val="center"/>
          </w:tcPr>
          <w:p w14:paraId="542BA643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</w:t>
            </w:r>
          </w:p>
        </w:tc>
        <w:tc>
          <w:tcPr>
            <w:tcW w:w="8789" w:type="dxa"/>
            <w:vAlign w:val="center"/>
          </w:tcPr>
          <w:p w14:paraId="29962B4A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每个独立的泵，监测、底座等具有独立微处理控制，</w:t>
            </w:r>
            <w:r w:rsidRPr="00C47B36">
              <w:rPr>
                <w:rFonts w:ascii="宋体" w:hAnsi="宋体" w:cs="宋体" w:hint="eastAsia"/>
                <w:color w:val="000000"/>
                <w:sz w:val="24"/>
                <w:lang w:bidi="ar"/>
              </w:rPr>
              <w:t>≤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10秒钟内机器快速启动，可保证急诊快速备机。</w:t>
            </w:r>
          </w:p>
        </w:tc>
      </w:tr>
      <w:tr w:rsidR="005A1AE3" w14:paraId="4D166DCE" w14:textId="77777777" w:rsidTr="00426287">
        <w:tc>
          <w:tcPr>
            <w:tcW w:w="1129" w:type="dxa"/>
            <w:vAlign w:val="center"/>
          </w:tcPr>
          <w:p w14:paraId="14D1DB0E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</w:p>
        </w:tc>
        <w:tc>
          <w:tcPr>
            <w:tcW w:w="8789" w:type="dxa"/>
            <w:vAlign w:val="center"/>
          </w:tcPr>
          <w:p w14:paraId="51CD53D8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 xml:space="preserve">单头泵： </w:t>
            </w:r>
          </w:p>
        </w:tc>
      </w:tr>
      <w:tr w:rsidR="005A1AE3" w14:paraId="0981A467" w14:textId="77777777" w:rsidTr="00426287">
        <w:tc>
          <w:tcPr>
            <w:tcW w:w="1129" w:type="dxa"/>
            <w:vAlign w:val="center"/>
          </w:tcPr>
          <w:p w14:paraId="707F6262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2.1</w:t>
            </w:r>
          </w:p>
        </w:tc>
        <w:tc>
          <w:tcPr>
            <w:tcW w:w="8789" w:type="dxa"/>
            <w:vAlign w:val="center"/>
          </w:tcPr>
          <w:p w14:paraId="61EE2EAE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重量：单滚压泵≤15kg；</w:t>
            </w:r>
          </w:p>
        </w:tc>
      </w:tr>
      <w:tr w:rsidR="005A1AE3" w14:paraId="2333CBF5" w14:textId="77777777" w:rsidTr="00426287">
        <w:tc>
          <w:tcPr>
            <w:tcW w:w="1129" w:type="dxa"/>
            <w:vAlign w:val="center"/>
          </w:tcPr>
          <w:p w14:paraId="4D8CB911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2.2</w:t>
            </w:r>
          </w:p>
        </w:tc>
        <w:tc>
          <w:tcPr>
            <w:tcW w:w="8789" w:type="dxa"/>
            <w:vAlign w:val="center"/>
          </w:tcPr>
          <w:p w14:paraId="2AA49D1D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 xml:space="preserve">泵参数：滚压泵 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泵头跑道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的</w:t>
            </w:r>
            <w:r w:rsidRPr="00C47B36">
              <w:rPr>
                <w:rFonts w:ascii="宋体" w:hAnsi="宋体" w:cs="宋体" w:hint="eastAsia"/>
                <w:color w:val="000000"/>
                <w:sz w:val="24"/>
                <w:lang w:bidi="ar"/>
              </w:rPr>
              <w:t>直径120到180mm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；速度范围0到250 RPM ；旋转方向(顺时针，逆时针)，速度精确度的偏离±1 %；工作电压：24V DC；流量范围：</w:t>
            </w:r>
          </w:p>
          <w:p w14:paraId="082C3682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1/4″ 0 -3.12 LPM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br/>
              <w:t>3/8″ 0 -6.50 LPM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br/>
              <w:t>1/2″ 0 -11.2 LPM</w:t>
            </w:r>
          </w:p>
        </w:tc>
      </w:tr>
      <w:tr w:rsidR="005A1AE3" w14:paraId="057DB918" w14:textId="77777777" w:rsidTr="00426287">
        <w:tc>
          <w:tcPr>
            <w:tcW w:w="1129" w:type="dxa"/>
            <w:vAlign w:val="center"/>
          </w:tcPr>
          <w:p w14:paraId="1524285C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2.3</w:t>
            </w:r>
          </w:p>
        </w:tc>
        <w:tc>
          <w:tcPr>
            <w:tcW w:w="8789" w:type="dxa"/>
            <w:vAlign w:val="center"/>
          </w:tcPr>
          <w:p w14:paraId="272D074C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多种尺寸管道夹，可选双孔管道夹；</w:t>
            </w:r>
          </w:p>
        </w:tc>
      </w:tr>
      <w:tr w:rsidR="005A1AE3" w14:paraId="2CE8C448" w14:textId="77777777" w:rsidTr="00426287">
        <w:tc>
          <w:tcPr>
            <w:tcW w:w="1129" w:type="dxa"/>
            <w:vAlign w:val="center"/>
          </w:tcPr>
          <w:p w14:paraId="43326FF6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2.4</w:t>
            </w:r>
          </w:p>
        </w:tc>
        <w:tc>
          <w:tcPr>
            <w:tcW w:w="8789" w:type="dxa"/>
            <w:vAlign w:val="center"/>
          </w:tcPr>
          <w:p w14:paraId="00FE0A96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泵槽设计：马蹄型；</w:t>
            </w:r>
          </w:p>
        </w:tc>
      </w:tr>
      <w:tr w:rsidR="005A1AE3" w14:paraId="21D36813" w14:textId="77777777" w:rsidTr="00426287">
        <w:tc>
          <w:tcPr>
            <w:tcW w:w="1129" w:type="dxa"/>
            <w:vAlign w:val="center"/>
          </w:tcPr>
          <w:p w14:paraId="78BEC2F0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2.5</w:t>
            </w:r>
          </w:p>
        </w:tc>
        <w:tc>
          <w:tcPr>
            <w:tcW w:w="8789" w:type="dxa"/>
            <w:vAlign w:val="center"/>
          </w:tcPr>
          <w:p w14:paraId="49497326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泵头可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180度转动；</w:t>
            </w:r>
          </w:p>
        </w:tc>
      </w:tr>
      <w:tr w:rsidR="005A1AE3" w14:paraId="211F5AD1" w14:textId="77777777" w:rsidTr="00426287">
        <w:tc>
          <w:tcPr>
            <w:tcW w:w="1129" w:type="dxa"/>
            <w:vAlign w:val="center"/>
          </w:tcPr>
          <w:p w14:paraId="464C70A0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2.6</w:t>
            </w:r>
          </w:p>
        </w:tc>
        <w:tc>
          <w:tcPr>
            <w:tcW w:w="8789" w:type="dxa"/>
            <w:vAlign w:val="center"/>
          </w:tcPr>
          <w:p w14:paraId="7D898E27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涡轮杆转子锁紧结构；</w:t>
            </w:r>
          </w:p>
        </w:tc>
      </w:tr>
      <w:tr w:rsidR="005A1AE3" w14:paraId="7610AA50" w14:textId="77777777" w:rsidTr="00426287">
        <w:tc>
          <w:tcPr>
            <w:tcW w:w="1129" w:type="dxa"/>
            <w:vAlign w:val="center"/>
          </w:tcPr>
          <w:p w14:paraId="4AEBC616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2.7</w:t>
            </w:r>
          </w:p>
        </w:tc>
        <w:tc>
          <w:tcPr>
            <w:tcW w:w="8789" w:type="dxa"/>
            <w:vAlign w:val="center"/>
          </w:tcPr>
          <w:p w14:paraId="521B22BE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无终点编码器式泵转速调节旋钮，适应粗调、精调。</w:t>
            </w:r>
          </w:p>
        </w:tc>
      </w:tr>
      <w:tr w:rsidR="005A1AE3" w14:paraId="11919D1A" w14:textId="77777777" w:rsidTr="00426287">
        <w:tc>
          <w:tcPr>
            <w:tcW w:w="1129" w:type="dxa"/>
            <w:vAlign w:val="center"/>
          </w:tcPr>
          <w:p w14:paraId="7862B05A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2.8</w:t>
            </w:r>
          </w:p>
        </w:tc>
        <w:tc>
          <w:tcPr>
            <w:tcW w:w="8789" w:type="dxa"/>
            <w:vAlign w:val="center"/>
          </w:tcPr>
          <w:p w14:paraId="7D145F1B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常用管道流量记忆和微调系统，用于消除管道的误差所造成的灌注偏差；</w:t>
            </w:r>
          </w:p>
        </w:tc>
      </w:tr>
      <w:tr w:rsidR="005A1AE3" w14:paraId="4389AEAB" w14:textId="77777777" w:rsidTr="00426287">
        <w:tc>
          <w:tcPr>
            <w:tcW w:w="1129" w:type="dxa"/>
            <w:vAlign w:val="center"/>
          </w:tcPr>
          <w:p w14:paraId="1A449F87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2.9</w:t>
            </w:r>
          </w:p>
        </w:tc>
        <w:tc>
          <w:tcPr>
            <w:tcW w:w="8789" w:type="dxa"/>
            <w:vAlign w:val="center"/>
          </w:tcPr>
          <w:p w14:paraId="55A8B08B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开盖停泵保护；</w:t>
            </w:r>
          </w:p>
        </w:tc>
      </w:tr>
      <w:tr w:rsidR="005A1AE3" w14:paraId="036ECF7D" w14:textId="77777777" w:rsidTr="00426287">
        <w:tc>
          <w:tcPr>
            <w:tcW w:w="1129" w:type="dxa"/>
            <w:vAlign w:val="center"/>
          </w:tcPr>
          <w:p w14:paraId="13FEBEB9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2.10</w:t>
            </w:r>
          </w:p>
        </w:tc>
        <w:tc>
          <w:tcPr>
            <w:tcW w:w="8789" w:type="dxa"/>
            <w:vAlign w:val="center"/>
          </w:tcPr>
          <w:p w14:paraId="2EE78890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泵头可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更换；</w:t>
            </w:r>
          </w:p>
        </w:tc>
      </w:tr>
      <w:tr w:rsidR="005A1AE3" w14:paraId="2F430051" w14:textId="77777777" w:rsidTr="00426287">
        <w:tc>
          <w:tcPr>
            <w:tcW w:w="1129" w:type="dxa"/>
            <w:vAlign w:val="center"/>
          </w:tcPr>
          <w:p w14:paraId="4D1A9359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2.11</w:t>
            </w:r>
          </w:p>
        </w:tc>
        <w:tc>
          <w:tcPr>
            <w:tcW w:w="8789" w:type="dxa"/>
            <w:vAlign w:val="center"/>
          </w:tcPr>
          <w:p w14:paraId="0F93AC3B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任意两个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泵之间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都可以设置主泵/从泵的灌注关系；</w:t>
            </w:r>
          </w:p>
        </w:tc>
      </w:tr>
      <w:tr w:rsidR="005A1AE3" w14:paraId="1BB1D44F" w14:textId="77777777" w:rsidTr="00426287">
        <w:tc>
          <w:tcPr>
            <w:tcW w:w="1129" w:type="dxa"/>
            <w:vAlign w:val="center"/>
          </w:tcPr>
          <w:p w14:paraId="386FF5B3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2.12</w:t>
            </w:r>
          </w:p>
        </w:tc>
        <w:tc>
          <w:tcPr>
            <w:tcW w:w="8789" w:type="dxa"/>
            <w:vAlign w:val="center"/>
          </w:tcPr>
          <w:p w14:paraId="3A319870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具有转速异常、反转等声光报警；</w:t>
            </w:r>
          </w:p>
        </w:tc>
      </w:tr>
      <w:tr w:rsidR="005A1AE3" w14:paraId="32E6F769" w14:textId="77777777" w:rsidTr="00426287">
        <w:tc>
          <w:tcPr>
            <w:tcW w:w="1129" w:type="dxa"/>
            <w:vAlign w:val="center"/>
          </w:tcPr>
          <w:p w14:paraId="102AA974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2.13</w:t>
            </w:r>
          </w:p>
        </w:tc>
        <w:tc>
          <w:tcPr>
            <w:tcW w:w="8789" w:type="dxa"/>
            <w:vAlign w:val="center"/>
          </w:tcPr>
          <w:p w14:paraId="4FB376F2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液晶屏数字显示流量、转速、管径、工作模式、监测设备及所有状态信息；</w:t>
            </w:r>
          </w:p>
        </w:tc>
      </w:tr>
      <w:tr w:rsidR="005A1AE3" w14:paraId="1627C29D" w14:textId="77777777" w:rsidTr="00426287">
        <w:tc>
          <w:tcPr>
            <w:tcW w:w="1129" w:type="dxa"/>
            <w:vAlign w:val="center"/>
          </w:tcPr>
          <w:p w14:paraId="61AE3449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2.14</w:t>
            </w:r>
          </w:p>
        </w:tc>
        <w:tc>
          <w:tcPr>
            <w:tcW w:w="8789" w:type="dxa"/>
            <w:vAlign w:val="center"/>
          </w:tcPr>
          <w:p w14:paraId="7318B6BF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Style w:val="font11"/>
                <w:rFonts w:hint="default"/>
                <w:lang w:bidi="ar"/>
              </w:rPr>
              <w:t>泵头传动系统使用直轴传动</w:t>
            </w:r>
            <w:proofErr w:type="gramEnd"/>
            <w:r>
              <w:rPr>
                <w:rStyle w:val="font11"/>
                <w:rFonts w:hint="default"/>
                <w:lang w:bidi="ar"/>
              </w:rPr>
              <w:t>非皮带传动；</w:t>
            </w:r>
          </w:p>
        </w:tc>
      </w:tr>
      <w:tr w:rsidR="005A1AE3" w14:paraId="620CB8EA" w14:textId="77777777" w:rsidTr="00426287">
        <w:tc>
          <w:tcPr>
            <w:tcW w:w="1129" w:type="dxa"/>
            <w:vAlign w:val="center"/>
          </w:tcPr>
          <w:p w14:paraId="0E61B304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2.15</w:t>
            </w:r>
          </w:p>
        </w:tc>
        <w:tc>
          <w:tcPr>
            <w:tcW w:w="8789" w:type="dxa"/>
            <w:vAlign w:val="center"/>
          </w:tcPr>
          <w:p w14:paraId="551D59D9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可脱离数字化控制由灌注师进行机械式操作；有开机自检保护系统；有错误定位诊断系统。</w:t>
            </w:r>
          </w:p>
        </w:tc>
      </w:tr>
      <w:tr w:rsidR="005A1AE3" w14:paraId="3A6D0C27" w14:textId="77777777" w:rsidTr="00426287">
        <w:tc>
          <w:tcPr>
            <w:tcW w:w="1129" w:type="dxa"/>
            <w:vAlign w:val="center"/>
          </w:tcPr>
          <w:p w14:paraId="1D1ED61B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</w:p>
        </w:tc>
        <w:tc>
          <w:tcPr>
            <w:tcW w:w="8789" w:type="dxa"/>
            <w:vAlign w:val="center"/>
          </w:tcPr>
          <w:p w14:paraId="43088F44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双头泵</w:t>
            </w:r>
          </w:p>
        </w:tc>
      </w:tr>
      <w:tr w:rsidR="005A1AE3" w14:paraId="2114DEDB" w14:textId="77777777" w:rsidTr="00426287">
        <w:tc>
          <w:tcPr>
            <w:tcW w:w="1129" w:type="dxa"/>
            <w:vAlign w:val="center"/>
          </w:tcPr>
          <w:p w14:paraId="047815F4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3.1</w:t>
            </w:r>
          </w:p>
        </w:tc>
        <w:tc>
          <w:tcPr>
            <w:tcW w:w="8789" w:type="dxa"/>
            <w:vAlign w:val="center"/>
          </w:tcPr>
          <w:p w14:paraId="0DEEE6B1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Style w:val="font01"/>
                <w:rFonts w:hint="default"/>
                <w:lang w:bidi="ar"/>
              </w:rPr>
              <w:t>重量：双头泵≤12kg；</w:t>
            </w:r>
          </w:p>
        </w:tc>
      </w:tr>
      <w:tr w:rsidR="005A1AE3" w14:paraId="2B998B6C" w14:textId="77777777" w:rsidTr="00426287">
        <w:tc>
          <w:tcPr>
            <w:tcW w:w="1129" w:type="dxa"/>
            <w:vAlign w:val="center"/>
          </w:tcPr>
          <w:p w14:paraId="38B64722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3.2</w:t>
            </w:r>
          </w:p>
        </w:tc>
        <w:tc>
          <w:tcPr>
            <w:tcW w:w="8789" w:type="dxa"/>
            <w:vAlign w:val="center"/>
          </w:tcPr>
          <w:p w14:paraId="43D3B972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泵参数：双头泵或悬挂泵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泵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头跑道的</w:t>
            </w:r>
            <w:r w:rsidRPr="00C47B36">
              <w:rPr>
                <w:rFonts w:ascii="宋体" w:hAnsi="宋体" w:cs="宋体" w:hint="eastAsia"/>
                <w:color w:val="000000"/>
                <w:sz w:val="24"/>
                <w:lang w:bidi="ar"/>
              </w:rPr>
              <w:t>直径70到100mm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，速度范围0到25 RPM，旋转方向( 顺时针，逆时针)，速度精确度的偏离±1%；工作电压：24V DC；</w:t>
            </w:r>
          </w:p>
          <w:p w14:paraId="2C7E18F1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流量范围:</w:t>
            </w:r>
          </w:p>
          <w:p w14:paraId="7C8F96CF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1/4″ 0 -1.57 LPM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br/>
              <w:t>5/16″0 -2.33 LPM</w:t>
            </w:r>
          </w:p>
        </w:tc>
      </w:tr>
      <w:tr w:rsidR="005A1AE3" w14:paraId="7E2C9E16" w14:textId="77777777" w:rsidTr="00426287">
        <w:tc>
          <w:tcPr>
            <w:tcW w:w="1129" w:type="dxa"/>
            <w:vAlign w:val="center"/>
          </w:tcPr>
          <w:p w14:paraId="3C866A67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3.3</w:t>
            </w:r>
          </w:p>
        </w:tc>
        <w:tc>
          <w:tcPr>
            <w:tcW w:w="8789" w:type="dxa"/>
            <w:vAlign w:val="center"/>
          </w:tcPr>
          <w:p w14:paraId="0BACC5CA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多种尺寸管道夹，可选双孔管道夹；</w:t>
            </w:r>
          </w:p>
        </w:tc>
      </w:tr>
      <w:tr w:rsidR="005A1AE3" w14:paraId="039063A6" w14:textId="77777777" w:rsidTr="00426287">
        <w:tc>
          <w:tcPr>
            <w:tcW w:w="1129" w:type="dxa"/>
            <w:vAlign w:val="center"/>
          </w:tcPr>
          <w:p w14:paraId="10B9ABAE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3.4</w:t>
            </w:r>
          </w:p>
        </w:tc>
        <w:tc>
          <w:tcPr>
            <w:tcW w:w="8789" w:type="dxa"/>
            <w:vAlign w:val="center"/>
          </w:tcPr>
          <w:p w14:paraId="3DFBE516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泵槽设计：马蹄型；</w:t>
            </w:r>
          </w:p>
        </w:tc>
      </w:tr>
      <w:tr w:rsidR="005A1AE3" w14:paraId="6D5DE86E" w14:textId="77777777" w:rsidTr="00426287">
        <w:tc>
          <w:tcPr>
            <w:tcW w:w="1129" w:type="dxa"/>
            <w:vAlign w:val="center"/>
          </w:tcPr>
          <w:p w14:paraId="554B84EF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3.5</w:t>
            </w:r>
          </w:p>
        </w:tc>
        <w:tc>
          <w:tcPr>
            <w:tcW w:w="8789" w:type="dxa"/>
            <w:vAlign w:val="center"/>
          </w:tcPr>
          <w:p w14:paraId="4D37B66A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泵头可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240度转动；</w:t>
            </w:r>
          </w:p>
        </w:tc>
      </w:tr>
      <w:tr w:rsidR="005A1AE3" w14:paraId="5B03AD33" w14:textId="77777777" w:rsidTr="00426287">
        <w:tc>
          <w:tcPr>
            <w:tcW w:w="1129" w:type="dxa"/>
            <w:vAlign w:val="center"/>
          </w:tcPr>
          <w:p w14:paraId="46AAC1B1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3.6</w:t>
            </w:r>
          </w:p>
        </w:tc>
        <w:tc>
          <w:tcPr>
            <w:tcW w:w="8789" w:type="dxa"/>
            <w:vAlign w:val="center"/>
          </w:tcPr>
          <w:p w14:paraId="1FD57559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涡轮杆转子锁紧结构</w:t>
            </w:r>
          </w:p>
        </w:tc>
      </w:tr>
      <w:tr w:rsidR="005A1AE3" w14:paraId="682176B6" w14:textId="77777777" w:rsidTr="00426287">
        <w:tc>
          <w:tcPr>
            <w:tcW w:w="1129" w:type="dxa"/>
            <w:vAlign w:val="center"/>
          </w:tcPr>
          <w:p w14:paraId="37185D83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3.7</w:t>
            </w:r>
          </w:p>
        </w:tc>
        <w:tc>
          <w:tcPr>
            <w:tcW w:w="8789" w:type="dxa"/>
            <w:vAlign w:val="center"/>
          </w:tcPr>
          <w:p w14:paraId="3CC83837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无终点编码器式泵转速调节旋钮，适应粗调、精调。</w:t>
            </w:r>
          </w:p>
        </w:tc>
      </w:tr>
      <w:tr w:rsidR="005A1AE3" w14:paraId="2FB34D5C" w14:textId="77777777" w:rsidTr="00426287">
        <w:tc>
          <w:tcPr>
            <w:tcW w:w="1129" w:type="dxa"/>
            <w:vAlign w:val="center"/>
          </w:tcPr>
          <w:p w14:paraId="66D41110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3.8</w:t>
            </w:r>
          </w:p>
        </w:tc>
        <w:tc>
          <w:tcPr>
            <w:tcW w:w="8789" w:type="dxa"/>
            <w:vAlign w:val="center"/>
          </w:tcPr>
          <w:p w14:paraId="709F70B2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常用管道流量记忆和微调系统，用于消除管道的误差所造成的灌注偏差；</w:t>
            </w:r>
          </w:p>
        </w:tc>
      </w:tr>
      <w:tr w:rsidR="005A1AE3" w14:paraId="2D80A1F7" w14:textId="77777777" w:rsidTr="00426287">
        <w:tc>
          <w:tcPr>
            <w:tcW w:w="1129" w:type="dxa"/>
            <w:vAlign w:val="center"/>
          </w:tcPr>
          <w:p w14:paraId="0CAB7D18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3.9</w:t>
            </w:r>
          </w:p>
        </w:tc>
        <w:tc>
          <w:tcPr>
            <w:tcW w:w="8789" w:type="dxa"/>
            <w:vAlign w:val="center"/>
          </w:tcPr>
          <w:p w14:paraId="29EABDD0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开盖停泵保护；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泵头可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更换；</w:t>
            </w:r>
          </w:p>
        </w:tc>
      </w:tr>
      <w:tr w:rsidR="005A1AE3" w14:paraId="315A19F4" w14:textId="77777777" w:rsidTr="00426287">
        <w:tc>
          <w:tcPr>
            <w:tcW w:w="1129" w:type="dxa"/>
            <w:vAlign w:val="center"/>
          </w:tcPr>
          <w:p w14:paraId="3AD24C8F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3.10</w:t>
            </w:r>
          </w:p>
        </w:tc>
        <w:tc>
          <w:tcPr>
            <w:tcW w:w="8789" w:type="dxa"/>
            <w:vAlign w:val="center"/>
          </w:tcPr>
          <w:p w14:paraId="30CFDCE5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任意两个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泵之间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都可以设置主泵/从泵的灌注关系；</w:t>
            </w:r>
          </w:p>
        </w:tc>
      </w:tr>
      <w:tr w:rsidR="005A1AE3" w14:paraId="0B2626AB" w14:textId="77777777" w:rsidTr="00426287">
        <w:tc>
          <w:tcPr>
            <w:tcW w:w="1129" w:type="dxa"/>
            <w:vAlign w:val="center"/>
          </w:tcPr>
          <w:p w14:paraId="68A27A88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3.11</w:t>
            </w:r>
          </w:p>
        </w:tc>
        <w:tc>
          <w:tcPr>
            <w:tcW w:w="8789" w:type="dxa"/>
            <w:vAlign w:val="center"/>
          </w:tcPr>
          <w:p w14:paraId="3C43ABE4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具有转速异常、反转等声光报警；</w:t>
            </w:r>
          </w:p>
        </w:tc>
      </w:tr>
      <w:tr w:rsidR="005A1AE3" w14:paraId="47A70E0D" w14:textId="77777777" w:rsidTr="00426287">
        <w:tc>
          <w:tcPr>
            <w:tcW w:w="1129" w:type="dxa"/>
            <w:vAlign w:val="center"/>
          </w:tcPr>
          <w:p w14:paraId="51A6239F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3.12</w:t>
            </w:r>
          </w:p>
        </w:tc>
        <w:tc>
          <w:tcPr>
            <w:tcW w:w="8789" w:type="dxa"/>
            <w:vAlign w:val="center"/>
          </w:tcPr>
          <w:p w14:paraId="6DB158C2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彩色液晶屏数字显示流量、转速、管径、工作模式、监测设备及所有状态信息；</w:t>
            </w:r>
          </w:p>
        </w:tc>
      </w:tr>
      <w:tr w:rsidR="005A1AE3" w14:paraId="469C7A46" w14:textId="77777777" w:rsidTr="00426287">
        <w:tc>
          <w:tcPr>
            <w:tcW w:w="1129" w:type="dxa"/>
            <w:vAlign w:val="center"/>
          </w:tcPr>
          <w:p w14:paraId="6ED2E110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3.13</w:t>
            </w:r>
          </w:p>
        </w:tc>
        <w:tc>
          <w:tcPr>
            <w:tcW w:w="8789" w:type="dxa"/>
            <w:vAlign w:val="center"/>
          </w:tcPr>
          <w:p w14:paraId="2B110293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泵头传动系统使用直轴传动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非皮带传动；</w:t>
            </w:r>
          </w:p>
        </w:tc>
      </w:tr>
      <w:tr w:rsidR="005A1AE3" w14:paraId="4174DAAB" w14:textId="77777777" w:rsidTr="00426287">
        <w:tc>
          <w:tcPr>
            <w:tcW w:w="1129" w:type="dxa"/>
            <w:vAlign w:val="center"/>
          </w:tcPr>
          <w:p w14:paraId="7C0BA418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3.14</w:t>
            </w:r>
          </w:p>
        </w:tc>
        <w:tc>
          <w:tcPr>
            <w:tcW w:w="8789" w:type="dxa"/>
            <w:vAlign w:val="center"/>
          </w:tcPr>
          <w:p w14:paraId="65A336A9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可脱离数字化控制由灌注师进行机械式操作；</w:t>
            </w:r>
          </w:p>
        </w:tc>
      </w:tr>
      <w:tr w:rsidR="005A1AE3" w14:paraId="56189D8A" w14:textId="77777777" w:rsidTr="00426287">
        <w:tc>
          <w:tcPr>
            <w:tcW w:w="1129" w:type="dxa"/>
            <w:vAlign w:val="center"/>
          </w:tcPr>
          <w:p w14:paraId="3AF5B3D4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3.15</w:t>
            </w:r>
          </w:p>
        </w:tc>
        <w:tc>
          <w:tcPr>
            <w:tcW w:w="8789" w:type="dxa"/>
            <w:vAlign w:val="center"/>
          </w:tcPr>
          <w:p w14:paraId="7F00A075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有开机自检保护系统；有错误定位诊断系统。</w:t>
            </w:r>
          </w:p>
        </w:tc>
      </w:tr>
      <w:tr w:rsidR="005A1AE3" w14:paraId="42C714B4" w14:textId="77777777" w:rsidTr="00426287">
        <w:tc>
          <w:tcPr>
            <w:tcW w:w="1129" w:type="dxa"/>
            <w:vAlign w:val="center"/>
          </w:tcPr>
          <w:p w14:paraId="0960ACD9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8789" w:type="dxa"/>
            <w:vAlign w:val="center"/>
          </w:tcPr>
          <w:p w14:paraId="5CD3C205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监测操作及显示面板系统</w:t>
            </w:r>
          </w:p>
        </w:tc>
      </w:tr>
      <w:tr w:rsidR="005A1AE3" w14:paraId="6D1040B8" w14:textId="77777777" w:rsidTr="00426287">
        <w:tc>
          <w:tcPr>
            <w:tcW w:w="1129" w:type="dxa"/>
            <w:vAlign w:val="center"/>
          </w:tcPr>
          <w:p w14:paraId="6A7223E4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4.1</w:t>
            </w:r>
          </w:p>
        </w:tc>
        <w:tc>
          <w:tcPr>
            <w:tcW w:w="8789" w:type="dxa"/>
            <w:vAlign w:val="center"/>
          </w:tcPr>
          <w:p w14:paraId="37D7CE40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含压力、温度、时间、气泡、血平面、心肌保护灌注、搏动灌注显示控制功能，并数字显示监测数据；</w:t>
            </w:r>
          </w:p>
        </w:tc>
      </w:tr>
      <w:tr w:rsidR="005A1AE3" w14:paraId="42A9D5AF" w14:textId="77777777" w:rsidTr="00426287">
        <w:tc>
          <w:tcPr>
            <w:tcW w:w="1129" w:type="dxa"/>
            <w:vAlign w:val="center"/>
          </w:tcPr>
          <w:p w14:paraId="238FBA06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4.2</w:t>
            </w:r>
          </w:p>
        </w:tc>
        <w:tc>
          <w:tcPr>
            <w:tcW w:w="8789" w:type="dxa"/>
            <w:vAlign w:val="center"/>
          </w:tcPr>
          <w:p w14:paraId="5BE0304D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模块化监测面板，可根据不同用户需要排列监测与显示内容，</w:t>
            </w:r>
            <w:r w:rsidRPr="00C47B36">
              <w:rPr>
                <w:rFonts w:ascii="宋体" w:hAnsi="宋体" w:cs="宋体" w:hint="eastAsia"/>
                <w:color w:val="000000"/>
                <w:sz w:val="24"/>
                <w:lang w:bidi="ar"/>
              </w:rPr>
              <w:t>而且任何面板都可以任意互换(即使在开机工作状态下)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；操作显示屏可快速锁定和解锁。</w:t>
            </w:r>
          </w:p>
        </w:tc>
      </w:tr>
      <w:tr w:rsidR="005A1AE3" w14:paraId="77DCB3BB" w14:textId="77777777" w:rsidTr="00426287">
        <w:tc>
          <w:tcPr>
            <w:tcW w:w="1129" w:type="dxa"/>
            <w:vAlign w:val="center"/>
          </w:tcPr>
          <w:p w14:paraId="08778101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4.3</w:t>
            </w:r>
          </w:p>
        </w:tc>
        <w:tc>
          <w:tcPr>
            <w:tcW w:w="8789" w:type="dxa"/>
            <w:vAlign w:val="center"/>
          </w:tcPr>
          <w:p w14:paraId="6B9CC273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完整的中英文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泵操作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和监测的用户界面系统</w:t>
            </w:r>
          </w:p>
        </w:tc>
      </w:tr>
      <w:tr w:rsidR="005A1AE3" w14:paraId="68E1C52E" w14:textId="77777777" w:rsidTr="00426287">
        <w:tc>
          <w:tcPr>
            <w:tcW w:w="1129" w:type="dxa"/>
            <w:vAlign w:val="center"/>
          </w:tcPr>
          <w:p w14:paraId="68E7F3CF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</w:t>
            </w:r>
          </w:p>
        </w:tc>
        <w:tc>
          <w:tcPr>
            <w:tcW w:w="8789" w:type="dxa"/>
            <w:vAlign w:val="center"/>
          </w:tcPr>
          <w:p w14:paraId="2581352D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 xml:space="preserve">压力监测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A1AE3" w14:paraId="263C5367" w14:textId="77777777" w:rsidTr="00426287">
        <w:tc>
          <w:tcPr>
            <w:tcW w:w="1129" w:type="dxa"/>
            <w:vAlign w:val="center"/>
          </w:tcPr>
          <w:p w14:paraId="38565AA4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5.1</w:t>
            </w:r>
          </w:p>
        </w:tc>
        <w:tc>
          <w:tcPr>
            <w:tcW w:w="8789" w:type="dxa"/>
            <w:vAlign w:val="center"/>
          </w:tcPr>
          <w:p w14:paraId="63E012C1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可监测2导压力；</w:t>
            </w:r>
          </w:p>
        </w:tc>
      </w:tr>
      <w:tr w:rsidR="005A1AE3" w14:paraId="21A3D4C5" w14:textId="77777777" w:rsidTr="00426287">
        <w:tc>
          <w:tcPr>
            <w:tcW w:w="1129" w:type="dxa"/>
            <w:vAlign w:val="center"/>
          </w:tcPr>
          <w:p w14:paraId="73584F5C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5.2</w:t>
            </w:r>
          </w:p>
        </w:tc>
        <w:tc>
          <w:tcPr>
            <w:tcW w:w="8789" w:type="dxa"/>
            <w:vAlign w:val="center"/>
          </w:tcPr>
          <w:p w14:paraId="1DE97E6D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压力测量范围-200 mmHg 到 +800 mm Hg</w:t>
            </w:r>
            <w:r w:rsidRPr="00C47B36">
              <w:rPr>
                <w:rFonts w:ascii="宋体" w:hAnsi="宋体" w:cs="宋体" w:hint="eastAsia"/>
                <w:color w:val="000000"/>
                <w:sz w:val="24"/>
                <w:lang w:bidi="ar"/>
              </w:rPr>
              <w:t>显示精度：</w:t>
            </w:r>
            <w:r w:rsidRPr="00C47B36">
              <w:rPr>
                <w:rFonts w:ascii="宋体" w:hAnsi="宋体" w:cs="宋体"/>
                <w:color w:val="000000"/>
                <w:sz w:val="24"/>
                <w:lang w:bidi="ar"/>
              </w:rPr>
              <w:t>≤</w:t>
            </w:r>
            <w:r w:rsidRPr="00C47B36">
              <w:t>1</w:t>
            </w:r>
            <w:r w:rsidRPr="00C47B36">
              <w:rPr>
                <w:rFonts w:hint="eastAsia"/>
              </w:rPr>
              <w:t>0</w:t>
            </w:r>
            <w:r w:rsidRPr="00C47B36">
              <w:t>mmHg</w:t>
            </w:r>
            <w:r w:rsidRPr="00C47B36">
              <w:t>；</w:t>
            </w:r>
          </w:p>
        </w:tc>
      </w:tr>
      <w:tr w:rsidR="005A1AE3" w14:paraId="0377EE63" w14:textId="77777777" w:rsidTr="00426287">
        <w:tc>
          <w:tcPr>
            <w:tcW w:w="1129" w:type="dxa"/>
            <w:vAlign w:val="center"/>
          </w:tcPr>
          <w:p w14:paraId="252653BF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5.3</w:t>
            </w:r>
          </w:p>
        </w:tc>
        <w:tc>
          <w:tcPr>
            <w:tcW w:w="8789" w:type="dxa"/>
            <w:vAlign w:val="center"/>
          </w:tcPr>
          <w:p w14:paraId="4A67997B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可设定压力监测上、下限，超过设定时立即声光报警；</w:t>
            </w:r>
          </w:p>
        </w:tc>
      </w:tr>
      <w:tr w:rsidR="005A1AE3" w14:paraId="5019BCD7" w14:textId="77777777" w:rsidTr="00426287">
        <w:tc>
          <w:tcPr>
            <w:tcW w:w="1129" w:type="dxa"/>
            <w:vAlign w:val="center"/>
          </w:tcPr>
          <w:p w14:paraId="2B00F241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5.4</w:t>
            </w:r>
          </w:p>
        </w:tc>
        <w:tc>
          <w:tcPr>
            <w:tcW w:w="8789" w:type="dxa"/>
            <w:vAlign w:val="center"/>
          </w:tcPr>
          <w:p w14:paraId="5E5A7A7C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可通过设定压力上、下限智能控制泵速或停泵。</w:t>
            </w:r>
          </w:p>
        </w:tc>
      </w:tr>
      <w:tr w:rsidR="005A1AE3" w14:paraId="725F6D15" w14:textId="77777777" w:rsidTr="00426287">
        <w:tc>
          <w:tcPr>
            <w:tcW w:w="1129" w:type="dxa"/>
            <w:vAlign w:val="center"/>
          </w:tcPr>
          <w:p w14:paraId="066E5D20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</w:t>
            </w:r>
          </w:p>
        </w:tc>
        <w:tc>
          <w:tcPr>
            <w:tcW w:w="8789" w:type="dxa"/>
            <w:vAlign w:val="center"/>
          </w:tcPr>
          <w:p w14:paraId="52F74002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温度监测</w:t>
            </w:r>
          </w:p>
        </w:tc>
      </w:tr>
      <w:tr w:rsidR="005A1AE3" w14:paraId="0EA0A5F2" w14:textId="77777777" w:rsidTr="00426287">
        <w:tc>
          <w:tcPr>
            <w:tcW w:w="1129" w:type="dxa"/>
            <w:vAlign w:val="center"/>
          </w:tcPr>
          <w:p w14:paraId="51E8AF18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6.1</w:t>
            </w:r>
          </w:p>
        </w:tc>
        <w:tc>
          <w:tcPr>
            <w:tcW w:w="8789" w:type="dxa"/>
            <w:vAlign w:val="center"/>
          </w:tcPr>
          <w:p w14:paraId="66921E48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可监测1—4导温度；</w:t>
            </w:r>
          </w:p>
        </w:tc>
      </w:tr>
      <w:tr w:rsidR="005A1AE3" w14:paraId="0A7D0137" w14:textId="77777777" w:rsidTr="00426287">
        <w:tc>
          <w:tcPr>
            <w:tcW w:w="1129" w:type="dxa"/>
            <w:vAlign w:val="center"/>
          </w:tcPr>
          <w:p w14:paraId="440AFD12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6.2</w:t>
            </w:r>
          </w:p>
        </w:tc>
        <w:tc>
          <w:tcPr>
            <w:tcW w:w="8789" w:type="dxa"/>
            <w:vAlign w:val="center"/>
          </w:tcPr>
          <w:p w14:paraId="749B724E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显示精度：</w:t>
            </w:r>
            <w:r w:rsidRPr="00C47B36">
              <w:rPr>
                <w:rFonts w:ascii="宋体" w:hAnsi="宋体" w:cs="宋体" w:hint="eastAsia"/>
                <w:color w:val="000000"/>
                <w:sz w:val="24"/>
                <w:lang w:bidi="ar"/>
              </w:rPr>
              <w:t>≤0.2℃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；</w:t>
            </w:r>
          </w:p>
        </w:tc>
      </w:tr>
      <w:tr w:rsidR="005A1AE3" w14:paraId="329D15A7" w14:textId="77777777" w:rsidTr="00426287">
        <w:tc>
          <w:tcPr>
            <w:tcW w:w="1129" w:type="dxa"/>
            <w:vAlign w:val="center"/>
          </w:tcPr>
          <w:p w14:paraId="78A45D97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6.3</w:t>
            </w:r>
          </w:p>
        </w:tc>
        <w:tc>
          <w:tcPr>
            <w:tcW w:w="8789" w:type="dxa"/>
            <w:vAlign w:val="center"/>
          </w:tcPr>
          <w:p w14:paraId="54A7560D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显示范围：0—50℃；</w:t>
            </w:r>
          </w:p>
        </w:tc>
      </w:tr>
      <w:tr w:rsidR="005A1AE3" w14:paraId="604D4E6C" w14:textId="77777777" w:rsidTr="00426287">
        <w:tc>
          <w:tcPr>
            <w:tcW w:w="1129" w:type="dxa"/>
            <w:vAlign w:val="center"/>
          </w:tcPr>
          <w:p w14:paraId="4F5474D8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6.4</w:t>
            </w:r>
          </w:p>
        </w:tc>
        <w:tc>
          <w:tcPr>
            <w:tcW w:w="8789" w:type="dxa"/>
            <w:vAlign w:val="center"/>
          </w:tcPr>
          <w:p w14:paraId="76135FC0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可设定温度监测上、下限，超过设定时立即声光报警。</w:t>
            </w:r>
          </w:p>
        </w:tc>
      </w:tr>
      <w:tr w:rsidR="005A1AE3" w14:paraId="1A8D272C" w14:textId="77777777" w:rsidTr="00426287">
        <w:tc>
          <w:tcPr>
            <w:tcW w:w="1129" w:type="dxa"/>
            <w:vAlign w:val="center"/>
          </w:tcPr>
          <w:p w14:paraId="10C660E0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</w:t>
            </w:r>
          </w:p>
        </w:tc>
        <w:tc>
          <w:tcPr>
            <w:tcW w:w="8789" w:type="dxa"/>
            <w:vAlign w:val="center"/>
          </w:tcPr>
          <w:p w14:paraId="257F2A79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时间监测及时钟</w:t>
            </w:r>
          </w:p>
        </w:tc>
      </w:tr>
      <w:tr w:rsidR="005A1AE3" w14:paraId="4E543359" w14:textId="77777777" w:rsidTr="00426287">
        <w:tc>
          <w:tcPr>
            <w:tcW w:w="1129" w:type="dxa"/>
            <w:vAlign w:val="center"/>
          </w:tcPr>
          <w:p w14:paraId="342473D7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7.1</w:t>
            </w:r>
          </w:p>
        </w:tc>
        <w:tc>
          <w:tcPr>
            <w:tcW w:w="8789" w:type="dxa"/>
            <w:vAlign w:val="center"/>
          </w:tcPr>
          <w:p w14:paraId="757CC310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可显示3导时间；</w:t>
            </w:r>
          </w:p>
        </w:tc>
      </w:tr>
      <w:tr w:rsidR="005A1AE3" w14:paraId="5AE1F64D" w14:textId="77777777" w:rsidTr="00426287">
        <w:tc>
          <w:tcPr>
            <w:tcW w:w="1129" w:type="dxa"/>
            <w:vAlign w:val="center"/>
          </w:tcPr>
          <w:p w14:paraId="0F42C4F6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7.2</w:t>
            </w:r>
          </w:p>
        </w:tc>
        <w:tc>
          <w:tcPr>
            <w:tcW w:w="8789" w:type="dxa"/>
            <w:vAlign w:val="center"/>
          </w:tcPr>
          <w:p w14:paraId="0F8ACCDD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精确到秒；</w:t>
            </w:r>
          </w:p>
        </w:tc>
      </w:tr>
      <w:tr w:rsidR="005A1AE3" w14:paraId="320BEF86" w14:textId="77777777" w:rsidTr="00426287">
        <w:tc>
          <w:tcPr>
            <w:tcW w:w="1129" w:type="dxa"/>
            <w:vAlign w:val="center"/>
          </w:tcPr>
          <w:p w14:paraId="29B2D4C5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7.3</w:t>
            </w:r>
          </w:p>
        </w:tc>
        <w:tc>
          <w:tcPr>
            <w:tcW w:w="8789" w:type="dxa"/>
            <w:vAlign w:val="center"/>
          </w:tcPr>
          <w:p w14:paraId="4C995984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系统时钟。</w:t>
            </w:r>
          </w:p>
        </w:tc>
      </w:tr>
      <w:tr w:rsidR="005A1AE3" w14:paraId="569E41E5" w14:textId="77777777" w:rsidTr="00426287">
        <w:tc>
          <w:tcPr>
            <w:tcW w:w="1129" w:type="dxa"/>
            <w:vAlign w:val="center"/>
          </w:tcPr>
          <w:p w14:paraId="0EF0C7F7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8789" w:type="dxa"/>
            <w:vAlign w:val="center"/>
          </w:tcPr>
          <w:p w14:paraId="463411DE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气泡及血平面监测</w:t>
            </w:r>
          </w:p>
        </w:tc>
      </w:tr>
      <w:tr w:rsidR="005A1AE3" w14:paraId="201D4317" w14:textId="77777777" w:rsidTr="00426287">
        <w:tc>
          <w:tcPr>
            <w:tcW w:w="1129" w:type="dxa"/>
            <w:vAlign w:val="center"/>
          </w:tcPr>
          <w:p w14:paraId="1052DCA4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8.1</w:t>
            </w:r>
          </w:p>
        </w:tc>
        <w:tc>
          <w:tcPr>
            <w:tcW w:w="8789" w:type="dxa"/>
            <w:vAlign w:val="center"/>
          </w:tcPr>
          <w:p w14:paraId="55E72903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警报限值(气泡探头)≥15rpm</w:t>
            </w:r>
          </w:p>
        </w:tc>
      </w:tr>
      <w:tr w:rsidR="005A1AE3" w14:paraId="082EE3B0" w14:textId="77777777" w:rsidTr="00426287">
        <w:tc>
          <w:tcPr>
            <w:tcW w:w="1129" w:type="dxa"/>
            <w:vAlign w:val="center"/>
          </w:tcPr>
          <w:p w14:paraId="1DA38B85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8.2</w:t>
            </w:r>
          </w:p>
        </w:tc>
        <w:tc>
          <w:tcPr>
            <w:tcW w:w="8789" w:type="dxa"/>
            <w:vAlign w:val="center"/>
          </w:tcPr>
          <w:p w14:paraId="262C2FB4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Style w:val="font01"/>
                <w:rFonts w:hint="default"/>
                <w:lang w:bidi="ar"/>
              </w:rPr>
              <w:t>气泡监测范围：1/2-3/8： 0.144 立方厘米-0.034 立方厘米；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1/4-</w:t>
            </w:r>
            <w:r>
              <w:rPr>
                <w:rStyle w:val="font01"/>
                <w:rFonts w:hint="default"/>
                <w:lang w:bidi="ar"/>
              </w:rPr>
              <w:t>3/16：0.144 立方厘米-0.034 立方厘米；</w:t>
            </w:r>
          </w:p>
        </w:tc>
      </w:tr>
      <w:tr w:rsidR="005A1AE3" w14:paraId="39742BDC" w14:textId="77777777" w:rsidTr="00426287">
        <w:tc>
          <w:tcPr>
            <w:tcW w:w="1129" w:type="dxa"/>
            <w:vAlign w:val="center"/>
          </w:tcPr>
          <w:p w14:paraId="09E17B82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8.3</w:t>
            </w:r>
          </w:p>
        </w:tc>
        <w:tc>
          <w:tcPr>
            <w:tcW w:w="8789" w:type="dxa"/>
            <w:vAlign w:val="center"/>
          </w:tcPr>
          <w:p w14:paraId="2A4BCFEB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管径：1/4、3/8、1/2-3/8、3/16(选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)；</w:t>
            </w:r>
          </w:p>
        </w:tc>
      </w:tr>
      <w:tr w:rsidR="005A1AE3" w14:paraId="5B5CEEC1" w14:textId="77777777" w:rsidTr="00426287">
        <w:tc>
          <w:tcPr>
            <w:tcW w:w="1129" w:type="dxa"/>
            <w:vAlign w:val="center"/>
          </w:tcPr>
          <w:p w14:paraId="38C36752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8.4</w:t>
            </w:r>
          </w:p>
        </w:tc>
        <w:tc>
          <w:tcPr>
            <w:tcW w:w="8789" w:type="dxa"/>
            <w:vAlign w:val="center"/>
          </w:tcPr>
          <w:p w14:paraId="3B5F8ACF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微气泡的敏感度可调节；</w:t>
            </w:r>
          </w:p>
        </w:tc>
      </w:tr>
      <w:tr w:rsidR="005A1AE3" w14:paraId="764F9F51" w14:textId="77777777" w:rsidTr="00426287">
        <w:tc>
          <w:tcPr>
            <w:tcW w:w="1129" w:type="dxa"/>
            <w:vAlign w:val="center"/>
          </w:tcPr>
          <w:p w14:paraId="17404DDD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8.6</w:t>
            </w:r>
          </w:p>
        </w:tc>
        <w:tc>
          <w:tcPr>
            <w:tcW w:w="8789" w:type="dxa"/>
            <w:vAlign w:val="center"/>
          </w:tcPr>
          <w:p w14:paraId="18F7D268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发生气泡时可声光报警，并智能控制泵速或停泵；</w:t>
            </w:r>
          </w:p>
        </w:tc>
      </w:tr>
      <w:tr w:rsidR="005A1AE3" w14:paraId="5B2DFC67" w14:textId="77777777" w:rsidTr="00426287">
        <w:tc>
          <w:tcPr>
            <w:tcW w:w="1129" w:type="dxa"/>
            <w:vAlign w:val="center"/>
          </w:tcPr>
          <w:p w14:paraId="679FE7D3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8.7</w:t>
            </w:r>
          </w:p>
        </w:tc>
        <w:tc>
          <w:tcPr>
            <w:tcW w:w="8789" w:type="dxa"/>
            <w:vAlign w:val="center"/>
          </w:tcPr>
          <w:p w14:paraId="7C8D7E2A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监测范围：血平面贴片顶端±10mm；</w:t>
            </w:r>
          </w:p>
        </w:tc>
      </w:tr>
      <w:tr w:rsidR="005A1AE3" w14:paraId="45C28DB5" w14:textId="77777777" w:rsidTr="00426287">
        <w:tc>
          <w:tcPr>
            <w:tcW w:w="1129" w:type="dxa"/>
            <w:vAlign w:val="center"/>
          </w:tcPr>
          <w:p w14:paraId="0E38F208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8.8</w:t>
            </w:r>
          </w:p>
        </w:tc>
        <w:tc>
          <w:tcPr>
            <w:tcW w:w="8789" w:type="dxa"/>
            <w:vAlign w:val="center"/>
          </w:tcPr>
          <w:p w14:paraId="39A9E4FD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停泵位置：血平面贴片顶端-10mm；</w:t>
            </w:r>
          </w:p>
        </w:tc>
      </w:tr>
      <w:tr w:rsidR="005A1AE3" w14:paraId="12D6372F" w14:textId="77777777" w:rsidTr="00426287">
        <w:tc>
          <w:tcPr>
            <w:tcW w:w="1129" w:type="dxa"/>
            <w:vAlign w:val="center"/>
          </w:tcPr>
          <w:p w14:paraId="53C343C0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8.9</w:t>
            </w:r>
          </w:p>
        </w:tc>
        <w:tc>
          <w:tcPr>
            <w:tcW w:w="8789" w:type="dxa"/>
            <w:vAlign w:val="center"/>
          </w:tcPr>
          <w:p w14:paraId="050B0547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发生血液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及预冲液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的水平下降可声光报警，智能控制泵速或停泵。</w:t>
            </w:r>
          </w:p>
        </w:tc>
      </w:tr>
      <w:tr w:rsidR="005A1AE3" w14:paraId="0103454D" w14:textId="77777777" w:rsidTr="00426287">
        <w:tc>
          <w:tcPr>
            <w:tcW w:w="1129" w:type="dxa"/>
            <w:vAlign w:val="center"/>
          </w:tcPr>
          <w:p w14:paraId="3F0FB701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9</w:t>
            </w:r>
          </w:p>
        </w:tc>
        <w:tc>
          <w:tcPr>
            <w:tcW w:w="8789" w:type="dxa"/>
            <w:vAlign w:val="center"/>
          </w:tcPr>
          <w:p w14:paraId="58EC6C4A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心肌灌注保护控制监测</w:t>
            </w:r>
          </w:p>
        </w:tc>
      </w:tr>
      <w:tr w:rsidR="005A1AE3" w14:paraId="186F7156" w14:textId="77777777" w:rsidTr="00426287">
        <w:tc>
          <w:tcPr>
            <w:tcW w:w="1129" w:type="dxa"/>
            <w:vAlign w:val="center"/>
          </w:tcPr>
          <w:p w14:paraId="75865C75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9.1</w:t>
            </w:r>
          </w:p>
        </w:tc>
        <w:tc>
          <w:tcPr>
            <w:tcW w:w="8789" w:type="dxa"/>
            <w:vAlign w:val="center"/>
          </w:tcPr>
          <w:p w14:paraId="3E95EB44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可通过压力控制、温度控制及容量控制，达到控制心肌灌注液的目的，</w:t>
            </w:r>
            <w:r>
              <w:rPr>
                <w:rStyle w:val="font01"/>
                <w:rFonts w:hint="default"/>
                <w:lang w:bidi="ar"/>
              </w:rPr>
              <w:t>心肌保护液量控制调节范围0—2L,剂量精确度±10%,最小允许量±20 ml；</w:t>
            </w:r>
          </w:p>
        </w:tc>
      </w:tr>
      <w:tr w:rsidR="005A1AE3" w14:paraId="33607867" w14:textId="77777777" w:rsidTr="00426287">
        <w:tc>
          <w:tcPr>
            <w:tcW w:w="1129" w:type="dxa"/>
            <w:vAlign w:val="center"/>
          </w:tcPr>
          <w:p w14:paraId="065BBDB9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9.2</w:t>
            </w:r>
          </w:p>
        </w:tc>
        <w:tc>
          <w:tcPr>
            <w:tcW w:w="8789" w:type="dxa"/>
            <w:vAlign w:val="center"/>
          </w:tcPr>
          <w:p w14:paraId="088A0EA5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可显示现时灌注量、总量、灌注时间、上次灌注至现在的时间；</w:t>
            </w:r>
          </w:p>
        </w:tc>
      </w:tr>
      <w:tr w:rsidR="005A1AE3" w14:paraId="2E1A56E2" w14:textId="77777777" w:rsidTr="00426287">
        <w:tc>
          <w:tcPr>
            <w:tcW w:w="1129" w:type="dxa"/>
            <w:vAlign w:val="center"/>
          </w:tcPr>
          <w:p w14:paraId="16F7E48F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9.3</w:t>
            </w:r>
          </w:p>
        </w:tc>
        <w:tc>
          <w:tcPr>
            <w:tcW w:w="8789" w:type="dxa"/>
            <w:vAlign w:val="center"/>
          </w:tcPr>
          <w:p w14:paraId="3F07ECF5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所有数据的累计随泵的运转自动开始或停止，无需灌注师操作。</w:t>
            </w:r>
          </w:p>
        </w:tc>
      </w:tr>
      <w:tr w:rsidR="005A1AE3" w14:paraId="78B376FD" w14:textId="77777777" w:rsidTr="00426287">
        <w:tc>
          <w:tcPr>
            <w:tcW w:w="1129" w:type="dxa"/>
            <w:vAlign w:val="center"/>
          </w:tcPr>
          <w:p w14:paraId="4383FAD0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8789" w:type="dxa"/>
            <w:vAlign w:val="center"/>
          </w:tcPr>
          <w:p w14:paraId="3939C7D1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两路机械式空气氧气混合器</w:t>
            </w:r>
          </w:p>
        </w:tc>
      </w:tr>
      <w:tr w:rsidR="005A1AE3" w14:paraId="03EB7DE9" w14:textId="77777777" w:rsidTr="00426287">
        <w:tc>
          <w:tcPr>
            <w:tcW w:w="1129" w:type="dxa"/>
            <w:vAlign w:val="center"/>
          </w:tcPr>
          <w:p w14:paraId="17E8AE7D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10.1</w:t>
            </w:r>
          </w:p>
        </w:tc>
        <w:tc>
          <w:tcPr>
            <w:tcW w:w="8789" w:type="dxa"/>
            <w:vAlign w:val="center"/>
          </w:tcPr>
          <w:p w14:paraId="547ABE83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精确调节进入氧合器的空气、氧气的百分比；</w:t>
            </w:r>
          </w:p>
        </w:tc>
      </w:tr>
      <w:tr w:rsidR="005A1AE3" w14:paraId="218BF95F" w14:textId="77777777" w:rsidTr="00426287">
        <w:tc>
          <w:tcPr>
            <w:tcW w:w="1129" w:type="dxa"/>
            <w:vAlign w:val="center"/>
          </w:tcPr>
          <w:p w14:paraId="7C4A10B5" w14:textId="77777777" w:rsidR="005A1AE3" w:rsidRDefault="005A1AE3" w:rsidP="004262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10.2</w:t>
            </w:r>
          </w:p>
        </w:tc>
        <w:tc>
          <w:tcPr>
            <w:tcW w:w="8789" w:type="dxa"/>
            <w:vAlign w:val="center"/>
          </w:tcPr>
          <w:p w14:paraId="406FF161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FIO</w:t>
            </w:r>
            <w:r>
              <w:rPr>
                <w:rStyle w:val="font21"/>
                <w:rFonts w:hint="default"/>
                <w:lang w:bidi="ar"/>
              </w:rPr>
              <w:t xml:space="preserve">2 </w:t>
            </w:r>
            <w:r>
              <w:rPr>
                <w:rStyle w:val="font01"/>
                <w:rFonts w:hint="default"/>
                <w:lang w:bidi="ar"/>
              </w:rPr>
              <w:t>：0.21—1.0。</w:t>
            </w:r>
          </w:p>
        </w:tc>
      </w:tr>
      <w:tr w:rsidR="005A1AE3" w14:paraId="3AEB6522" w14:textId="77777777" w:rsidTr="00426287">
        <w:tc>
          <w:tcPr>
            <w:tcW w:w="1129" w:type="dxa"/>
            <w:vAlign w:val="center"/>
          </w:tcPr>
          <w:p w14:paraId="11EA70E7" w14:textId="77777777" w:rsidR="005A1AE3" w:rsidRDefault="005A1AE3" w:rsidP="00426287">
            <w:pPr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11.</w:t>
            </w:r>
          </w:p>
        </w:tc>
        <w:tc>
          <w:tcPr>
            <w:tcW w:w="8789" w:type="dxa"/>
            <w:vAlign w:val="center"/>
          </w:tcPr>
          <w:p w14:paraId="69FA1B04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三路全自动变温水箱系统</w:t>
            </w:r>
          </w:p>
        </w:tc>
      </w:tr>
      <w:tr w:rsidR="005A1AE3" w14:paraId="6DFECD80" w14:textId="77777777" w:rsidTr="00426287">
        <w:tc>
          <w:tcPr>
            <w:tcW w:w="1129" w:type="dxa"/>
            <w:vAlign w:val="center"/>
          </w:tcPr>
          <w:p w14:paraId="7393ACC7" w14:textId="77777777" w:rsidR="005A1AE3" w:rsidRDefault="005A1AE3" w:rsidP="00426287">
            <w:pPr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11.1</w:t>
            </w:r>
          </w:p>
        </w:tc>
        <w:tc>
          <w:tcPr>
            <w:tcW w:w="8789" w:type="dxa"/>
            <w:vAlign w:val="center"/>
          </w:tcPr>
          <w:p w14:paraId="03584FEC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具有开机自检、错误诊断系统；</w:t>
            </w:r>
          </w:p>
        </w:tc>
      </w:tr>
      <w:tr w:rsidR="005A1AE3" w14:paraId="5EEFD98A" w14:textId="77777777" w:rsidTr="00426287">
        <w:tc>
          <w:tcPr>
            <w:tcW w:w="1129" w:type="dxa"/>
            <w:vAlign w:val="center"/>
          </w:tcPr>
          <w:p w14:paraId="631E8D40" w14:textId="77777777" w:rsidR="005A1AE3" w:rsidRDefault="005A1AE3" w:rsidP="00426287">
            <w:pPr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Theme="minorEastAsia" w:hAnsiTheme="minorEastAsia"/>
                <w:b/>
                <w:color w:val="000000"/>
                <w:sz w:val="24"/>
              </w:rPr>
              <w:t>*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11.2</w:t>
            </w:r>
          </w:p>
        </w:tc>
        <w:tc>
          <w:tcPr>
            <w:tcW w:w="8789" w:type="dxa"/>
            <w:vAlign w:val="center"/>
          </w:tcPr>
          <w:p w14:paraId="261DC3DE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水箱容积：≤12.5升；</w:t>
            </w:r>
          </w:p>
        </w:tc>
      </w:tr>
      <w:tr w:rsidR="005A1AE3" w14:paraId="0C7CD36A" w14:textId="77777777" w:rsidTr="00426287">
        <w:tc>
          <w:tcPr>
            <w:tcW w:w="1129" w:type="dxa"/>
            <w:vAlign w:val="center"/>
          </w:tcPr>
          <w:p w14:paraId="32795E52" w14:textId="77777777" w:rsidR="005A1AE3" w:rsidRDefault="005A1AE3" w:rsidP="00426287">
            <w:pPr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11.3</w:t>
            </w:r>
          </w:p>
        </w:tc>
        <w:tc>
          <w:tcPr>
            <w:tcW w:w="8789" w:type="dxa"/>
            <w:vAlign w:val="center"/>
          </w:tcPr>
          <w:p w14:paraId="75244BCC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快速启动，无须预热；快速预冲，自动祛除气泡；</w:t>
            </w:r>
          </w:p>
        </w:tc>
      </w:tr>
      <w:tr w:rsidR="005A1AE3" w14:paraId="27B301BC" w14:textId="77777777" w:rsidTr="00426287">
        <w:tc>
          <w:tcPr>
            <w:tcW w:w="1129" w:type="dxa"/>
            <w:vAlign w:val="center"/>
          </w:tcPr>
          <w:p w14:paraId="2BC73831" w14:textId="77777777" w:rsidR="005A1AE3" w:rsidRDefault="005A1AE3" w:rsidP="00426287">
            <w:pPr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11.4</w:t>
            </w:r>
          </w:p>
        </w:tc>
        <w:tc>
          <w:tcPr>
            <w:tcW w:w="8789" w:type="dxa"/>
            <w:vAlign w:val="center"/>
          </w:tcPr>
          <w:p w14:paraId="14C36980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温度控制范围：至少包含2℃—41℃；</w:t>
            </w:r>
          </w:p>
        </w:tc>
      </w:tr>
      <w:tr w:rsidR="005A1AE3" w14:paraId="0B4FC04B" w14:textId="77777777" w:rsidTr="00426287">
        <w:tc>
          <w:tcPr>
            <w:tcW w:w="1129" w:type="dxa"/>
            <w:vAlign w:val="center"/>
          </w:tcPr>
          <w:p w14:paraId="19563F8C" w14:textId="77777777" w:rsidR="005A1AE3" w:rsidRDefault="005A1AE3" w:rsidP="00426287">
            <w:pPr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11.5</w:t>
            </w:r>
          </w:p>
        </w:tc>
        <w:tc>
          <w:tcPr>
            <w:tcW w:w="8789" w:type="dxa"/>
            <w:vAlign w:val="center"/>
          </w:tcPr>
          <w:p w14:paraId="1CD0A4D2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变温速度：每升、降10℃≤2分钟；</w:t>
            </w:r>
          </w:p>
        </w:tc>
      </w:tr>
      <w:tr w:rsidR="005A1AE3" w14:paraId="322F4BD9" w14:textId="77777777" w:rsidTr="00426287">
        <w:tc>
          <w:tcPr>
            <w:tcW w:w="1129" w:type="dxa"/>
            <w:vAlign w:val="center"/>
          </w:tcPr>
          <w:p w14:paraId="0D90B2F9" w14:textId="77777777" w:rsidR="005A1AE3" w:rsidRDefault="005A1AE3" w:rsidP="00426287">
            <w:pPr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11.6</w:t>
            </w:r>
          </w:p>
        </w:tc>
        <w:tc>
          <w:tcPr>
            <w:tcW w:w="8789" w:type="dxa"/>
            <w:vAlign w:val="center"/>
          </w:tcPr>
          <w:p w14:paraId="032EB701" w14:textId="77777777" w:rsidR="005A1AE3" w:rsidRDefault="005A1AE3" w:rsidP="00426287">
            <w:pPr>
              <w:spacing w:line="360" w:lineRule="auto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可将管道中的循环水吸回。</w:t>
            </w:r>
          </w:p>
        </w:tc>
      </w:tr>
    </w:tbl>
    <w:p w14:paraId="5B7D9D4C" w14:textId="77777777" w:rsidR="005A1AE3" w:rsidRDefault="005A1AE3" w:rsidP="005A1AE3">
      <w:pPr>
        <w:pStyle w:val="af2"/>
        <w:widowControl w:val="0"/>
        <w:spacing w:after="0" w:line="360" w:lineRule="auto"/>
        <w:ind w:firstLineChars="200" w:firstLine="480"/>
        <w:contextualSpacing/>
        <w:textAlignment w:val="baseline"/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四、配置清单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7"/>
        <w:gridCol w:w="5690"/>
        <w:gridCol w:w="1913"/>
      </w:tblGrid>
      <w:tr w:rsidR="005A1AE3" w14:paraId="5B351565" w14:textId="77777777" w:rsidTr="00426287">
        <w:trPr>
          <w:trHeight w:val="448"/>
        </w:trPr>
        <w:tc>
          <w:tcPr>
            <w:tcW w:w="1797" w:type="dxa"/>
            <w:vAlign w:val="center"/>
          </w:tcPr>
          <w:p w14:paraId="7D0858CD" w14:textId="77777777" w:rsidR="005A1AE3" w:rsidRDefault="005A1AE3" w:rsidP="0042628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序号</w:t>
            </w:r>
          </w:p>
        </w:tc>
        <w:tc>
          <w:tcPr>
            <w:tcW w:w="5690" w:type="dxa"/>
            <w:vAlign w:val="center"/>
          </w:tcPr>
          <w:p w14:paraId="4443BBC4" w14:textId="77777777" w:rsidR="005A1AE3" w:rsidRDefault="005A1AE3" w:rsidP="0042628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名称</w:t>
            </w:r>
          </w:p>
        </w:tc>
        <w:tc>
          <w:tcPr>
            <w:tcW w:w="1913" w:type="dxa"/>
            <w:vAlign w:val="center"/>
          </w:tcPr>
          <w:p w14:paraId="75871B74" w14:textId="77777777" w:rsidR="005A1AE3" w:rsidRDefault="005A1AE3" w:rsidP="0042628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数量</w:t>
            </w:r>
          </w:p>
        </w:tc>
      </w:tr>
      <w:tr w:rsidR="005A1AE3" w14:paraId="72DAD34F" w14:textId="77777777" w:rsidTr="00426287">
        <w:trPr>
          <w:trHeight w:val="448"/>
        </w:trPr>
        <w:tc>
          <w:tcPr>
            <w:tcW w:w="1797" w:type="dxa"/>
            <w:vAlign w:val="center"/>
          </w:tcPr>
          <w:p w14:paraId="1E829F08" w14:textId="77777777" w:rsidR="005A1AE3" w:rsidRDefault="005A1AE3" w:rsidP="0042628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5690" w:type="dxa"/>
            <w:vAlign w:val="center"/>
          </w:tcPr>
          <w:p w14:paraId="141BB97F" w14:textId="77777777" w:rsidR="005A1AE3" w:rsidRDefault="005A1AE3" w:rsidP="00426287">
            <w:pPr>
              <w:spacing w:line="360" w:lineRule="auto"/>
              <w:rPr>
                <w:rFonts w:asciiTheme="minorEastAsia" w:hAnsiTheme="minorEastAsia" w:hint="eastAsia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</w:rPr>
              <w:t>四泵位底座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>（含UPS，泵控制台）</w:t>
            </w:r>
          </w:p>
        </w:tc>
        <w:tc>
          <w:tcPr>
            <w:tcW w:w="1913" w:type="dxa"/>
            <w:vAlign w:val="center"/>
          </w:tcPr>
          <w:p w14:paraId="06A7EA79" w14:textId="77777777" w:rsidR="005A1AE3" w:rsidRDefault="005A1AE3" w:rsidP="0042628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1台</w:t>
            </w:r>
          </w:p>
        </w:tc>
      </w:tr>
      <w:tr w:rsidR="005A1AE3" w14:paraId="00C3FDEB" w14:textId="77777777" w:rsidTr="00426287">
        <w:trPr>
          <w:trHeight w:val="448"/>
        </w:trPr>
        <w:tc>
          <w:tcPr>
            <w:tcW w:w="1797" w:type="dxa"/>
            <w:vAlign w:val="center"/>
          </w:tcPr>
          <w:p w14:paraId="4FE9761C" w14:textId="77777777" w:rsidR="005A1AE3" w:rsidRDefault="005A1AE3" w:rsidP="0042628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5690" w:type="dxa"/>
            <w:vAlign w:val="center"/>
          </w:tcPr>
          <w:p w14:paraId="4A64E61D" w14:textId="77777777" w:rsidR="005A1AE3" w:rsidRDefault="005A1AE3" w:rsidP="00426287">
            <w:pPr>
              <w:spacing w:line="360" w:lineRule="auto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新型数字单头滚压泵（含管道夹，手摇柄）</w:t>
            </w:r>
          </w:p>
        </w:tc>
        <w:tc>
          <w:tcPr>
            <w:tcW w:w="1913" w:type="dxa"/>
            <w:vAlign w:val="center"/>
          </w:tcPr>
          <w:p w14:paraId="1BDCCD7D" w14:textId="77777777" w:rsidR="005A1AE3" w:rsidRDefault="005A1AE3" w:rsidP="0042628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3个</w:t>
            </w:r>
          </w:p>
        </w:tc>
      </w:tr>
      <w:tr w:rsidR="005A1AE3" w14:paraId="66E5D676" w14:textId="77777777" w:rsidTr="00426287">
        <w:trPr>
          <w:trHeight w:val="448"/>
        </w:trPr>
        <w:tc>
          <w:tcPr>
            <w:tcW w:w="1797" w:type="dxa"/>
            <w:vAlign w:val="center"/>
          </w:tcPr>
          <w:p w14:paraId="79F0DB1D" w14:textId="77777777" w:rsidR="005A1AE3" w:rsidRDefault="005A1AE3" w:rsidP="0042628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5690" w:type="dxa"/>
            <w:vAlign w:val="center"/>
          </w:tcPr>
          <w:p w14:paraId="2812D0F6" w14:textId="77777777" w:rsidR="005A1AE3" w:rsidRDefault="005A1AE3" w:rsidP="00426287">
            <w:pPr>
              <w:spacing w:line="360" w:lineRule="auto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新型数字双头滚压泵（含管道夹，手摇柄）</w:t>
            </w:r>
          </w:p>
        </w:tc>
        <w:tc>
          <w:tcPr>
            <w:tcW w:w="1913" w:type="dxa"/>
            <w:vAlign w:val="center"/>
          </w:tcPr>
          <w:p w14:paraId="74E74242" w14:textId="77777777" w:rsidR="005A1AE3" w:rsidRDefault="005A1AE3" w:rsidP="0042628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1个</w:t>
            </w:r>
          </w:p>
        </w:tc>
      </w:tr>
      <w:tr w:rsidR="005A1AE3" w14:paraId="206C8D40" w14:textId="77777777" w:rsidTr="00426287">
        <w:trPr>
          <w:trHeight w:val="448"/>
        </w:trPr>
        <w:tc>
          <w:tcPr>
            <w:tcW w:w="1797" w:type="dxa"/>
            <w:vAlign w:val="center"/>
          </w:tcPr>
          <w:p w14:paraId="1A6149B5" w14:textId="77777777" w:rsidR="005A1AE3" w:rsidRDefault="005A1AE3" w:rsidP="0042628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5690" w:type="dxa"/>
            <w:vAlign w:val="center"/>
          </w:tcPr>
          <w:p w14:paraId="21555A41" w14:textId="77777777" w:rsidR="005A1AE3" w:rsidRDefault="005A1AE3" w:rsidP="00426287">
            <w:pPr>
              <w:spacing w:line="360" w:lineRule="auto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监测控制、操作及显示面板系统</w:t>
            </w:r>
          </w:p>
        </w:tc>
        <w:tc>
          <w:tcPr>
            <w:tcW w:w="1913" w:type="dxa"/>
            <w:vAlign w:val="center"/>
          </w:tcPr>
          <w:p w14:paraId="62743D9D" w14:textId="77777777" w:rsidR="005A1AE3" w:rsidRDefault="005A1AE3" w:rsidP="0042628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1个</w:t>
            </w:r>
          </w:p>
        </w:tc>
      </w:tr>
      <w:tr w:rsidR="005A1AE3" w14:paraId="1AB599EC" w14:textId="77777777" w:rsidTr="00426287">
        <w:trPr>
          <w:trHeight w:val="448"/>
        </w:trPr>
        <w:tc>
          <w:tcPr>
            <w:tcW w:w="1797" w:type="dxa"/>
            <w:vAlign w:val="center"/>
          </w:tcPr>
          <w:p w14:paraId="7F738239" w14:textId="77777777" w:rsidR="005A1AE3" w:rsidRDefault="005A1AE3" w:rsidP="0042628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5690" w:type="dxa"/>
            <w:vAlign w:val="center"/>
          </w:tcPr>
          <w:p w14:paraId="0D57CAD5" w14:textId="77777777" w:rsidR="005A1AE3" w:rsidRDefault="005A1AE3" w:rsidP="00426287">
            <w:pPr>
              <w:spacing w:line="360" w:lineRule="auto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双压力监测模块</w:t>
            </w:r>
          </w:p>
        </w:tc>
        <w:tc>
          <w:tcPr>
            <w:tcW w:w="1913" w:type="dxa"/>
            <w:vAlign w:val="center"/>
          </w:tcPr>
          <w:p w14:paraId="7C0D063F" w14:textId="77777777" w:rsidR="005A1AE3" w:rsidRDefault="005A1AE3" w:rsidP="0042628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1个</w:t>
            </w:r>
          </w:p>
        </w:tc>
      </w:tr>
      <w:tr w:rsidR="005A1AE3" w14:paraId="553C056B" w14:textId="77777777" w:rsidTr="00426287">
        <w:trPr>
          <w:trHeight w:val="448"/>
        </w:trPr>
        <w:tc>
          <w:tcPr>
            <w:tcW w:w="1797" w:type="dxa"/>
            <w:vAlign w:val="center"/>
          </w:tcPr>
          <w:p w14:paraId="43DEB01A" w14:textId="77777777" w:rsidR="005A1AE3" w:rsidRDefault="005A1AE3" w:rsidP="0042628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5690" w:type="dxa"/>
            <w:vAlign w:val="center"/>
          </w:tcPr>
          <w:p w14:paraId="5116A638" w14:textId="77777777" w:rsidR="005A1AE3" w:rsidRDefault="005A1AE3" w:rsidP="00426287">
            <w:pPr>
              <w:spacing w:line="360" w:lineRule="auto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压力传感器帽</w:t>
            </w:r>
          </w:p>
        </w:tc>
        <w:tc>
          <w:tcPr>
            <w:tcW w:w="1913" w:type="dxa"/>
            <w:vAlign w:val="center"/>
          </w:tcPr>
          <w:p w14:paraId="6CF384D6" w14:textId="77777777" w:rsidR="005A1AE3" w:rsidRDefault="005A1AE3" w:rsidP="0042628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2个</w:t>
            </w:r>
          </w:p>
        </w:tc>
      </w:tr>
      <w:tr w:rsidR="005A1AE3" w14:paraId="1599636E" w14:textId="77777777" w:rsidTr="00426287">
        <w:trPr>
          <w:trHeight w:val="448"/>
        </w:trPr>
        <w:tc>
          <w:tcPr>
            <w:tcW w:w="1797" w:type="dxa"/>
            <w:vAlign w:val="center"/>
          </w:tcPr>
          <w:p w14:paraId="7AA8C77D" w14:textId="77777777" w:rsidR="005A1AE3" w:rsidRDefault="005A1AE3" w:rsidP="0042628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7</w:t>
            </w:r>
          </w:p>
        </w:tc>
        <w:tc>
          <w:tcPr>
            <w:tcW w:w="5690" w:type="dxa"/>
            <w:vAlign w:val="center"/>
          </w:tcPr>
          <w:p w14:paraId="37F9FCA6" w14:textId="77777777" w:rsidR="005A1AE3" w:rsidRDefault="005A1AE3" w:rsidP="00426287">
            <w:pPr>
              <w:spacing w:line="360" w:lineRule="auto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压力传感器导线</w:t>
            </w:r>
          </w:p>
        </w:tc>
        <w:tc>
          <w:tcPr>
            <w:tcW w:w="1913" w:type="dxa"/>
            <w:vAlign w:val="center"/>
          </w:tcPr>
          <w:p w14:paraId="0C5E3810" w14:textId="77777777" w:rsidR="005A1AE3" w:rsidRDefault="005A1AE3" w:rsidP="0042628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2条</w:t>
            </w:r>
          </w:p>
        </w:tc>
      </w:tr>
      <w:tr w:rsidR="005A1AE3" w14:paraId="7332EED8" w14:textId="77777777" w:rsidTr="00426287">
        <w:trPr>
          <w:trHeight w:val="448"/>
        </w:trPr>
        <w:tc>
          <w:tcPr>
            <w:tcW w:w="1797" w:type="dxa"/>
            <w:vAlign w:val="center"/>
          </w:tcPr>
          <w:p w14:paraId="38882D7B" w14:textId="77777777" w:rsidR="005A1AE3" w:rsidRDefault="005A1AE3" w:rsidP="0042628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8</w:t>
            </w:r>
          </w:p>
        </w:tc>
        <w:tc>
          <w:tcPr>
            <w:tcW w:w="5690" w:type="dxa"/>
            <w:vAlign w:val="center"/>
          </w:tcPr>
          <w:p w14:paraId="5B459C34" w14:textId="77777777" w:rsidR="005A1AE3" w:rsidRDefault="005A1AE3" w:rsidP="00426287">
            <w:pPr>
              <w:spacing w:line="360" w:lineRule="auto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压力传感器支架</w:t>
            </w:r>
          </w:p>
        </w:tc>
        <w:tc>
          <w:tcPr>
            <w:tcW w:w="1913" w:type="dxa"/>
            <w:vAlign w:val="center"/>
          </w:tcPr>
          <w:p w14:paraId="18864C89" w14:textId="77777777" w:rsidR="005A1AE3" w:rsidRDefault="005A1AE3" w:rsidP="0042628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1个</w:t>
            </w:r>
          </w:p>
        </w:tc>
      </w:tr>
      <w:tr w:rsidR="005A1AE3" w14:paraId="26FFCD42" w14:textId="77777777" w:rsidTr="00426287">
        <w:trPr>
          <w:trHeight w:val="448"/>
        </w:trPr>
        <w:tc>
          <w:tcPr>
            <w:tcW w:w="1797" w:type="dxa"/>
            <w:vAlign w:val="center"/>
          </w:tcPr>
          <w:p w14:paraId="0401D4D3" w14:textId="77777777" w:rsidR="005A1AE3" w:rsidRDefault="005A1AE3" w:rsidP="0042628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9</w:t>
            </w:r>
          </w:p>
        </w:tc>
        <w:tc>
          <w:tcPr>
            <w:tcW w:w="5690" w:type="dxa"/>
            <w:vAlign w:val="center"/>
          </w:tcPr>
          <w:p w14:paraId="554E5BF9" w14:textId="77777777" w:rsidR="005A1AE3" w:rsidRDefault="005A1AE3" w:rsidP="00426287">
            <w:pPr>
              <w:spacing w:line="360" w:lineRule="auto"/>
              <w:rPr>
                <w:rFonts w:asciiTheme="minorEastAsia" w:hAnsiTheme="minorEastAsia" w:hint="eastAsia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</w:rPr>
              <w:t>四导温度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>监测模块</w:t>
            </w:r>
          </w:p>
        </w:tc>
        <w:tc>
          <w:tcPr>
            <w:tcW w:w="1913" w:type="dxa"/>
            <w:vAlign w:val="center"/>
          </w:tcPr>
          <w:p w14:paraId="3A2B3793" w14:textId="77777777" w:rsidR="005A1AE3" w:rsidRDefault="005A1AE3" w:rsidP="0042628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1个</w:t>
            </w:r>
          </w:p>
        </w:tc>
      </w:tr>
      <w:tr w:rsidR="005A1AE3" w14:paraId="31EBCD84" w14:textId="77777777" w:rsidTr="00426287">
        <w:trPr>
          <w:trHeight w:val="448"/>
        </w:trPr>
        <w:tc>
          <w:tcPr>
            <w:tcW w:w="1797" w:type="dxa"/>
            <w:vAlign w:val="center"/>
          </w:tcPr>
          <w:p w14:paraId="3E722210" w14:textId="77777777" w:rsidR="005A1AE3" w:rsidRDefault="005A1AE3" w:rsidP="0042628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lastRenderedPageBreak/>
              <w:t>10</w:t>
            </w:r>
          </w:p>
        </w:tc>
        <w:tc>
          <w:tcPr>
            <w:tcW w:w="5690" w:type="dxa"/>
            <w:vAlign w:val="center"/>
          </w:tcPr>
          <w:p w14:paraId="3B91856C" w14:textId="77777777" w:rsidR="005A1AE3" w:rsidRDefault="005A1AE3" w:rsidP="00426287">
            <w:pPr>
              <w:spacing w:line="360" w:lineRule="auto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成人温度探头</w:t>
            </w:r>
          </w:p>
        </w:tc>
        <w:tc>
          <w:tcPr>
            <w:tcW w:w="1913" w:type="dxa"/>
            <w:vAlign w:val="center"/>
          </w:tcPr>
          <w:p w14:paraId="58B85042" w14:textId="77777777" w:rsidR="005A1AE3" w:rsidRDefault="005A1AE3" w:rsidP="0042628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1个</w:t>
            </w:r>
          </w:p>
        </w:tc>
      </w:tr>
      <w:tr w:rsidR="005A1AE3" w14:paraId="61C30FD9" w14:textId="77777777" w:rsidTr="00426287">
        <w:trPr>
          <w:trHeight w:val="448"/>
        </w:trPr>
        <w:tc>
          <w:tcPr>
            <w:tcW w:w="1797" w:type="dxa"/>
            <w:vAlign w:val="center"/>
          </w:tcPr>
          <w:p w14:paraId="3E381D1E" w14:textId="77777777" w:rsidR="005A1AE3" w:rsidRDefault="005A1AE3" w:rsidP="0042628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11</w:t>
            </w:r>
          </w:p>
        </w:tc>
        <w:tc>
          <w:tcPr>
            <w:tcW w:w="5690" w:type="dxa"/>
            <w:vAlign w:val="center"/>
          </w:tcPr>
          <w:p w14:paraId="09C1CB6A" w14:textId="77777777" w:rsidR="005A1AE3" w:rsidRDefault="005A1AE3" w:rsidP="00426287">
            <w:pPr>
              <w:spacing w:line="360" w:lineRule="auto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儿童温度探头</w:t>
            </w:r>
          </w:p>
        </w:tc>
        <w:tc>
          <w:tcPr>
            <w:tcW w:w="1913" w:type="dxa"/>
            <w:vAlign w:val="center"/>
          </w:tcPr>
          <w:p w14:paraId="6AA547DE" w14:textId="77777777" w:rsidR="005A1AE3" w:rsidRDefault="005A1AE3" w:rsidP="0042628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1个</w:t>
            </w:r>
          </w:p>
        </w:tc>
      </w:tr>
      <w:tr w:rsidR="005A1AE3" w14:paraId="4434F5AD" w14:textId="77777777" w:rsidTr="00426287">
        <w:trPr>
          <w:trHeight w:val="448"/>
        </w:trPr>
        <w:tc>
          <w:tcPr>
            <w:tcW w:w="1797" w:type="dxa"/>
            <w:vAlign w:val="center"/>
          </w:tcPr>
          <w:p w14:paraId="1343EFDF" w14:textId="77777777" w:rsidR="005A1AE3" w:rsidRDefault="005A1AE3" w:rsidP="0042628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12</w:t>
            </w:r>
          </w:p>
        </w:tc>
        <w:tc>
          <w:tcPr>
            <w:tcW w:w="5690" w:type="dxa"/>
            <w:vAlign w:val="center"/>
          </w:tcPr>
          <w:p w14:paraId="3055F10A" w14:textId="77777777" w:rsidR="005A1AE3" w:rsidRDefault="005A1AE3" w:rsidP="00426287">
            <w:pPr>
              <w:spacing w:line="360" w:lineRule="auto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液平面监测模块</w:t>
            </w:r>
          </w:p>
        </w:tc>
        <w:tc>
          <w:tcPr>
            <w:tcW w:w="1913" w:type="dxa"/>
            <w:vAlign w:val="center"/>
          </w:tcPr>
          <w:p w14:paraId="6C0CDADB" w14:textId="77777777" w:rsidR="005A1AE3" w:rsidRDefault="005A1AE3" w:rsidP="0042628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1个</w:t>
            </w:r>
          </w:p>
        </w:tc>
      </w:tr>
      <w:tr w:rsidR="005A1AE3" w14:paraId="6B2DFCBA" w14:textId="77777777" w:rsidTr="00426287">
        <w:trPr>
          <w:trHeight w:val="448"/>
        </w:trPr>
        <w:tc>
          <w:tcPr>
            <w:tcW w:w="1797" w:type="dxa"/>
            <w:vAlign w:val="center"/>
          </w:tcPr>
          <w:p w14:paraId="3EC1B9E6" w14:textId="77777777" w:rsidR="005A1AE3" w:rsidRDefault="005A1AE3" w:rsidP="0042628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13</w:t>
            </w:r>
          </w:p>
        </w:tc>
        <w:tc>
          <w:tcPr>
            <w:tcW w:w="5690" w:type="dxa"/>
            <w:vAlign w:val="center"/>
          </w:tcPr>
          <w:p w14:paraId="29059468" w14:textId="77777777" w:rsidR="005A1AE3" w:rsidRDefault="005A1AE3" w:rsidP="00426287">
            <w:pPr>
              <w:spacing w:line="360" w:lineRule="auto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液平面传感器</w:t>
            </w:r>
          </w:p>
        </w:tc>
        <w:tc>
          <w:tcPr>
            <w:tcW w:w="1913" w:type="dxa"/>
            <w:vAlign w:val="center"/>
          </w:tcPr>
          <w:p w14:paraId="561B2A2E" w14:textId="77777777" w:rsidR="005A1AE3" w:rsidRDefault="005A1AE3" w:rsidP="0042628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1个</w:t>
            </w:r>
          </w:p>
        </w:tc>
      </w:tr>
      <w:tr w:rsidR="005A1AE3" w14:paraId="4F76FEE2" w14:textId="77777777" w:rsidTr="00426287">
        <w:trPr>
          <w:trHeight w:val="448"/>
        </w:trPr>
        <w:tc>
          <w:tcPr>
            <w:tcW w:w="1797" w:type="dxa"/>
            <w:vAlign w:val="center"/>
          </w:tcPr>
          <w:p w14:paraId="5E45597D" w14:textId="77777777" w:rsidR="005A1AE3" w:rsidRDefault="005A1AE3" w:rsidP="0042628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14</w:t>
            </w:r>
          </w:p>
        </w:tc>
        <w:tc>
          <w:tcPr>
            <w:tcW w:w="5690" w:type="dxa"/>
            <w:vAlign w:val="center"/>
          </w:tcPr>
          <w:p w14:paraId="2586FC3C" w14:textId="77777777" w:rsidR="005A1AE3" w:rsidRDefault="005A1AE3" w:rsidP="00426287">
            <w:pPr>
              <w:spacing w:line="360" w:lineRule="auto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气泡监测模块</w:t>
            </w:r>
          </w:p>
        </w:tc>
        <w:tc>
          <w:tcPr>
            <w:tcW w:w="1913" w:type="dxa"/>
            <w:vAlign w:val="center"/>
          </w:tcPr>
          <w:p w14:paraId="46874BE2" w14:textId="77777777" w:rsidR="005A1AE3" w:rsidRDefault="005A1AE3" w:rsidP="0042628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1个</w:t>
            </w:r>
          </w:p>
        </w:tc>
      </w:tr>
      <w:tr w:rsidR="005A1AE3" w14:paraId="0B080D92" w14:textId="77777777" w:rsidTr="00426287">
        <w:trPr>
          <w:trHeight w:val="448"/>
        </w:trPr>
        <w:tc>
          <w:tcPr>
            <w:tcW w:w="1797" w:type="dxa"/>
            <w:vAlign w:val="center"/>
          </w:tcPr>
          <w:p w14:paraId="231CFF84" w14:textId="77777777" w:rsidR="005A1AE3" w:rsidRDefault="005A1AE3" w:rsidP="0042628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15</w:t>
            </w:r>
          </w:p>
        </w:tc>
        <w:tc>
          <w:tcPr>
            <w:tcW w:w="5690" w:type="dxa"/>
            <w:vAlign w:val="center"/>
          </w:tcPr>
          <w:p w14:paraId="2A833582" w14:textId="77777777" w:rsidR="005A1AE3" w:rsidRDefault="005A1AE3" w:rsidP="00426287">
            <w:pPr>
              <w:spacing w:line="360" w:lineRule="auto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气泡探头及支架</w:t>
            </w:r>
          </w:p>
        </w:tc>
        <w:tc>
          <w:tcPr>
            <w:tcW w:w="1913" w:type="dxa"/>
            <w:vAlign w:val="center"/>
          </w:tcPr>
          <w:p w14:paraId="06A88BCE" w14:textId="77777777" w:rsidR="005A1AE3" w:rsidRDefault="005A1AE3" w:rsidP="0042628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1套</w:t>
            </w:r>
          </w:p>
        </w:tc>
      </w:tr>
      <w:tr w:rsidR="005A1AE3" w14:paraId="6777908F" w14:textId="77777777" w:rsidTr="00426287">
        <w:trPr>
          <w:trHeight w:val="448"/>
        </w:trPr>
        <w:tc>
          <w:tcPr>
            <w:tcW w:w="1797" w:type="dxa"/>
            <w:vAlign w:val="center"/>
          </w:tcPr>
          <w:p w14:paraId="4EFD4233" w14:textId="77777777" w:rsidR="005A1AE3" w:rsidRDefault="005A1AE3" w:rsidP="0042628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16</w:t>
            </w:r>
          </w:p>
        </w:tc>
        <w:tc>
          <w:tcPr>
            <w:tcW w:w="5690" w:type="dxa"/>
            <w:vAlign w:val="center"/>
          </w:tcPr>
          <w:p w14:paraId="64E18627" w14:textId="77777777" w:rsidR="005A1AE3" w:rsidRDefault="005A1AE3" w:rsidP="00426287">
            <w:pPr>
              <w:spacing w:line="360" w:lineRule="auto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心肌灌注保护模块</w:t>
            </w:r>
          </w:p>
        </w:tc>
        <w:tc>
          <w:tcPr>
            <w:tcW w:w="1913" w:type="dxa"/>
            <w:vAlign w:val="center"/>
          </w:tcPr>
          <w:p w14:paraId="3AE46806" w14:textId="77777777" w:rsidR="005A1AE3" w:rsidRDefault="005A1AE3" w:rsidP="0042628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1个</w:t>
            </w:r>
          </w:p>
        </w:tc>
      </w:tr>
      <w:tr w:rsidR="005A1AE3" w14:paraId="1F6725B8" w14:textId="77777777" w:rsidTr="00426287">
        <w:trPr>
          <w:trHeight w:val="448"/>
        </w:trPr>
        <w:tc>
          <w:tcPr>
            <w:tcW w:w="1797" w:type="dxa"/>
            <w:vAlign w:val="center"/>
          </w:tcPr>
          <w:p w14:paraId="70F1AABE" w14:textId="77777777" w:rsidR="005A1AE3" w:rsidRDefault="005A1AE3" w:rsidP="0042628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17</w:t>
            </w:r>
          </w:p>
        </w:tc>
        <w:tc>
          <w:tcPr>
            <w:tcW w:w="5690" w:type="dxa"/>
            <w:vAlign w:val="center"/>
          </w:tcPr>
          <w:p w14:paraId="02303157" w14:textId="77777777" w:rsidR="005A1AE3" w:rsidRDefault="005A1AE3" w:rsidP="00426287">
            <w:pPr>
              <w:spacing w:line="360" w:lineRule="auto"/>
              <w:rPr>
                <w:rFonts w:asciiTheme="minorEastAsia" w:hAnsiTheme="minorEastAsia" w:hint="eastAsia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</w:rPr>
              <w:t>空氧混合器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>（</w:t>
            </w:r>
            <w:proofErr w:type="gramStart"/>
            <w:r>
              <w:rPr>
                <w:rFonts w:asciiTheme="minorEastAsia" w:hAnsiTheme="minorEastAsia" w:hint="eastAsia"/>
                <w:sz w:val="24"/>
              </w:rPr>
              <w:t>含空氧混合器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>管路1套）</w:t>
            </w:r>
          </w:p>
        </w:tc>
        <w:tc>
          <w:tcPr>
            <w:tcW w:w="1913" w:type="dxa"/>
            <w:vAlign w:val="center"/>
          </w:tcPr>
          <w:p w14:paraId="0DE182E4" w14:textId="77777777" w:rsidR="005A1AE3" w:rsidRDefault="005A1AE3" w:rsidP="0042628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1台</w:t>
            </w:r>
          </w:p>
        </w:tc>
      </w:tr>
      <w:tr w:rsidR="005A1AE3" w14:paraId="56014DAD" w14:textId="77777777" w:rsidTr="00426287">
        <w:trPr>
          <w:trHeight w:val="461"/>
        </w:trPr>
        <w:tc>
          <w:tcPr>
            <w:tcW w:w="1797" w:type="dxa"/>
            <w:vAlign w:val="center"/>
          </w:tcPr>
          <w:p w14:paraId="531ED9DC" w14:textId="77777777" w:rsidR="005A1AE3" w:rsidRDefault="005A1AE3" w:rsidP="0042628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18</w:t>
            </w:r>
          </w:p>
        </w:tc>
        <w:tc>
          <w:tcPr>
            <w:tcW w:w="5690" w:type="dxa"/>
            <w:vAlign w:val="center"/>
          </w:tcPr>
          <w:p w14:paraId="6198BAD7" w14:textId="77777777" w:rsidR="005A1AE3" w:rsidRDefault="005A1AE3" w:rsidP="00426287">
            <w:pPr>
              <w:spacing w:line="360" w:lineRule="auto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3T人工心肺机水箱</w:t>
            </w:r>
          </w:p>
        </w:tc>
        <w:tc>
          <w:tcPr>
            <w:tcW w:w="1913" w:type="dxa"/>
            <w:vAlign w:val="center"/>
          </w:tcPr>
          <w:p w14:paraId="3B44B5DA" w14:textId="77777777" w:rsidR="005A1AE3" w:rsidRDefault="005A1AE3" w:rsidP="00426287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1台</w:t>
            </w:r>
          </w:p>
        </w:tc>
      </w:tr>
    </w:tbl>
    <w:p w14:paraId="0B0DCBC1" w14:textId="77777777" w:rsidR="005A1AE3" w:rsidRDefault="005A1AE3" w:rsidP="005A1AE3">
      <w:pPr>
        <w:tabs>
          <w:tab w:val="left" w:pos="6105"/>
        </w:tabs>
        <w:spacing w:line="360" w:lineRule="auto"/>
        <w:ind w:firstLineChars="177" w:firstLine="426"/>
        <w:rPr>
          <w:rFonts w:ascii="新宋体" w:eastAsia="新宋体" w:hAnsi="新宋体" w:hint="eastAsia"/>
          <w:b/>
          <w:sz w:val="24"/>
        </w:rPr>
      </w:pPr>
    </w:p>
    <w:p w14:paraId="2B4E5FCA" w14:textId="77777777" w:rsidR="005A1AE3" w:rsidRDefault="005A1AE3" w:rsidP="005A1AE3">
      <w:pPr>
        <w:tabs>
          <w:tab w:val="left" w:pos="6105"/>
        </w:tabs>
        <w:spacing w:line="360" w:lineRule="auto"/>
        <w:ind w:firstLineChars="177" w:firstLine="426"/>
        <w:rPr>
          <w:rFonts w:ascii="新宋体" w:eastAsia="新宋体" w:hAnsi="新宋体" w:hint="eastAsia"/>
          <w:b/>
          <w:sz w:val="24"/>
        </w:rPr>
      </w:pPr>
      <w:r>
        <w:rPr>
          <w:rFonts w:ascii="新宋体" w:eastAsia="新宋体" w:hAnsi="新宋体"/>
          <w:b/>
          <w:sz w:val="24"/>
        </w:rPr>
        <w:t>五</w:t>
      </w:r>
      <w:r>
        <w:rPr>
          <w:rFonts w:ascii="新宋体" w:eastAsia="新宋体" w:hAnsi="新宋体" w:hint="eastAsia"/>
          <w:b/>
          <w:sz w:val="24"/>
        </w:rPr>
        <w:t>、商务条款</w:t>
      </w:r>
      <w:r>
        <w:rPr>
          <w:rFonts w:ascii="新宋体" w:eastAsia="新宋体" w:hAnsi="新宋体"/>
          <w:b/>
          <w:sz w:val="24"/>
        </w:rPr>
        <w:tab/>
      </w:r>
    </w:p>
    <w:p w14:paraId="78BD9674" w14:textId="77777777" w:rsidR="005A1AE3" w:rsidRDefault="005A1AE3" w:rsidP="005A1AE3">
      <w:pPr>
        <w:spacing w:line="360" w:lineRule="auto"/>
        <w:ind w:firstLineChars="177" w:firstLine="426"/>
        <w:rPr>
          <w:rFonts w:ascii="新宋体" w:eastAsia="新宋体" w:hAnsi="新宋体" w:hint="eastAsia"/>
          <w:b/>
          <w:bCs/>
          <w:sz w:val="24"/>
        </w:rPr>
      </w:pPr>
      <w:r>
        <w:rPr>
          <w:rFonts w:ascii="新宋体" w:eastAsia="新宋体" w:hAnsi="新宋体" w:hint="eastAsia"/>
          <w:b/>
          <w:bCs/>
          <w:sz w:val="24"/>
        </w:rPr>
        <w:t>1</w:t>
      </w:r>
      <w:r>
        <w:rPr>
          <w:rFonts w:ascii="新宋体" w:eastAsia="新宋体" w:hAnsi="新宋体"/>
          <w:b/>
          <w:bCs/>
          <w:sz w:val="24"/>
        </w:rPr>
        <w:t>.</w:t>
      </w:r>
      <w:r>
        <w:rPr>
          <w:rFonts w:ascii="新宋体" w:eastAsia="新宋体" w:hAnsi="新宋体" w:hint="eastAsia"/>
          <w:b/>
          <w:bCs/>
          <w:sz w:val="24"/>
        </w:rPr>
        <w:t xml:space="preserve"> 交货期：</w:t>
      </w:r>
    </w:p>
    <w:p w14:paraId="1C41EAAF" w14:textId="77777777" w:rsidR="005A1AE3" w:rsidRDefault="005A1AE3" w:rsidP="005A1AE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t>（1）从中华人民共和国关境内提供的货物：合同签订后</w:t>
      </w:r>
      <w:r>
        <w:rPr>
          <w:rFonts w:ascii="新宋体" w:eastAsia="新宋体" w:hAnsi="新宋体"/>
          <w:bCs/>
          <w:sz w:val="24"/>
          <w:u w:val="single"/>
        </w:rPr>
        <w:t xml:space="preserve">30 </w:t>
      </w:r>
      <w:proofErr w:type="gramStart"/>
      <w:r>
        <w:rPr>
          <w:rFonts w:ascii="新宋体" w:eastAsia="新宋体" w:hAnsi="新宋体" w:hint="eastAsia"/>
          <w:bCs/>
          <w:sz w:val="24"/>
        </w:rPr>
        <w:t>个</w:t>
      </w:r>
      <w:proofErr w:type="gramEnd"/>
      <w:r>
        <w:rPr>
          <w:rFonts w:ascii="新宋体" w:eastAsia="新宋体" w:hAnsi="新宋体" w:hint="eastAsia"/>
          <w:bCs/>
          <w:sz w:val="24"/>
        </w:rPr>
        <w:t>日历日内到货。</w:t>
      </w:r>
    </w:p>
    <w:p w14:paraId="27D50FDF" w14:textId="77777777" w:rsidR="005A1AE3" w:rsidRDefault="005A1AE3" w:rsidP="005A1AE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t>（2）从中华人民共和国关境外提供的货物：合同签订后</w:t>
      </w:r>
      <w:r>
        <w:rPr>
          <w:rFonts w:ascii="新宋体" w:eastAsia="新宋体" w:hAnsi="新宋体"/>
          <w:bCs/>
          <w:sz w:val="24"/>
          <w:u w:val="single"/>
        </w:rPr>
        <w:t xml:space="preserve"> 30  </w:t>
      </w:r>
      <w:proofErr w:type="gramStart"/>
      <w:r>
        <w:rPr>
          <w:rFonts w:ascii="新宋体" w:eastAsia="新宋体" w:hAnsi="新宋体" w:hint="eastAsia"/>
          <w:bCs/>
          <w:sz w:val="24"/>
        </w:rPr>
        <w:t>个</w:t>
      </w:r>
      <w:proofErr w:type="gramEnd"/>
      <w:r>
        <w:rPr>
          <w:rFonts w:ascii="新宋体" w:eastAsia="新宋体" w:hAnsi="新宋体" w:hint="eastAsia"/>
          <w:bCs/>
          <w:sz w:val="24"/>
        </w:rPr>
        <w:t>日历日内到货。</w:t>
      </w:r>
    </w:p>
    <w:p w14:paraId="33CE9EC0" w14:textId="77777777" w:rsidR="005A1AE3" w:rsidRDefault="005A1AE3" w:rsidP="005A1AE3">
      <w:pPr>
        <w:spacing w:line="360" w:lineRule="auto"/>
        <w:ind w:firstLineChars="177" w:firstLine="426"/>
        <w:rPr>
          <w:rFonts w:ascii="新宋体" w:eastAsia="新宋体" w:hAnsi="新宋体" w:hint="eastAsia"/>
          <w:b/>
          <w:bCs/>
          <w:sz w:val="24"/>
        </w:rPr>
      </w:pPr>
      <w:r>
        <w:rPr>
          <w:rFonts w:ascii="新宋体" w:eastAsia="新宋体" w:hAnsi="新宋体" w:hint="eastAsia"/>
          <w:b/>
          <w:bCs/>
          <w:sz w:val="24"/>
        </w:rPr>
        <w:t>2</w:t>
      </w:r>
      <w:r>
        <w:rPr>
          <w:rFonts w:ascii="新宋体" w:eastAsia="新宋体" w:hAnsi="新宋体"/>
          <w:b/>
          <w:bCs/>
          <w:sz w:val="24"/>
        </w:rPr>
        <w:t>.</w:t>
      </w:r>
      <w:r>
        <w:rPr>
          <w:rFonts w:ascii="新宋体" w:eastAsia="新宋体" w:hAnsi="新宋体" w:hint="eastAsia"/>
          <w:b/>
          <w:bCs/>
          <w:sz w:val="24"/>
        </w:rPr>
        <w:t>交付地点：</w:t>
      </w:r>
    </w:p>
    <w:p w14:paraId="18AD0332" w14:textId="77777777" w:rsidR="005A1AE3" w:rsidRDefault="005A1AE3" w:rsidP="005A1AE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t>上海交通大学医学院附属新华医院用户指定地点</w:t>
      </w:r>
    </w:p>
    <w:p w14:paraId="406047AB" w14:textId="77777777" w:rsidR="005A1AE3" w:rsidRDefault="005A1AE3" w:rsidP="005A1AE3">
      <w:pPr>
        <w:spacing w:line="360" w:lineRule="auto"/>
        <w:ind w:firstLineChars="177" w:firstLine="426"/>
        <w:rPr>
          <w:rFonts w:ascii="新宋体" w:eastAsia="新宋体" w:hAnsi="新宋体" w:hint="eastAsia"/>
          <w:b/>
          <w:bCs/>
          <w:sz w:val="24"/>
        </w:rPr>
      </w:pPr>
      <w:r>
        <w:rPr>
          <w:rFonts w:ascii="新宋体" w:eastAsia="新宋体" w:hAnsi="新宋体" w:hint="eastAsia"/>
          <w:b/>
          <w:sz w:val="24"/>
        </w:rPr>
        <w:t>*</w:t>
      </w:r>
      <w:r>
        <w:rPr>
          <w:rFonts w:ascii="新宋体" w:eastAsia="新宋体" w:hAnsi="新宋体"/>
          <w:b/>
          <w:bCs/>
          <w:sz w:val="24"/>
        </w:rPr>
        <w:t>3.</w:t>
      </w:r>
      <w:r>
        <w:rPr>
          <w:rFonts w:ascii="新宋体" w:eastAsia="新宋体" w:hAnsi="新宋体" w:hint="eastAsia"/>
          <w:b/>
          <w:bCs/>
          <w:sz w:val="24"/>
        </w:rPr>
        <w:t>付款方式：</w:t>
      </w:r>
    </w:p>
    <w:p w14:paraId="48AA2EEE" w14:textId="77777777" w:rsidR="005A1AE3" w:rsidRDefault="005A1AE3" w:rsidP="005A1AE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  <w:lang w:bidi="en-US"/>
        </w:rPr>
      </w:pPr>
      <w:r>
        <w:rPr>
          <w:rFonts w:ascii="新宋体" w:eastAsia="新宋体" w:hAnsi="新宋体" w:hint="eastAsia"/>
          <w:bCs/>
          <w:sz w:val="24"/>
        </w:rPr>
        <w:t>（1）从中华人民共和国关境内提供的货物</w:t>
      </w:r>
      <w:r>
        <w:rPr>
          <w:rFonts w:ascii="新宋体" w:eastAsia="新宋体" w:hAnsi="新宋体"/>
          <w:bCs/>
          <w:sz w:val="24"/>
          <w:lang w:bidi="en-US"/>
        </w:rPr>
        <w:t>：</w:t>
      </w:r>
      <w:r>
        <w:rPr>
          <w:rFonts w:ascii="新宋体" w:eastAsia="新宋体" w:hAnsi="新宋体" w:hint="eastAsia"/>
          <w:bCs/>
          <w:sz w:val="24"/>
          <w:lang w:bidi="en-US"/>
        </w:rPr>
        <w:t>安装调试验收合格正常使用后以银行转账方式支付货款的100%,在90天内付清。</w:t>
      </w:r>
    </w:p>
    <w:p w14:paraId="43D74910" w14:textId="77777777" w:rsidR="005A1AE3" w:rsidRDefault="005A1AE3" w:rsidP="005A1AE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  <w:lang w:bidi="en-US"/>
        </w:rPr>
      </w:pPr>
      <w:r>
        <w:rPr>
          <w:rFonts w:ascii="新宋体" w:eastAsia="新宋体" w:hAnsi="新宋体" w:hint="eastAsia"/>
          <w:bCs/>
          <w:sz w:val="24"/>
        </w:rPr>
        <w:t>（2）从中华人民共和国关境外提供的货物</w:t>
      </w:r>
      <w:r>
        <w:rPr>
          <w:rFonts w:ascii="新宋体" w:eastAsia="新宋体" w:hAnsi="新宋体"/>
          <w:bCs/>
          <w:sz w:val="24"/>
          <w:lang w:bidi="en-US"/>
        </w:rPr>
        <w:t>：100%L/C，</w:t>
      </w:r>
      <w:r>
        <w:rPr>
          <w:rFonts w:ascii="新宋体" w:eastAsia="新宋体" w:hAnsi="新宋体" w:hint="eastAsia"/>
          <w:bCs/>
          <w:sz w:val="24"/>
          <w:lang w:bidi="en-US"/>
        </w:rPr>
        <w:t>90</w:t>
      </w:r>
      <w:r>
        <w:rPr>
          <w:rFonts w:ascii="新宋体" w:eastAsia="新宋体" w:hAnsi="新宋体"/>
          <w:bCs/>
          <w:sz w:val="24"/>
          <w:lang w:bidi="en-US"/>
        </w:rPr>
        <w:t>%即期，</w:t>
      </w:r>
      <w:r>
        <w:rPr>
          <w:rFonts w:ascii="新宋体" w:eastAsia="新宋体" w:hAnsi="新宋体" w:hint="eastAsia"/>
          <w:bCs/>
          <w:sz w:val="24"/>
          <w:lang w:bidi="en-US"/>
        </w:rPr>
        <w:t>10</w:t>
      </w:r>
      <w:r>
        <w:rPr>
          <w:rFonts w:ascii="新宋体" w:eastAsia="新宋体" w:hAnsi="新宋体"/>
          <w:bCs/>
          <w:sz w:val="24"/>
          <w:lang w:bidi="en-US"/>
        </w:rPr>
        <w:t>%验收合格后支付</w:t>
      </w:r>
      <w:r>
        <w:rPr>
          <w:rFonts w:ascii="新宋体" w:eastAsia="新宋体" w:hAnsi="新宋体" w:hint="eastAsia"/>
          <w:bCs/>
          <w:sz w:val="24"/>
          <w:lang w:bidi="en-US"/>
        </w:rPr>
        <w:t>。</w:t>
      </w:r>
    </w:p>
    <w:p w14:paraId="351AB42B" w14:textId="77777777" w:rsidR="005A1AE3" w:rsidRDefault="005A1AE3" w:rsidP="005A1AE3">
      <w:pPr>
        <w:spacing w:line="360" w:lineRule="auto"/>
        <w:ind w:firstLineChars="177" w:firstLine="426"/>
        <w:rPr>
          <w:rFonts w:ascii="新宋体" w:eastAsia="新宋体" w:hAnsi="新宋体" w:hint="eastAsia"/>
          <w:b/>
          <w:bCs/>
          <w:sz w:val="24"/>
        </w:rPr>
      </w:pPr>
      <w:r>
        <w:rPr>
          <w:rFonts w:ascii="新宋体" w:eastAsia="新宋体" w:hAnsi="新宋体" w:hint="eastAsia"/>
          <w:b/>
          <w:sz w:val="24"/>
        </w:rPr>
        <w:t>*</w:t>
      </w:r>
      <w:r>
        <w:rPr>
          <w:rFonts w:ascii="新宋体" w:eastAsia="新宋体" w:hAnsi="新宋体"/>
          <w:b/>
          <w:bCs/>
          <w:sz w:val="24"/>
        </w:rPr>
        <w:t>4.</w:t>
      </w:r>
      <w:r>
        <w:rPr>
          <w:rFonts w:ascii="新宋体" w:eastAsia="新宋体" w:hAnsi="新宋体" w:hint="eastAsia"/>
          <w:b/>
          <w:bCs/>
          <w:sz w:val="24"/>
        </w:rPr>
        <w:t>报价要求（价格条件）：</w:t>
      </w:r>
    </w:p>
    <w:p w14:paraId="5C7EA8CA" w14:textId="77777777" w:rsidR="005A1AE3" w:rsidRDefault="005A1AE3" w:rsidP="005A1AE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t>从中华人民共和国关境内提供的货物报价方式：DDP（上海交通大学医学院附属新华医院指定地点）价</w:t>
      </w:r>
    </w:p>
    <w:p w14:paraId="021E3F0E" w14:textId="77777777" w:rsidR="005A1AE3" w:rsidRDefault="005A1AE3" w:rsidP="005A1AE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t>是否要报境内运输、保险和伴随货物交运的有关费用：是</w:t>
      </w:r>
    </w:p>
    <w:p w14:paraId="5D659E40" w14:textId="77777777" w:rsidR="005A1AE3" w:rsidRDefault="005A1AE3" w:rsidP="005A1AE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lastRenderedPageBreak/>
        <w:t>其他伴随服务的费用：提供合同专用条款第16.1条所规定的全部伴随服务的费用，包括招标、保险费、运费等所有费用，即招标方不需再花费任何资金，投标方保证仪器安装验收后就能正常工作。</w:t>
      </w:r>
    </w:p>
    <w:p w14:paraId="1E74F6DD" w14:textId="77777777" w:rsidR="005A1AE3" w:rsidRDefault="005A1AE3" w:rsidP="005A1AE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t>从中华人民共和国关境外提供的货物报价方式：CIP（上海交通大学医学院附属新华医院指定地点）价</w:t>
      </w:r>
    </w:p>
    <w:p w14:paraId="082F3F33" w14:textId="77777777" w:rsidR="005A1AE3" w:rsidRDefault="005A1AE3" w:rsidP="005A1AE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t>是否要报境内运输、保险和伴随货物交运的有关费用: 是</w:t>
      </w:r>
    </w:p>
    <w:p w14:paraId="179842E0" w14:textId="77777777" w:rsidR="005A1AE3" w:rsidRDefault="005A1AE3" w:rsidP="005A1AE3">
      <w:pPr>
        <w:spacing w:line="360" w:lineRule="auto"/>
        <w:ind w:firstLineChars="177" w:firstLine="425"/>
        <w:rPr>
          <w:rFonts w:asciiTheme="minorEastAsia" w:hAnsiTheme="minorEastAsia" w:hint="eastAsia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t>其他伴随服务的费用: 提供合同专用</w:t>
      </w:r>
      <w:proofErr w:type="gramStart"/>
      <w:r>
        <w:rPr>
          <w:rFonts w:ascii="新宋体" w:eastAsia="新宋体" w:hAnsi="新宋体" w:hint="eastAsia"/>
          <w:bCs/>
          <w:sz w:val="24"/>
        </w:rPr>
        <w:t>条款第</w:t>
      </w:r>
      <w:proofErr w:type="gramEnd"/>
      <w:r>
        <w:rPr>
          <w:rFonts w:ascii="新宋体" w:eastAsia="新宋体" w:hAnsi="新宋体" w:hint="eastAsia"/>
          <w:bCs/>
          <w:sz w:val="24"/>
        </w:rPr>
        <w:t xml:space="preserve"> 16.1 条所规定的全部伴随服务的费用，</w:t>
      </w:r>
      <w:r>
        <w:rPr>
          <w:rFonts w:asciiTheme="minorEastAsia" w:hAnsiTheme="minorEastAsia" w:hint="eastAsia"/>
          <w:bCs/>
          <w:sz w:val="24"/>
        </w:rPr>
        <w:t>包括招标、外贸、保险费、运费等所有费用，投标方保证仪器安装验收后就能正常工作。</w:t>
      </w:r>
    </w:p>
    <w:p w14:paraId="474A3975" w14:textId="77777777" w:rsidR="005A1AE3" w:rsidRDefault="005A1AE3" w:rsidP="005A1AE3">
      <w:pPr>
        <w:spacing w:line="360" w:lineRule="auto"/>
        <w:ind w:firstLineChars="177" w:firstLine="426"/>
        <w:rPr>
          <w:rFonts w:ascii="宋体" w:hAnsi="宋体" w:hint="eastAsia"/>
          <w:b/>
          <w:bCs/>
          <w:sz w:val="24"/>
        </w:rPr>
      </w:pPr>
      <w:r>
        <w:rPr>
          <w:rFonts w:ascii="新宋体" w:eastAsia="新宋体" w:hAnsi="新宋体" w:hint="eastAsia"/>
          <w:b/>
          <w:sz w:val="24"/>
        </w:rPr>
        <w:t>*</w:t>
      </w:r>
      <w:r>
        <w:rPr>
          <w:rFonts w:ascii="宋体" w:hAnsi="宋体" w:hint="eastAsia"/>
          <w:b/>
          <w:bCs/>
          <w:sz w:val="24"/>
        </w:rPr>
        <w:t>5</w:t>
      </w:r>
      <w:r>
        <w:rPr>
          <w:rFonts w:ascii="宋体" w:hAnsi="宋体"/>
          <w:b/>
          <w:bCs/>
          <w:sz w:val="24"/>
        </w:rPr>
        <w:t>.</w:t>
      </w:r>
      <w:r>
        <w:rPr>
          <w:rFonts w:ascii="宋体" w:hAnsi="宋体" w:hint="eastAsia"/>
          <w:b/>
          <w:sz w:val="24"/>
        </w:rPr>
        <w:t>投标货币：</w:t>
      </w:r>
    </w:p>
    <w:p w14:paraId="058B0C2F" w14:textId="77777777" w:rsidR="005A1AE3" w:rsidRDefault="005A1AE3" w:rsidP="005A1AE3">
      <w:pPr>
        <w:spacing w:line="360" w:lineRule="auto"/>
        <w:ind w:firstLineChars="177" w:firstLine="426"/>
        <w:rPr>
          <w:rFonts w:ascii="宋体" w:hAnsi="宋体" w:hint="eastAsia"/>
          <w:b/>
          <w:bCs/>
          <w:sz w:val="24"/>
        </w:rPr>
      </w:pPr>
      <w:r>
        <w:rPr>
          <w:rFonts w:ascii="新宋体" w:eastAsia="新宋体" w:hAnsi="新宋体" w:hint="eastAsia"/>
          <w:b/>
          <w:sz w:val="24"/>
        </w:rPr>
        <w:t>从中国境内提供的货物和服务的投标货币：人民币。投标货币即为合同项下的签约及支付货币。</w:t>
      </w:r>
    </w:p>
    <w:p w14:paraId="425F0FE9" w14:textId="77777777" w:rsidR="005A1AE3" w:rsidRDefault="005A1AE3" w:rsidP="005A1AE3">
      <w:pPr>
        <w:spacing w:line="360" w:lineRule="auto"/>
        <w:ind w:firstLineChars="177" w:firstLine="426"/>
        <w:rPr>
          <w:rFonts w:ascii="新宋体" w:eastAsia="新宋体" w:hAnsi="新宋体" w:hint="eastAsia"/>
          <w:b/>
          <w:sz w:val="24"/>
        </w:rPr>
      </w:pPr>
      <w:r>
        <w:rPr>
          <w:rFonts w:ascii="新宋体" w:eastAsia="新宋体" w:hAnsi="新宋体" w:hint="eastAsia"/>
          <w:b/>
          <w:sz w:val="24"/>
        </w:rPr>
        <w:t>从中国境外提供的货物和服务的投标货币：美元或其他国际流通货币。投标人如果中标，其投标货币即为合同项下的支付货币。</w:t>
      </w:r>
    </w:p>
    <w:p w14:paraId="53F23742" w14:textId="77777777" w:rsidR="005A1AE3" w:rsidRDefault="005A1AE3" w:rsidP="005A1AE3">
      <w:pPr>
        <w:spacing w:line="360" w:lineRule="auto"/>
        <w:ind w:firstLineChars="177" w:firstLine="426"/>
        <w:rPr>
          <w:rFonts w:asciiTheme="minorEastAsia" w:hAnsiTheme="minorEastAsia" w:hint="eastAsia"/>
          <w:bCs/>
          <w:sz w:val="24"/>
        </w:rPr>
      </w:pPr>
      <w:r>
        <w:rPr>
          <w:rFonts w:ascii="宋体" w:eastAsia="宋体" w:hAnsi="宋体" w:cs="宋体"/>
          <w:b/>
          <w:sz w:val="24"/>
        </w:rPr>
        <w:t>*</w:t>
      </w:r>
      <w:r>
        <w:rPr>
          <w:rFonts w:asciiTheme="minorEastAsia" w:hAnsiTheme="minorEastAsia"/>
          <w:bCs/>
          <w:sz w:val="24"/>
        </w:rPr>
        <w:t>6.</w:t>
      </w:r>
      <w:r>
        <w:rPr>
          <w:rFonts w:asciiTheme="minorEastAsia" w:hAnsiTheme="minorEastAsia" w:hint="eastAsia"/>
          <w:bCs/>
          <w:sz w:val="24"/>
        </w:rPr>
        <w:t>针对原产于境外的投标产品，由于贸易摩擦原因需对部分产品加征关税，则加征部分的税金由投标方承担，若中标后由于汇率波动，超出预算费用由中标供应商承担。所有参与本项目投标的投标人均被默认为接受此条款，如果投标人在投标文件中表明不接受本条款的，则按无效标处理。</w:t>
      </w:r>
    </w:p>
    <w:p w14:paraId="0E3EC21C" w14:textId="77777777" w:rsidR="005A1AE3" w:rsidRDefault="005A1AE3" w:rsidP="005A1AE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t>7</w:t>
      </w:r>
      <w:r>
        <w:rPr>
          <w:rFonts w:ascii="新宋体" w:eastAsia="新宋体" w:hAnsi="新宋体"/>
          <w:bCs/>
          <w:sz w:val="24"/>
        </w:rPr>
        <w:t>.</w:t>
      </w:r>
      <w:r>
        <w:rPr>
          <w:rFonts w:ascii="新宋体" w:eastAsia="新宋体" w:hAnsi="新宋体" w:hint="eastAsia"/>
          <w:bCs/>
          <w:sz w:val="24"/>
        </w:rPr>
        <w:t>售后服务要求：</w:t>
      </w:r>
    </w:p>
    <w:p w14:paraId="18A96B90" w14:textId="77777777" w:rsidR="005A1AE3" w:rsidRDefault="005A1AE3" w:rsidP="005A1AE3">
      <w:pPr>
        <w:spacing w:line="360" w:lineRule="auto"/>
        <w:ind w:firstLineChars="177" w:firstLine="426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/>
          <w:b/>
          <w:bCs/>
          <w:sz w:val="24"/>
        </w:rPr>
        <w:t>*</w:t>
      </w:r>
      <w:r>
        <w:rPr>
          <w:rFonts w:ascii="新宋体" w:eastAsia="新宋体" w:hAnsi="新宋体"/>
          <w:bCs/>
          <w:sz w:val="24"/>
        </w:rPr>
        <w:t>7</w:t>
      </w:r>
      <w:r>
        <w:rPr>
          <w:rFonts w:ascii="新宋体" w:eastAsia="新宋体" w:hAnsi="新宋体" w:hint="eastAsia"/>
          <w:bCs/>
          <w:sz w:val="24"/>
        </w:rPr>
        <w:t>.1保修期：应免费提供自验收之日起原厂</w:t>
      </w:r>
      <w:r>
        <w:rPr>
          <w:rFonts w:ascii="新宋体" w:eastAsia="新宋体" w:hAnsi="新宋体"/>
          <w:bCs/>
          <w:sz w:val="24"/>
        </w:rPr>
        <w:t>36</w:t>
      </w:r>
      <w:r>
        <w:rPr>
          <w:rFonts w:ascii="新宋体" w:eastAsia="新宋体" w:hAnsi="新宋体" w:hint="eastAsia"/>
          <w:bCs/>
          <w:sz w:val="24"/>
        </w:rPr>
        <w:t>个月的保修服务。</w:t>
      </w:r>
    </w:p>
    <w:p w14:paraId="3690406A" w14:textId="77777777" w:rsidR="005A1AE3" w:rsidRDefault="005A1AE3" w:rsidP="005A1AE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t>7</w:t>
      </w:r>
      <w:r>
        <w:rPr>
          <w:rFonts w:ascii="新宋体" w:eastAsia="新宋体" w:hAnsi="新宋体"/>
          <w:bCs/>
          <w:sz w:val="24"/>
        </w:rPr>
        <w:t>.2</w:t>
      </w:r>
      <w:r>
        <w:rPr>
          <w:rFonts w:ascii="新宋体" w:eastAsia="新宋体" w:hAnsi="新宋体" w:hint="eastAsia"/>
          <w:bCs/>
          <w:sz w:val="24"/>
        </w:rPr>
        <w:t>响应时间：2小时内维修响应，8小时内到达现场，24小时内排除故障或提供应急措施。</w:t>
      </w:r>
    </w:p>
    <w:p w14:paraId="5703F8D3" w14:textId="77777777" w:rsidR="005A1AE3" w:rsidRDefault="005A1AE3" w:rsidP="005A1AE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t xml:space="preserve">3. </w:t>
      </w:r>
      <w:proofErr w:type="gramStart"/>
      <w:r>
        <w:rPr>
          <w:rFonts w:ascii="新宋体" w:eastAsia="新宋体" w:hAnsi="新宋体" w:hint="eastAsia"/>
          <w:bCs/>
          <w:sz w:val="24"/>
        </w:rPr>
        <w:t>维保内容</w:t>
      </w:r>
      <w:proofErr w:type="gramEnd"/>
      <w:r>
        <w:rPr>
          <w:rFonts w:ascii="新宋体" w:eastAsia="新宋体" w:hAnsi="新宋体" w:hint="eastAsia"/>
          <w:bCs/>
          <w:sz w:val="24"/>
        </w:rPr>
        <w:t>与价格：装机后2年内进行免费维保，保修期满后，</w:t>
      </w:r>
      <w:proofErr w:type="gramStart"/>
      <w:r>
        <w:rPr>
          <w:rFonts w:ascii="新宋体" w:eastAsia="新宋体" w:hAnsi="新宋体" w:hint="eastAsia"/>
          <w:bCs/>
          <w:sz w:val="24"/>
        </w:rPr>
        <w:t>出保后维</w:t>
      </w:r>
      <w:proofErr w:type="gramEnd"/>
      <w:r>
        <w:rPr>
          <w:rFonts w:ascii="新宋体" w:eastAsia="新宋体" w:hAnsi="新宋体" w:hint="eastAsia"/>
          <w:bCs/>
          <w:sz w:val="24"/>
        </w:rPr>
        <w:t xml:space="preserve">保价格不高于投标总价的8%，不收取上门费、人工服务费和差旅费。 </w:t>
      </w:r>
    </w:p>
    <w:p w14:paraId="4E6D9A15" w14:textId="77777777" w:rsidR="005A1AE3" w:rsidRDefault="005A1AE3" w:rsidP="005A1AE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t>4. 备品备件供货价格：必要零部件供应年限不少于10年，提供重要零部件的报价清单，价格有效期不少于3年。</w:t>
      </w:r>
    </w:p>
    <w:p w14:paraId="5DBCF2E4" w14:textId="77777777" w:rsidR="005A1AE3" w:rsidRDefault="005A1AE3" w:rsidP="005A1AE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/>
          <w:bCs/>
          <w:sz w:val="24"/>
        </w:rPr>
        <w:t>8.</w:t>
      </w:r>
      <w:r>
        <w:rPr>
          <w:rFonts w:ascii="新宋体" w:eastAsia="新宋体" w:hAnsi="新宋体" w:hint="eastAsia"/>
          <w:bCs/>
          <w:sz w:val="24"/>
        </w:rPr>
        <w:t>伴随服务要求</w:t>
      </w:r>
    </w:p>
    <w:p w14:paraId="34BEF7CF" w14:textId="77777777" w:rsidR="005A1AE3" w:rsidRDefault="005A1AE3" w:rsidP="005A1AE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t>8</w:t>
      </w:r>
      <w:r>
        <w:rPr>
          <w:rFonts w:ascii="新宋体" w:eastAsia="新宋体" w:hAnsi="新宋体"/>
          <w:bCs/>
          <w:sz w:val="24"/>
        </w:rPr>
        <w:t>.1</w:t>
      </w:r>
      <w:r>
        <w:rPr>
          <w:rFonts w:ascii="新宋体" w:eastAsia="新宋体" w:hAnsi="新宋体" w:hint="eastAsia"/>
          <w:bCs/>
          <w:sz w:val="24"/>
        </w:rPr>
        <w:t>产品附件要求：用户手册</w:t>
      </w:r>
    </w:p>
    <w:p w14:paraId="1D359805" w14:textId="77777777" w:rsidR="005A1AE3" w:rsidRDefault="005A1AE3" w:rsidP="005A1AE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/>
          <w:bCs/>
          <w:sz w:val="24"/>
        </w:rPr>
        <w:t>8.2</w:t>
      </w:r>
      <w:r>
        <w:rPr>
          <w:rFonts w:ascii="新宋体" w:eastAsia="新宋体" w:hAnsi="新宋体" w:hint="eastAsia"/>
          <w:bCs/>
          <w:sz w:val="24"/>
        </w:rPr>
        <w:t>产品升级服务要求：软件免费升级</w:t>
      </w:r>
    </w:p>
    <w:p w14:paraId="2C15A6CC" w14:textId="77777777" w:rsidR="005A1AE3" w:rsidRDefault="005A1AE3" w:rsidP="005A1AE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/>
          <w:bCs/>
          <w:sz w:val="24"/>
        </w:rPr>
        <w:t>8.3</w:t>
      </w:r>
      <w:r>
        <w:rPr>
          <w:rFonts w:ascii="新宋体" w:eastAsia="新宋体" w:hAnsi="新宋体" w:hint="eastAsia"/>
          <w:bCs/>
          <w:sz w:val="24"/>
        </w:rPr>
        <w:t xml:space="preserve">安装：供货方免费负责送货至医院指定地点，免费安排卸货及安装。 </w:t>
      </w:r>
    </w:p>
    <w:p w14:paraId="55ACB5AD" w14:textId="77777777" w:rsidR="005A1AE3" w:rsidRDefault="005A1AE3" w:rsidP="005A1AE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/>
          <w:bCs/>
          <w:sz w:val="24"/>
        </w:rPr>
        <w:lastRenderedPageBreak/>
        <w:t>8.4</w:t>
      </w:r>
      <w:r>
        <w:rPr>
          <w:rFonts w:ascii="新宋体" w:eastAsia="新宋体" w:hAnsi="新宋体" w:hint="eastAsia"/>
          <w:bCs/>
          <w:sz w:val="24"/>
        </w:rPr>
        <w:t>调试：在货物到达使用单位后，卖方应在7天内派工程技术人员到达现场，在买方技术人员在场的情况下开箱清点货物，组织安装、调试，并承担因此发生的一切费用。</w:t>
      </w:r>
    </w:p>
    <w:p w14:paraId="5DC29852" w14:textId="77777777" w:rsidR="005A1AE3" w:rsidRDefault="005A1AE3" w:rsidP="005A1AE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/>
          <w:bCs/>
          <w:sz w:val="24"/>
        </w:rPr>
        <w:t>8.5</w:t>
      </w:r>
      <w:r>
        <w:rPr>
          <w:rFonts w:ascii="新宋体" w:eastAsia="新宋体" w:hAnsi="新宋体" w:hint="eastAsia"/>
          <w:bCs/>
          <w:sz w:val="24"/>
        </w:rPr>
        <w:t>提供技术援助：提供中文操作手册及其他相关资料，对用户进行仪器的技术原理，操作，数据处理，基本维护等培训服务。</w:t>
      </w:r>
      <w:r>
        <w:rPr>
          <w:rFonts w:ascii="新宋体" w:eastAsia="新宋体" w:hAnsi="新宋体"/>
          <w:bCs/>
          <w:sz w:val="24"/>
        </w:rPr>
        <w:t xml:space="preserve"> </w:t>
      </w:r>
      <w:r>
        <w:rPr>
          <w:rFonts w:ascii="新宋体" w:eastAsia="新宋体" w:hAnsi="新宋体" w:hint="eastAsia"/>
          <w:bCs/>
          <w:sz w:val="24"/>
        </w:rPr>
        <w:t xml:space="preserve"> </w:t>
      </w:r>
    </w:p>
    <w:p w14:paraId="0D5A5FE7" w14:textId="77777777" w:rsidR="005A1AE3" w:rsidRDefault="005A1AE3" w:rsidP="005A1AE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/>
          <w:bCs/>
          <w:sz w:val="24"/>
        </w:rPr>
        <w:t>8.6</w:t>
      </w:r>
      <w:r>
        <w:rPr>
          <w:rFonts w:ascii="新宋体" w:eastAsia="新宋体" w:hAnsi="新宋体" w:hint="eastAsia"/>
          <w:bCs/>
          <w:sz w:val="24"/>
        </w:rPr>
        <w:t xml:space="preserve"> 培训：免费提供培训，直至用户完全掌握设备，并对用户的维修人员提供全方位培训。提供免费的技术咨询且无期限限制。</w:t>
      </w:r>
    </w:p>
    <w:p w14:paraId="5F1DD9C9" w14:textId="77777777" w:rsidR="005A1AE3" w:rsidRDefault="005A1AE3" w:rsidP="005A1AE3">
      <w:pPr>
        <w:spacing w:line="360" w:lineRule="auto"/>
        <w:ind w:firstLineChars="177" w:firstLine="425"/>
        <w:rPr>
          <w:rFonts w:ascii="新宋体" w:eastAsia="新宋体" w:hAnsi="新宋体" w:hint="eastAsia"/>
          <w:bCs/>
          <w:sz w:val="24"/>
        </w:rPr>
      </w:pPr>
      <w:r>
        <w:rPr>
          <w:rFonts w:ascii="新宋体" w:eastAsia="新宋体" w:hAnsi="新宋体"/>
          <w:bCs/>
          <w:sz w:val="24"/>
        </w:rPr>
        <w:t>8.7</w:t>
      </w:r>
      <w:r>
        <w:rPr>
          <w:rFonts w:ascii="新宋体" w:eastAsia="新宋体" w:hAnsi="新宋体" w:hint="eastAsia"/>
          <w:bCs/>
          <w:sz w:val="24"/>
        </w:rPr>
        <w:t xml:space="preserve"> 验收方案：设备安装、调试、培训后，经过双方确认现场运行，设备的各项性能指标均能达到招标要求的，按照院方规定签署设备验收文件。</w:t>
      </w:r>
    </w:p>
    <w:p w14:paraId="51316F38" w14:textId="77777777" w:rsidR="005622DE" w:rsidRPr="005A1AE3" w:rsidRDefault="005622DE">
      <w:pPr>
        <w:rPr>
          <w:rFonts w:hint="eastAsia"/>
        </w:rPr>
      </w:pPr>
    </w:p>
    <w:sectPr w:rsidR="005622DE" w:rsidRPr="005A1AE3" w:rsidSect="005A1AE3">
      <w:footerReference w:type="default" r:id="rId6"/>
      <w:pgSz w:w="11907" w:h="16840"/>
      <w:pgMar w:top="1276" w:right="1134" w:bottom="1134" w:left="1276" w:header="851" w:footer="624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CDBB2" w14:textId="77777777" w:rsidR="00E422D2" w:rsidRDefault="00E422D2" w:rsidP="005A1AE3">
      <w:pPr>
        <w:rPr>
          <w:rFonts w:hint="eastAsia"/>
        </w:rPr>
      </w:pPr>
      <w:r>
        <w:separator/>
      </w:r>
    </w:p>
  </w:endnote>
  <w:endnote w:type="continuationSeparator" w:id="0">
    <w:p w14:paraId="4F36A854" w14:textId="77777777" w:rsidR="00E422D2" w:rsidRDefault="00E422D2" w:rsidP="005A1A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8EF0E" w14:textId="77777777" w:rsidR="00000000" w:rsidRDefault="00000000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A5343">
      <w:rPr>
        <w:noProof/>
        <w:lang w:val="zh-CN"/>
      </w:rPr>
      <w:t>21</w:t>
    </w:r>
    <w:r>
      <w:rPr>
        <w:lang w:val="zh-CN"/>
      </w:rPr>
      <w:fldChar w:fldCharType="end"/>
    </w:r>
  </w:p>
  <w:p w14:paraId="7E37A94D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C9FB4" w14:textId="77777777" w:rsidR="00E422D2" w:rsidRDefault="00E422D2" w:rsidP="005A1AE3">
      <w:pPr>
        <w:rPr>
          <w:rFonts w:hint="eastAsia"/>
        </w:rPr>
      </w:pPr>
      <w:r>
        <w:separator/>
      </w:r>
    </w:p>
  </w:footnote>
  <w:footnote w:type="continuationSeparator" w:id="0">
    <w:p w14:paraId="38BDA774" w14:textId="77777777" w:rsidR="00E422D2" w:rsidRDefault="00E422D2" w:rsidP="005A1AE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09"/>
    <w:rsid w:val="00093D18"/>
    <w:rsid w:val="00167E05"/>
    <w:rsid w:val="005622DE"/>
    <w:rsid w:val="005A1AE3"/>
    <w:rsid w:val="00832C09"/>
    <w:rsid w:val="00AA497F"/>
    <w:rsid w:val="00C801CD"/>
    <w:rsid w:val="00E4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1BEC1B6-4621-4EB2-89E2-14F9AB42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AE3"/>
    <w:rPr>
      <w:rFonts w:ascii="Times New Roman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2C09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C09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C09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C09"/>
    <w:pPr>
      <w:keepNext/>
      <w:keepLines/>
      <w:widowControl w:val="0"/>
      <w:spacing w:before="80" w:after="40"/>
      <w:jc w:val="both"/>
      <w:outlineLvl w:val="3"/>
    </w:pPr>
    <w:rPr>
      <w:rFonts w:asciiTheme="minorHAnsi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C09"/>
    <w:pPr>
      <w:keepNext/>
      <w:keepLines/>
      <w:widowControl w:val="0"/>
      <w:spacing w:before="80" w:after="40"/>
      <w:jc w:val="both"/>
      <w:outlineLvl w:val="4"/>
    </w:pPr>
    <w:rPr>
      <w:rFonts w:asciiTheme="minorHAnsi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C09"/>
    <w:pPr>
      <w:keepNext/>
      <w:keepLines/>
      <w:widowControl w:val="0"/>
      <w:spacing w:before="40"/>
      <w:jc w:val="both"/>
      <w:outlineLvl w:val="5"/>
    </w:pPr>
    <w:rPr>
      <w:rFonts w:asciiTheme="minorHAnsi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C09"/>
    <w:pPr>
      <w:keepNext/>
      <w:keepLines/>
      <w:widowControl w:val="0"/>
      <w:spacing w:before="40"/>
      <w:jc w:val="both"/>
      <w:outlineLvl w:val="6"/>
    </w:pPr>
    <w:rPr>
      <w:rFonts w:asciiTheme="minorHAnsi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C09"/>
    <w:pPr>
      <w:keepNext/>
      <w:keepLines/>
      <w:widowControl w:val="0"/>
      <w:jc w:val="both"/>
      <w:outlineLvl w:val="7"/>
    </w:pPr>
    <w:rPr>
      <w:rFonts w:asciiTheme="minorHAnsi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C09"/>
    <w:pPr>
      <w:keepNext/>
      <w:keepLines/>
      <w:widowControl w:val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C0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C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C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C0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C0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32C0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C09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C09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C09"/>
    <w:pPr>
      <w:widowControl w:val="0"/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832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C09"/>
    <w:pPr>
      <w:widowControl w:val="0"/>
      <w:ind w:left="720"/>
      <w:contextualSpacing/>
      <w:jc w:val="both"/>
    </w:pPr>
    <w:rPr>
      <w:rFonts w:asciiTheme="minorHAnsi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832C0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C09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832C0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32C0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A1AE3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A1AE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5A1AE3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qFormat/>
    <w:rsid w:val="005A1AE3"/>
    <w:rPr>
      <w:sz w:val="18"/>
      <w:szCs w:val="18"/>
    </w:rPr>
  </w:style>
  <w:style w:type="paragraph" w:styleId="af2">
    <w:name w:val="Body Text"/>
    <w:basedOn w:val="a"/>
    <w:link w:val="af3"/>
    <w:qFormat/>
    <w:rsid w:val="005A1AE3"/>
    <w:pPr>
      <w:spacing w:after="120"/>
    </w:pPr>
    <w:rPr>
      <w:rFonts w:ascii="Calibri" w:hAnsi="Calibri"/>
      <w:kern w:val="0"/>
      <w:sz w:val="20"/>
    </w:rPr>
  </w:style>
  <w:style w:type="character" w:customStyle="1" w:styleId="af3">
    <w:name w:val="正文文本 字符"/>
    <w:basedOn w:val="a0"/>
    <w:link w:val="af2"/>
    <w:qFormat/>
    <w:rsid w:val="005A1AE3"/>
    <w:rPr>
      <w:rFonts w:ascii="Calibri" w:hAnsi="Calibri" w:cs="Times New Roman"/>
      <w:kern w:val="0"/>
      <w:sz w:val="20"/>
      <w:szCs w:val="24"/>
    </w:rPr>
  </w:style>
  <w:style w:type="table" w:styleId="af4">
    <w:name w:val="Table Grid"/>
    <w:basedOn w:val="a1"/>
    <w:uiPriority w:val="39"/>
    <w:qFormat/>
    <w:rsid w:val="005A1AE3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sid w:val="005A1AE3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5A1AE3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5A1AE3"/>
    <w:rPr>
      <w:rFonts w:ascii="宋体" w:eastAsia="宋体" w:hAnsi="宋体" w:cs="宋体" w:hint="eastAsia"/>
      <w:color w:val="000000"/>
      <w:sz w:val="24"/>
      <w:szCs w:val="24"/>
      <w:u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1197</Words>
  <Characters>6823</Characters>
  <Application>Microsoft Office Word</Application>
  <DocSecurity>0</DocSecurity>
  <Lines>56</Lines>
  <Paragraphs>16</Paragraphs>
  <ScaleCrop>false</ScaleCrop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2025-02-19T04:08:00Z</dcterms:created>
  <dcterms:modified xsi:type="dcterms:W3CDTF">2025-02-19T04:08:00Z</dcterms:modified>
</cp:coreProperties>
</file>