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7081D" w14:textId="77777777" w:rsidR="00DB284E" w:rsidRDefault="00AB119D">
      <w:pPr>
        <w:spacing w:line="360" w:lineRule="auto"/>
        <w:jc w:val="center"/>
        <w:rPr>
          <w:rFonts w:ascii="宋体" w:eastAsia="宋体" w:hAnsi="宋体" w:cs="宋体"/>
          <w:b/>
          <w:bCs/>
          <w:spacing w:val="12"/>
          <w:sz w:val="24"/>
          <w:szCs w:val="24"/>
        </w:rPr>
      </w:pPr>
      <w:r>
        <w:rPr>
          <w:rFonts w:ascii="宋体" w:eastAsia="宋体" w:hAnsi="宋体" w:cs="宋体"/>
          <w:b/>
          <w:bCs/>
          <w:spacing w:val="12"/>
          <w:sz w:val="24"/>
          <w:szCs w:val="24"/>
        </w:rPr>
        <w:t>招标需求</w:t>
      </w:r>
      <w:bookmarkStart w:id="0" w:name="_GoBack"/>
      <w:bookmarkEnd w:id="0"/>
    </w:p>
    <w:p w14:paraId="713FED63" w14:textId="7C041B82" w:rsidR="00DB284E" w:rsidRDefault="00AB119D">
      <w:pPr>
        <w:spacing w:line="360" w:lineRule="auto"/>
        <w:rPr>
          <w:rFonts w:ascii="宋体" w:eastAsia="宋体" w:hAnsi="宋体" w:cs="宋体"/>
          <w:spacing w:val="12"/>
          <w:sz w:val="24"/>
          <w:szCs w:val="24"/>
        </w:rPr>
      </w:pPr>
      <w:r>
        <w:rPr>
          <w:rFonts w:ascii="宋体" w:eastAsia="宋体" w:hAnsi="宋体" w:cs="宋体" w:hint="eastAsia"/>
          <w:spacing w:val="12"/>
          <w:sz w:val="24"/>
          <w:szCs w:val="24"/>
        </w:rPr>
        <w:t>一、项目名称：</w:t>
      </w:r>
      <w:r w:rsidR="008A787F" w:rsidRPr="008A787F">
        <w:rPr>
          <w:rFonts w:ascii="宋体" w:eastAsia="宋体" w:hAnsi="宋体" w:cs="宋体" w:hint="eastAsia"/>
          <w:spacing w:val="12"/>
          <w:sz w:val="24"/>
          <w:szCs w:val="24"/>
        </w:rPr>
        <w:t>电站运</w:t>
      </w:r>
      <w:proofErr w:type="gramStart"/>
      <w:r w:rsidR="008A787F" w:rsidRPr="008A787F">
        <w:rPr>
          <w:rFonts w:ascii="宋体" w:eastAsia="宋体" w:hAnsi="宋体" w:cs="宋体" w:hint="eastAsia"/>
          <w:spacing w:val="12"/>
          <w:sz w:val="24"/>
          <w:szCs w:val="24"/>
        </w:rPr>
        <w:t>维委托</w:t>
      </w:r>
      <w:proofErr w:type="gramEnd"/>
      <w:r w:rsidR="008A787F" w:rsidRPr="008A787F">
        <w:rPr>
          <w:rFonts w:ascii="宋体" w:eastAsia="宋体" w:hAnsi="宋体" w:cs="宋体" w:hint="eastAsia"/>
          <w:spacing w:val="12"/>
          <w:sz w:val="24"/>
          <w:szCs w:val="24"/>
        </w:rPr>
        <w:t>管理及相关服务</w:t>
      </w:r>
    </w:p>
    <w:p w14:paraId="28E578ED" w14:textId="5F41CE51" w:rsidR="00DB284E" w:rsidRDefault="00AB119D">
      <w:pPr>
        <w:spacing w:line="360" w:lineRule="auto"/>
        <w:rPr>
          <w:rFonts w:ascii="宋体" w:eastAsia="宋体" w:hAnsi="宋体" w:cs="宋体"/>
          <w:spacing w:val="12"/>
          <w:sz w:val="24"/>
          <w:szCs w:val="24"/>
        </w:rPr>
      </w:pPr>
      <w:r>
        <w:rPr>
          <w:rFonts w:ascii="宋体" w:eastAsia="宋体" w:hAnsi="宋体" w:cs="宋体" w:hint="eastAsia"/>
          <w:spacing w:val="12"/>
          <w:sz w:val="24"/>
          <w:szCs w:val="24"/>
        </w:rPr>
        <w:t>二、服务期限</w:t>
      </w:r>
      <w:r>
        <w:rPr>
          <w:rFonts w:ascii="宋体" w:eastAsia="宋体" w:hAnsi="宋体" w:cs="宋体" w:hint="eastAsia"/>
          <w:spacing w:val="12"/>
          <w:sz w:val="24"/>
          <w:szCs w:val="24"/>
        </w:rPr>
        <w:t>：</w:t>
      </w:r>
      <w:r>
        <w:rPr>
          <w:rFonts w:ascii="宋体" w:eastAsia="宋体" w:hAnsi="宋体" w:cs="宋体"/>
          <w:spacing w:val="12"/>
          <w:sz w:val="24"/>
          <w:szCs w:val="24"/>
        </w:rPr>
        <w:t>2025</w:t>
      </w:r>
      <w:r>
        <w:rPr>
          <w:rFonts w:ascii="宋体" w:eastAsia="宋体" w:hAnsi="宋体" w:cs="宋体" w:hint="eastAsia"/>
          <w:spacing w:val="12"/>
          <w:sz w:val="24"/>
          <w:szCs w:val="24"/>
        </w:rPr>
        <w:t>年</w:t>
      </w:r>
      <w:r>
        <w:rPr>
          <w:rFonts w:ascii="宋体" w:eastAsia="宋体" w:hAnsi="宋体" w:cs="宋体" w:hint="eastAsia"/>
          <w:spacing w:val="12"/>
          <w:sz w:val="24"/>
          <w:szCs w:val="24"/>
        </w:rPr>
        <w:t>5</w:t>
      </w:r>
      <w:r>
        <w:rPr>
          <w:rFonts w:ascii="宋体" w:eastAsia="宋体" w:hAnsi="宋体" w:cs="宋体" w:hint="eastAsia"/>
          <w:spacing w:val="12"/>
          <w:sz w:val="24"/>
          <w:szCs w:val="24"/>
        </w:rPr>
        <w:t>月</w:t>
      </w:r>
      <w:r>
        <w:rPr>
          <w:rFonts w:ascii="宋体" w:eastAsia="宋体" w:hAnsi="宋体" w:cs="宋体"/>
          <w:spacing w:val="12"/>
          <w:sz w:val="24"/>
          <w:szCs w:val="24"/>
        </w:rPr>
        <w:t>1</w:t>
      </w:r>
      <w:r>
        <w:rPr>
          <w:rFonts w:ascii="宋体" w:eastAsia="宋体" w:hAnsi="宋体" w:cs="宋体" w:hint="eastAsia"/>
          <w:spacing w:val="12"/>
          <w:sz w:val="24"/>
          <w:szCs w:val="24"/>
        </w:rPr>
        <w:t>日</w:t>
      </w:r>
      <w:r w:rsidRPr="008A787F">
        <w:rPr>
          <w:rFonts w:ascii="宋体" w:eastAsia="宋体" w:hAnsi="宋体" w:cs="宋体" w:hint="eastAsia"/>
          <w:spacing w:val="12"/>
          <w:sz w:val="24"/>
          <w:szCs w:val="24"/>
        </w:rPr>
        <w:t>起</w:t>
      </w:r>
      <w:r>
        <w:rPr>
          <w:rFonts w:ascii="宋体" w:eastAsia="宋体" w:hAnsi="宋体" w:cs="宋体" w:hint="eastAsia"/>
          <w:spacing w:val="12"/>
          <w:sz w:val="24"/>
          <w:szCs w:val="24"/>
        </w:rPr>
        <w:t>至</w:t>
      </w:r>
      <w:r>
        <w:rPr>
          <w:rFonts w:ascii="宋体" w:eastAsia="宋体" w:hAnsi="宋体" w:cs="宋体"/>
          <w:spacing w:val="12"/>
          <w:sz w:val="24"/>
          <w:szCs w:val="24"/>
        </w:rPr>
        <w:t>2026</w:t>
      </w:r>
      <w:r>
        <w:rPr>
          <w:rFonts w:ascii="宋体" w:eastAsia="宋体" w:hAnsi="宋体" w:cs="宋体" w:hint="eastAsia"/>
          <w:spacing w:val="12"/>
          <w:sz w:val="24"/>
          <w:szCs w:val="24"/>
        </w:rPr>
        <w:t>年</w:t>
      </w:r>
      <w:r>
        <w:rPr>
          <w:rFonts w:ascii="宋体" w:eastAsia="宋体" w:hAnsi="宋体" w:cs="宋体"/>
          <w:spacing w:val="12"/>
          <w:sz w:val="24"/>
          <w:szCs w:val="24"/>
        </w:rPr>
        <w:t>12</w:t>
      </w:r>
      <w:r>
        <w:rPr>
          <w:rFonts w:ascii="宋体" w:eastAsia="宋体" w:hAnsi="宋体" w:cs="宋体" w:hint="eastAsia"/>
          <w:spacing w:val="12"/>
          <w:sz w:val="24"/>
          <w:szCs w:val="24"/>
        </w:rPr>
        <w:t>月</w:t>
      </w:r>
      <w:r>
        <w:rPr>
          <w:rFonts w:ascii="宋体" w:eastAsia="宋体" w:hAnsi="宋体" w:cs="宋体"/>
          <w:spacing w:val="12"/>
          <w:sz w:val="24"/>
          <w:szCs w:val="24"/>
        </w:rPr>
        <w:t>31</w:t>
      </w:r>
      <w:r>
        <w:rPr>
          <w:rFonts w:ascii="宋体" w:eastAsia="宋体" w:hAnsi="宋体" w:cs="宋体" w:hint="eastAsia"/>
          <w:spacing w:val="12"/>
          <w:sz w:val="24"/>
          <w:szCs w:val="24"/>
        </w:rPr>
        <w:t>日</w:t>
      </w:r>
      <w:proofErr w:type="gramStart"/>
      <w:r>
        <w:rPr>
          <w:rFonts w:ascii="宋体" w:eastAsia="宋体" w:hAnsi="宋体" w:cs="宋体" w:hint="eastAsia"/>
          <w:spacing w:val="12"/>
          <w:sz w:val="24"/>
          <w:szCs w:val="24"/>
        </w:rPr>
        <w:t>止</w:t>
      </w:r>
      <w:proofErr w:type="gramEnd"/>
    </w:p>
    <w:p w14:paraId="6FB1F275" w14:textId="55990105" w:rsidR="00DB284E" w:rsidRDefault="00AB119D">
      <w:pPr>
        <w:spacing w:line="360" w:lineRule="auto"/>
        <w:rPr>
          <w:rFonts w:ascii="宋体" w:eastAsia="宋体" w:hAnsi="宋体" w:cs="宋体"/>
          <w:spacing w:val="12"/>
          <w:sz w:val="24"/>
          <w:szCs w:val="24"/>
        </w:rPr>
      </w:pPr>
      <w:r>
        <w:rPr>
          <w:rFonts w:ascii="宋体" w:eastAsia="宋体" w:hAnsi="宋体" w:cs="宋体" w:hint="eastAsia"/>
          <w:spacing w:val="12"/>
          <w:sz w:val="24"/>
          <w:szCs w:val="24"/>
        </w:rPr>
        <w:t>三、服务地点：招标人指定地点</w:t>
      </w:r>
    </w:p>
    <w:p w14:paraId="064094D2" w14:textId="77777777" w:rsidR="00DB284E" w:rsidRDefault="00AB119D">
      <w:pPr>
        <w:spacing w:line="360" w:lineRule="auto"/>
        <w:rPr>
          <w:rFonts w:ascii="宋体" w:eastAsia="宋体" w:hAnsi="宋体" w:cs="宋体"/>
          <w:spacing w:val="12"/>
          <w:sz w:val="24"/>
          <w:szCs w:val="24"/>
        </w:rPr>
      </w:pPr>
      <w:r>
        <w:rPr>
          <w:rFonts w:ascii="宋体" w:eastAsia="宋体" w:hAnsi="宋体" w:cs="宋体" w:hint="eastAsia"/>
          <w:spacing w:val="12"/>
          <w:sz w:val="24"/>
          <w:szCs w:val="24"/>
        </w:rPr>
        <w:t>四、项目概况：</w:t>
      </w:r>
    </w:p>
    <w:p w14:paraId="7786F01D" w14:textId="08133324" w:rsidR="00DB284E" w:rsidRDefault="00AB119D">
      <w:pPr>
        <w:spacing w:line="360" w:lineRule="auto"/>
        <w:ind w:right="17" w:firstLine="420"/>
        <w:rPr>
          <w:rFonts w:ascii="宋体" w:eastAsia="宋体" w:hAnsi="宋体" w:cs="宋体"/>
          <w:spacing w:val="6"/>
          <w:sz w:val="24"/>
          <w:szCs w:val="24"/>
        </w:rPr>
      </w:pPr>
      <w:r>
        <w:rPr>
          <w:rFonts w:ascii="宋体" w:eastAsia="宋体" w:hAnsi="宋体" w:cs="宋体" w:hint="eastAsia"/>
          <w:spacing w:val="12"/>
          <w:sz w:val="24"/>
          <w:szCs w:val="24"/>
        </w:rPr>
        <w:t>上海交通大学医学院附属新华医院奉贤院区</w:t>
      </w:r>
      <w:r>
        <w:rPr>
          <w:rFonts w:ascii="宋体" w:eastAsia="宋体" w:hAnsi="宋体" w:cs="宋体"/>
          <w:spacing w:val="6"/>
          <w:sz w:val="24"/>
          <w:szCs w:val="24"/>
        </w:rPr>
        <w:t>(</w:t>
      </w:r>
      <w:r>
        <w:rPr>
          <w:rFonts w:ascii="宋体" w:eastAsia="宋体" w:hAnsi="宋体" w:cs="宋体"/>
          <w:spacing w:val="6"/>
          <w:sz w:val="24"/>
          <w:szCs w:val="24"/>
        </w:rPr>
        <w:t>以下简称医院</w:t>
      </w:r>
      <w:r>
        <w:rPr>
          <w:rFonts w:ascii="宋体" w:eastAsia="宋体" w:hAnsi="宋体" w:cs="宋体"/>
          <w:spacing w:val="6"/>
          <w:sz w:val="24"/>
          <w:szCs w:val="24"/>
        </w:rPr>
        <w:t>)</w:t>
      </w:r>
      <w:r>
        <w:rPr>
          <w:rFonts w:ascii="宋体" w:eastAsia="宋体" w:hAnsi="宋体" w:cs="宋体"/>
          <w:spacing w:val="6"/>
          <w:sz w:val="24"/>
          <w:szCs w:val="24"/>
        </w:rPr>
        <w:t>位于</w:t>
      </w:r>
      <w:r>
        <w:rPr>
          <w:rFonts w:ascii="宋体" w:eastAsia="宋体" w:hAnsi="宋体" w:cs="宋体" w:hint="eastAsia"/>
          <w:spacing w:val="6"/>
          <w:sz w:val="24"/>
          <w:szCs w:val="24"/>
        </w:rPr>
        <w:t>奉贤区南桥新城规划控制区</w:t>
      </w:r>
      <w:r>
        <w:rPr>
          <w:rFonts w:ascii="宋体" w:eastAsia="宋体" w:hAnsi="宋体" w:cs="宋体"/>
          <w:spacing w:val="6"/>
          <w:sz w:val="24"/>
          <w:szCs w:val="24"/>
        </w:rPr>
        <w:t>07A-02</w:t>
      </w:r>
      <w:r>
        <w:rPr>
          <w:rFonts w:ascii="宋体" w:eastAsia="宋体" w:hAnsi="宋体" w:cs="宋体" w:hint="eastAsia"/>
          <w:spacing w:val="6"/>
          <w:sz w:val="24"/>
          <w:szCs w:val="24"/>
        </w:rPr>
        <w:t>地块，东至丽南路，</w:t>
      </w:r>
      <w:proofErr w:type="gramStart"/>
      <w:r>
        <w:rPr>
          <w:rFonts w:ascii="宋体" w:eastAsia="宋体" w:hAnsi="宋体" w:cs="宋体" w:hint="eastAsia"/>
          <w:spacing w:val="6"/>
          <w:sz w:val="24"/>
          <w:szCs w:val="24"/>
        </w:rPr>
        <w:t>南至奉浦</w:t>
      </w:r>
      <w:proofErr w:type="gramEnd"/>
      <w:r>
        <w:rPr>
          <w:rFonts w:ascii="宋体" w:eastAsia="宋体" w:hAnsi="宋体" w:cs="宋体" w:hint="eastAsia"/>
          <w:spacing w:val="6"/>
          <w:sz w:val="24"/>
          <w:szCs w:val="24"/>
        </w:rPr>
        <w:t>大道，西至肖南路，</w:t>
      </w:r>
      <w:proofErr w:type="gramStart"/>
      <w:r>
        <w:rPr>
          <w:rFonts w:ascii="宋体" w:eastAsia="宋体" w:hAnsi="宋体" w:cs="宋体" w:hint="eastAsia"/>
          <w:spacing w:val="6"/>
          <w:sz w:val="24"/>
          <w:szCs w:val="24"/>
        </w:rPr>
        <w:t>北至程普路</w:t>
      </w:r>
      <w:proofErr w:type="gramEnd"/>
      <w:r>
        <w:rPr>
          <w:rFonts w:ascii="宋体" w:eastAsia="宋体" w:hAnsi="宋体" w:cs="宋体"/>
          <w:spacing w:val="-8"/>
          <w:sz w:val="24"/>
          <w:szCs w:val="24"/>
        </w:rPr>
        <w:t>。</w:t>
      </w:r>
      <w:r>
        <w:rPr>
          <w:rFonts w:ascii="宋体" w:eastAsia="宋体" w:hAnsi="宋体" w:cs="宋体" w:hint="eastAsia"/>
          <w:spacing w:val="-8"/>
          <w:sz w:val="24"/>
          <w:szCs w:val="24"/>
        </w:rPr>
        <w:t>新华医院奉贤院区项目总建筑面积</w:t>
      </w:r>
      <w:r>
        <w:rPr>
          <w:rFonts w:ascii="宋体" w:eastAsia="宋体" w:hAnsi="宋体" w:cs="宋体"/>
          <w:spacing w:val="-8"/>
          <w:sz w:val="24"/>
          <w:szCs w:val="24"/>
        </w:rPr>
        <w:t>133495</w:t>
      </w:r>
      <w:r>
        <w:rPr>
          <w:rFonts w:ascii="宋体" w:eastAsia="宋体" w:hAnsi="宋体" w:cs="宋体" w:hint="eastAsia"/>
          <w:spacing w:val="-8"/>
          <w:sz w:val="24"/>
          <w:szCs w:val="24"/>
        </w:rPr>
        <w:t>平方米（地上</w:t>
      </w:r>
      <w:r>
        <w:rPr>
          <w:rFonts w:ascii="宋体" w:eastAsia="宋体" w:hAnsi="宋体" w:cs="宋体"/>
          <w:spacing w:val="-8"/>
          <w:sz w:val="24"/>
          <w:szCs w:val="24"/>
        </w:rPr>
        <w:t>94971</w:t>
      </w:r>
      <w:r>
        <w:rPr>
          <w:rFonts w:ascii="宋体" w:eastAsia="宋体" w:hAnsi="宋体" w:cs="宋体" w:hint="eastAsia"/>
          <w:spacing w:val="-8"/>
          <w:sz w:val="24"/>
          <w:szCs w:val="24"/>
        </w:rPr>
        <w:t>平方米，地下</w:t>
      </w:r>
      <w:r>
        <w:rPr>
          <w:rFonts w:ascii="宋体" w:eastAsia="宋体" w:hAnsi="宋体" w:cs="宋体"/>
          <w:spacing w:val="-8"/>
          <w:sz w:val="24"/>
          <w:szCs w:val="24"/>
        </w:rPr>
        <w:t>38524</w:t>
      </w:r>
      <w:r>
        <w:rPr>
          <w:rFonts w:ascii="宋体" w:eastAsia="宋体" w:hAnsi="宋体" w:cs="宋体" w:hint="eastAsia"/>
          <w:spacing w:val="-8"/>
          <w:sz w:val="24"/>
          <w:szCs w:val="24"/>
        </w:rPr>
        <w:t>平方米），主要建设内容为新建医疗综合楼、行为实验中心、</w:t>
      </w:r>
      <w:r>
        <w:rPr>
          <w:rFonts w:ascii="宋体" w:eastAsia="宋体" w:hAnsi="宋体" w:cs="宋体"/>
          <w:spacing w:val="-8"/>
          <w:sz w:val="24"/>
          <w:szCs w:val="24"/>
        </w:rPr>
        <w:t>35KV</w:t>
      </w:r>
      <w:r>
        <w:rPr>
          <w:rFonts w:ascii="宋体" w:eastAsia="宋体" w:hAnsi="宋体" w:cs="宋体" w:hint="eastAsia"/>
          <w:spacing w:val="-8"/>
          <w:sz w:val="24"/>
          <w:szCs w:val="24"/>
        </w:rPr>
        <w:t>变电站、地下车库、液氧站设备用房（含污水处理）、雨水收集、室外总体等附属工程。</w:t>
      </w:r>
      <w:r w:rsidR="008A787F">
        <w:rPr>
          <w:rFonts w:ascii="宋体" w:eastAsia="宋体" w:hAnsi="宋体" w:cs="宋体" w:hint="eastAsia"/>
          <w:spacing w:val="12"/>
          <w:sz w:val="24"/>
          <w:szCs w:val="24"/>
        </w:rPr>
        <w:t>本项目最高限价为人民币1</w:t>
      </w:r>
      <w:r w:rsidR="008A787F">
        <w:rPr>
          <w:rFonts w:ascii="宋体" w:eastAsia="宋体" w:hAnsi="宋体" w:cs="宋体"/>
          <w:spacing w:val="12"/>
          <w:sz w:val="24"/>
          <w:szCs w:val="24"/>
        </w:rPr>
        <w:t>60</w:t>
      </w:r>
      <w:r w:rsidR="008A787F">
        <w:rPr>
          <w:rFonts w:ascii="宋体" w:eastAsia="宋体" w:hAnsi="宋体" w:cs="宋体" w:hint="eastAsia"/>
          <w:spacing w:val="12"/>
          <w:sz w:val="24"/>
          <w:szCs w:val="24"/>
        </w:rPr>
        <w:t>万元。</w:t>
      </w:r>
    </w:p>
    <w:p w14:paraId="7FAFEE7A" w14:textId="77777777" w:rsidR="00DB284E" w:rsidRDefault="00AB119D">
      <w:pPr>
        <w:spacing w:line="360" w:lineRule="auto"/>
        <w:ind w:right="18"/>
        <w:rPr>
          <w:rFonts w:ascii="宋体" w:eastAsia="宋体" w:hAnsi="宋体" w:cs="宋体"/>
          <w:spacing w:val="-8"/>
          <w:sz w:val="24"/>
          <w:szCs w:val="24"/>
        </w:rPr>
      </w:pPr>
      <w:r>
        <w:rPr>
          <w:rFonts w:ascii="宋体" w:eastAsia="宋体" w:hAnsi="宋体" w:cs="宋体"/>
          <w:spacing w:val="-4"/>
          <w:sz w:val="24"/>
          <w:szCs w:val="24"/>
        </w:rPr>
        <w:t>1</w:t>
      </w:r>
      <w:r>
        <w:rPr>
          <w:rFonts w:ascii="宋体" w:eastAsia="宋体" w:hAnsi="宋体" w:cs="宋体" w:hint="eastAsia"/>
          <w:spacing w:val="-4"/>
          <w:sz w:val="24"/>
          <w:szCs w:val="24"/>
        </w:rPr>
        <w:t>、</w:t>
      </w:r>
      <w:r>
        <w:rPr>
          <w:rFonts w:ascii="宋体" w:eastAsia="宋体" w:hAnsi="宋体" w:cs="宋体"/>
          <w:spacing w:val="-4"/>
          <w:sz w:val="24"/>
          <w:szCs w:val="24"/>
        </w:rPr>
        <w:t>管</w:t>
      </w:r>
      <w:r>
        <w:rPr>
          <w:rFonts w:ascii="宋体" w:eastAsia="宋体" w:hAnsi="宋体" w:cs="宋体"/>
          <w:spacing w:val="-2"/>
          <w:sz w:val="24"/>
          <w:szCs w:val="24"/>
        </w:rPr>
        <w:t>理目标需求</w:t>
      </w:r>
    </w:p>
    <w:p w14:paraId="1B5CBFB9" w14:textId="77777777" w:rsidR="00DB284E" w:rsidRDefault="00AB119D">
      <w:pPr>
        <w:spacing w:line="360" w:lineRule="auto"/>
        <w:ind w:left="3"/>
        <w:rPr>
          <w:rFonts w:ascii="宋体" w:eastAsia="宋体" w:hAnsi="宋体" w:cs="宋体"/>
          <w:sz w:val="24"/>
          <w:szCs w:val="24"/>
        </w:rPr>
      </w:pPr>
      <w:r>
        <w:rPr>
          <w:rFonts w:ascii="宋体" w:eastAsia="宋体" w:hAnsi="宋体" w:cs="宋体"/>
          <w:spacing w:val="-1"/>
          <w:sz w:val="24"/>
          <w:szCs w:val="24"/>
        </w:rPr>
        <w:t>1.1</w:t>
      </w:r>
      <w:r>
        <w:rPr>
          <w:rFonts w:ascii="宋体" w:eastAsia="宋体" w:hAnsi="宋体" w:cs="宋体" w:hint="eastAsia"/>
          <w:spacing w:val="-1"/>
          <w:sz w:val="24"/>
          <w:szCs w:val="24"/>
        </w:rPr>
        <w:t>、</w:t>
      </w:r>
      <w:r>
        <w:rPr>
          <w:rFonts w:ascii="宋体" w:eastAsia="宋体" w:hAnsi="宋体" w:cs="宋体"/>
          <w:spacing w:val="-1"/>
          <w:sz w:val="24"/>
          <w:szCs w:val="24"/>
        </w:rPr>
        <w:t>帮助医院提</w:t>
      </w:r>
      <w:r>
        <w:rPr>
          <w:rFonts w:ascii="宋体" w:eastAsia="宋体" w:hAnsi="宋体" w:cs="宋体"/>
          <w:sz w:val="24"/>
          <w:szCs w:val="24"/>
        </w:rPr>
        <w:t>升专业化运行管理能级</w:t>
      </w:r>
    </w:p>
    <w:p w14:paraId="5033EA5B" w14:textId="77777777" w:rsidR="00DB284E" w:rsidRDefault="00AB119D">
      <w:pPr>
        <w:spacing w:line="360" w:lineRule="auto"/>
        <w:ind w:left="3"/>
        <w:rPr>
          <w:rFonts w:ascii="宋体" w:eastAsia="宋体" w:hAnsi="宋体" w:cs="宋体"/>
          <w:sz w:val="24"/>
          <w:szCs w:val="24"/>
        </w:rPr>
      </w:pPr>
      <w:r>
        <w:rPr>
          <w:rFonts w:ascii="宋体" w:eastAsia="宋体" w:hAnsi="宋体" w:cs="宋体"/>
          <w:spacing w:val="-1"/>
          <w:sz w:val="24"/>
          <w:szCs w:val="24"/>
        </w:rPr>
        <w:t>1.2</w:t>
      </w:r>
      <w:r>
        <w:rPr>
          <w:rFonts w:ascii="宋体" w:eastAsia="宋体" w:hAnsi="宋体" w:cs="宋体" w:hint="eastAsia"/>
          <w:spacing w:val="-1"/>
          <w:sz w:val="24"/>
          <w:szCs w:val="24"/>
        </w:rPr>
        <w:t>、</w:t>
      </w:r>
      <w:r>
        <w:rPr>
          <w:rFonts w:ascii="宋体" w:eastAsia="宋体" w:hAnsi="宋体" w:cs="宋体"/>
          <w:spacing w:val="-1"/>
          <w:sz w:val="24"/>
          <w:szCs w:val="24"/>
        </w:rPr>
        <w:t>协同医院提</w:t>
      </w:r>
      <w:r>
        <w:rPr>
          <w:rFonts w:ascii="宋体" w:eastAsia="宋体" w:hAnsi="宋体" w:cs="宋体"/>
          <w:sz w:val="24"/>
          <w:szCs w:val="24"/>
        </w:rPr>
        <w:t>升智慧化运行水平</w:t>
      </w:r>
    </w:p>
    <w:p w14:paraId="72B29034" w14:textId="77777777" w:rsidR="00DB284E" w:rsidRDefault="00AB119D">
      <w:pPr>
        <w:spacing w:line="360" w:lineRule="auto"/>
        <w:rPr>
          <w:rFonts w:ascii="宋体" w:eastAsia="宋体" w:hAnsi="宋体" w:cs="宋体"/>
          <w:sz w:val="24"/>
          <w:szCs w:val="24"/>
        </w:rPr>
      </w:pPr>
      <w:r>
        <w:rPr>
          <w:rFonts w:ascii="宋体" w:eastAsia="宋体" w:hAnsi="宋体" w:cs="宋体"/>
          <w:spacing w:val="-1"/>
          <w:sz w:val="24"/>
          <w:szCs w:val="24"/>
        </w:rPr>
        <w:t>投标人应针对</w:t>
      </w:r>
      <w:r>
        <w:rPr>
          <w:rFonts w:ascii="宋体" w:eastAsia="宋体" w:hAnsi="宋体" w:cs="宋体" w:hint="eastAsia"/>
          <w:spacing w:val="-1"/>
          <w:sz w:val="24"/>
          <w:szCs w:val="24"/>
        </w:rPr>
        <w:t>上述</w:t>
      </w:r>
      <w:r>
        <w:rPr>
          <w:rFonts w:ascii="宋体" w:eastAsia="宋体" w:hAnsi="宋体" w:cs="宋体"/>
          <w:sz w:val="24"/>
          <w:szCs w:val="24"/>
        </w:rPr>
        <w:t>两方面</w:t>
      </w:r>
      <w:r>
        <w:rPr>
          <w:rFonts w:ascii="宋体" w:eastAsia="宋体" w:hAnsi="宋体" w:cs="宋体" w:hint="eastAsia"/>
          <w:sz w:val="24"/>
          <w:szCs w:val="24"/>
        </w:rPr>
        <w:t>提供</w:t>
      </w:r>
      <w:r>
        <w:rPr>
          <w:rFonts w:ascii="宋体" w:eastAsia="宋体" w:hAnsi="宋体" w:cs="宋体"/>
          <w:sz w:val="24"/>
          <w:szCs w:val="24"/>
        </w:rPr>
        <w:t>具体运行管理方案和举措</w:t>
      </w:r>
      <w:r>
        <w:rPr>
          <w:rFonts w:ascii="宋体" w:eastAsia="宋体" w:hAnsi="宋体" w:cs="宋体" w:hint="eastAsia"/>
          <w:sz w:val="24"/>
          <w:szCs w:val="24"/>
        </w:rPr>
        <w:t>。</w:t>
      </w:r>
    </w:p>
    <w:p w14:paraId="3B40550A" w14:textId="77777777" w:rsidR="00DB284E" w:rsidRDefault="00AB119D">
      <w:pPr>
        <w:spacing w:line="360" w:lineRule="auto"/>
        <w:ind w:left="5" w:right="4479"/>
        <w:rPr>
          <w:rFonts w:ascii="宋体" w:eastAsia="宋体" w:hAnsi="宋体" w:cs="宋体"/>
          <w:sz w:val="24"/>
          <w:szCs w:val="24"/>
        </w:rPr>
      </w:pPr>
      <w:r>
        <w:rPr>
          <w:rFonts w:ascii="宋体" w:eastAsia="宋体" w:hAnsi="宋体" w:cs="宋体"/>
          <w:spacing w:val="-8"/>
          <w:sz w:val="24"/>
          <w:szCs w:val="24"/>
        </w:rPr>
        <w:t>2</w:t>
      </w:r>
      <w:r>
        <w:rPr>
          <w:rFonts w:ascii="宋体" w:eastAsia="宋体" w:hAnsi="宋体" w:cs="宋体"/>
          <w:spacing w:val="-5"/>
          <w:sz w:val="24"/>
          <w:szCs w:val="24"/>
        </w:rPr>
        <w:t>、</w:t>
      </w:r>
      <w:r>
        <w:rPr>
          <w:rFonts w:ascii="宋体" w:eastAsia="宋体" w:hAnsi="宋体" w:cs="宋体"/>
          <w:spacing w:val="-4"/>
          <w:sz w:val="24"/>
          <w:szCs w:val="24"/>
        </w:rPr>
        <w:t>服务范围</w:t>
      </w:r>
    </w:p>
    <w:p w14:paraId="4753115A" w14:textId="77777777" w:rsidR="00DB284E" w:rsidRDefault="00AB119D">
      <w:pPr>
        <w:spacing w:line="360" w:lineRule="auto"/>
        <w:ind w:left="5" w:right="4479"/>
        <w:rPr>
          <w:rFonts w:ascii="宋体" w:eastAsia="宋体" w:hAnsi="宋体" w:cs="宋体"/>
          <w:sz w:val="24"/>
          <w:szCs w:val="24"/>
        </w:rPr>
      </w:pPr>
      <w:r>
        <w:rPr>
          <w:rFonts w:ascii="宋体" w:eastAsia="宋体" w:hAnsi="宋体" w:cs="宋体"/>
          <w:spacing w:val="-6"/>
          <w:sz w:val="24"/>
          <w:szCs w:val="24"/>
        </w:rPr>
        <w:t>2.1</w:t>
      </w:r>
      <w:r>
        <w:rPr>
          <w:rFonts w:ascii="宋体" w:eastAsia="宋体" w:hAnsi="宋体" w:cs="宋体"/>
          <w:spacing w:val="-4"/>
          <w:sz w:val="24"/>
          <w:szCs w:val="24"/>
        </w:rPr>
        <w:t>、</w:t>
      </w:r>
      <w:r>
        <w:rPr>
          <w:rFonts w:ascii="宋体" w:eastAsia="宋体" w:hAnsi="宋体" w:cs="宋体"/>
          <w:spacing w:val="-3"/>
          <w:sz w:val="24"/>
          <w:szCs w:val="24"/>
        </w:rPr>
        <w:t>变配电站电力设备和设施主要包括</w:t>
      </w:r>
      <w:r>
        <w:rPr>
          <w:rFonts w:ascii="宋体" w:eastAsia="宋体" w:hAnsi="宋体" w:cs="宋体" w:hint="eastAsia"/>
          <w:spacing w:val="-3"/>
          <w:sz w:val="24"/>
          <w:szCs w:val="24"/>
        </w:rPr>
        <w:t>：</w:t>
      </w:r>
    </w:p>
    <w:p w14:paraId="58CD8A47" w14:textId="77777777" w:rsidR="00DB284E" w:rsidRDefault="00AB119D">
      <w:pPr>
        <w:spacing w:line="360" w:lineRule="auto"/>
        <w:ind w:left="5"/>
        <w:rPr>
          <w:rFonts w:ascii="宋体" w:eastAsia="宋体" w:hAnsi="宋体" w:cs="宋体"/>
          <w:sz w:val="24"/>
          <w:szCs w:val="24"/>
        </w:rPr>
      </w:pPr>
      <w:r>
        <w:rPr>
          <w:rFonts w:ascii="宋体" w:eastAsia="宋体" w:hAnsi="宋体" w:cs="宋体"/>
          <w:spacing w:val="-1"/>
          <w:sz w:val="24"/>
          <w:szCs w:val="24"/>
        </w:rPr>
        <w:t>2.1.1</w:t>
      </w:r>
      <w:r>
        <w:rPr>
          <w:rFonts w:ascii="宋体" w:eastAsia="宋体" w:hAnsi="宋体" w:cs="宋体"/>
          <w:spacing w:val="-1"/>
          <w:sz w:val="24"/>
          <w:szCs w:val="24"/>
        </w:rPr>
        <w:t>、一个</w:t>
      </w:r>
      <w:r>
        <w:rPr>
          <w:rFonts w:ascii="宋体" w:eastAsia="宋体" w:hAnsi="宋体" w:cs="宋体"/>
          <w:spacing w:val="-1"/>
          <w:sz w:val="24"/>
          <w:szCs w:val="24"/>
        </w:rPr>
        <w:t>35kV</w:t>
      </w:r>
      <w:r>
        <w:rPr>
          <w:rFonts w:ascii="宋体" w:eastAsia="宋体" w:hAnsi="宋体" w:cs="宋体"/>
          <w:spacing w:val="-1"/>
          <w:sz w:val="24"/>
          <w:szCs w:val="24"/>
        </w:rPr>
        <w:t>变电站</w:t>
      </w:r>
    </w:p>
    <w:p w14:paraId="603EA4CD" w14:textId="77777777" w:rsidR="00DB284E" w:rsidRDefault="00AB119D">
      <w:pPr>
        <w:spacing w:line="360" w:lineRule="auto"/>
        <w:ind w:left="840" w:hanging="835"/>
        <w:rPr>
          <w:rFonts w:ascii="宋体" w:eastAsia="宋体" w:hAnsi="宋体" w:cs="宋体"/>
          <w:sz w:val="24"/>
          <w:szCs w:val="24"/>
        </w:rPr>
      </w:pPr>
      <w:r>
        <w:rPr>
          <w:rFonts w:ascii="宋体" w:eastAsia="宋体" w:hAnsi="宋体" w:cs="宋体"/>
          <w:spacing w:val="-1"/>
          <w:sz w:val="24"/>
          <w:szCs w:val="24"/>
        </w:rPr>
        <w:t>2.1.2</w:t>
      </w:r>
      <w:r>
        <w:rPr>
          <w:rFonts w:ascii="宋体" w:eastAsia="宋体" w:hAnsi="宋体" w:cs="宋体"/>
          <w:spacing w:val="-7"/>
          <w:sz w:val="24"/>
          <w:szCs w:val="24"/>
        </w:rPr>
        <w:t>、</w:t>
      </w:r>
      <w:r>
        <w:rPr>
          <w:rFonts w:ascii="宋体" w:eastAsia="宋体" w:hAnsi="宋体" w:cs="宋体" w:hint="eastAsia"/>
          <w:spacing w:val="-7"/>
          <w:sz w:val="24"/>
          <w:szCs w:val="24"/>
        </w:rPr>
        <w:t>三</w:t>
      </w:r>
      <w:r>
        <w:rPr>
          <w:rFonts w:ascii="宋体" w:eastAsia="宋体" w:hAnsi="宋体" w:cs="宋体"/>
          <w:spacing w:val="-7"/>
          <w:sz w:val="24"/>
          <w:szCs w:val="24"/>
        </w:rPr>
        <w:t>个</w:t>
      </w:r>
      <w:r>
        <w:rPr>
          <w:rFonts w:ascii="宋体" w:eastAsia="宋体" w:hAnsi="宋体" w:cs="宋体"/>
          <w:spacing w:val="-7"/>
          <w:sz w:val="24"/>
          <w:szCs w:val="24"/>
        </w:rPr>
        <w:t>10kV</w:t>
      </w:r>
      <w:r>
        <w:rPr>
          <w:rFonts w:ascii="宋体" w:eastAsia="宋体" w:hAnsi="宋体" w:cs="宋体"/>
          <w:spacing w:val="-7"/>
          <w:sz w:val="24"/>
          <w:szCs w:val="24"/>
        </w:rPr>
        <w:t>降压站</w:t>
      </w:r>
      <w:r>
        <w:rPr>
          <w:rFonts w:ascii="宋体" w:eastAsia="宋体" w:hAnsi="宋体" w:cs="宋体" w:hint="eastAsia"/>
          <w:spacing w:val="-7"/>
          <w:sz w:val="24"/>
          <w:szCs w:val="24"/>
        </w:rPr>
        <w:t>（</w:t>
      </w:r>
      <w:r>
        <w:rPr>
          <w:rFonts w:ascii="宋体" w:eastAsia="宋体" w:hAnsi="宋体" w:cs="宋体" w:hint="eastAsia"/>
          <w:spacing w:val="-7"/>
          <w:sz w:val="24"/>
          <w:szCs w:val="24"/>
        </w:rPr>
        <w:t>1#</w:t>
      </w:r>
      <w:r>
        <w:rPr>
          <w:rFonts w:ascii="宋体" w:eastAsia="宋体" w:hAnsi="宋体" w:cs="宋体" w:hint="eastAsia"/>
          <w:spacing w:val="-7"/>
          <w:sz w:val="24"/>
          <w:szCs w:val="24"/>
        </w:rPr>
        <w:t>变电站、</w:t>
      </w:r>
      <w:r>
        <w:rPr>
          <w:rFonts w:ascii="宋体" w:eastAsia="宋体" w:hAnsi="宋体" w:cs="宋体" w:hint="eastAsia"/>
          <w:spacing w:val="-7"/>
          <w:sz w:val="24"/>
          <w:szCs w:val="24"/>
        </w:rPr>
        <w:t>2#</w:t>
      </w:r>
      <w:r>
        <w:rPr>
          <w:rFonts w:ascii="宋体" w:eastAsia="宋体" w:hAnsi="宋体" w:cs="宋体" w:hint="eastAsia"/>
          <w:spacing w:val="-7"/>
          <w:sz w:val="24"/>
          <w:szCs w:val="24"/>
        </w:rPr>
        <w:t>变电站、</w:t>
      </w:r>
      <w:r>
        <w:rPr>
          <w:rFonts w:ascii="宋体" w:eastAsia="宋体" w:hAnsi="宋体" w:cs="宋体" w:hint="eastAsia"/>
          <w:spacing w:val="-7"/>
          <w:sz w:val="24"/>
          <w:szCs w:val="24"/>
        </w:rPr>
        <w:t>3#</w:t>
      </w:r>
      <w:r>
        <w:rPr>
          <w:rFonts w:ascii="宋体" w:eastAsia="宋体" w:hAnsi="宋体" w:cs="宋体" w:hint="eastAsia"/>
          <w:spacing w:val="-7"/>
          <w:sz w:val="24"/>
          <w:szCs w:val="24"/>
        </w:rPr>
        <w:t>变电站</w:t>
      </w:r>
      <w:r>
        <w:rPr>
          <w:rFonts w:ascii="宋体" w:eastAsia="宋体" w:hAnsi="宋体" w:cs="宋体" w:hint="eastAsia"/>
          <w:spacing w:val="-9"/>
          <w:sz w:val="24"/>
          <w:szCs w:val="24"/>
        </w:rPr>
        <w:t>）</w:t>
      </w:r>
    </w:p>
    <w:p w14:paraId="234813C5" w14:textId="77777777" w:rsidR="00DB284E" w:rsidRDefault="00AB119D">
      <w:pPr>
        <w:spacing w:line="360" w:lineRule="auto"/>
        <w:ind w:left="840" w:hanging="835"/>
        <w:rPr>
          <w:rFonts w:ascii="宋体" w:eastAsia="宋体" w:hAnsi="宋体" w:cs="宋体"/>
          <w:sz w:val="24"/>
          <w:szCs w:val="24"/>
        </w:rPr>
      </w:pPr>
      <w:r>
        <w:rPr>
          <w:rFonts w:ascii="宋体" w:eastAsia="宋体" w:hAnsi="宋体" w:cs="宋体"/>
          <w:spacing w:val="-1"/>
          <w:sz w:val="24"/>
          <w:szCs w:val="24"/>
        </w:rPr>
        <w:t>2.1.3</w:t>
      </w:r>
      <w:r>
        <w:rPr>
          <w:rFonts w:ascii="宋体" w:eastAsia="宋体" w:hAnsi="宋体" w:cs="宋体"/>
          <w:spacing w:val="-7"/>
          <w:sz w:val="24"/>
          <w:szCs w:val="24"/>
        </w:rPr>
        <w:t>、</w:t>
      </w:r>
      <w:r>
        <w:rPr>
          <w:rFonts w:ascii="宋体" w:eastAsia="宋体" w:hAnsi="宋体" w:cs="宋体" w:hint="eastAsia"/>
          <w:spacing w:val="-7"/>
          <w:sz w:val="24"/>
          <w:szCs w:val="24"/>
        </w:rPr>
        <w:t>三</w:t>
      </w:r>
      <w:r>
        <w:rPr>
          <w:rFonts w:ascii="宋体" w:eastAsia="宋体" w:hAnsi="宋体" w:cs="宋体"/>
          <w:spacing w:val="-7"/>
          <w:sz w:val="24"/>
          <w:szCs w:val="24"/>
        </w:rPr>
        <w:t>个</w:t>
      </w:r>
      <w:r>
        <w:rPr>
          <w:rFonts w:ascii="宋体" w:eastAsia="宋体" w:hAnsi="宋体" w:cs="宋体"/>
          <w:spacing w:val="-7"/>
          <w:sz w:val="24"/>
          <w:szCs w:val="24"/>
        </w:rPr>
        <w:t>400V</w:t>
      </w:r>
      <w:r>
        <w:rPr>
          <w:rFonts w:ascii="宋体" w:eastAsia="宋体" w:hAnsi="宋体" w:cs="宋体"/>
          <w:spacing w:val="-7"/>
          <w:sz w:val="24"/>
          <w:szCs w:val="24"/>
        </w:rPr>
        <w:t>配电站</w:t>
      </w:r>
      <w:r>
        <w:rPr>
          <w:rFonts w:ascii="宋体" w:eastAsia="宋体" w:hAnsi="宋体" w:cs="宋体" w:hint="eastAsia"/>
          <w:spacing w:val="-7"/>
          <w:sz w:val="24"/>
          <w:szCs w:val="24"/>
        </w:rPr>
        <w:t>（</w:t>
      </w:r>
      <w:r>
        <w:rPr>
          <w:rFonts w:ascii="宋体" w:eastAsia="宋体" w:hAnsi="宋体" w:cs="宋体" w:hint="eastAsia"/>
          <w:spacing w:val="-7"/>
          <w:sz w:val="24"/>
          <w:szCs w:val="24"/>
        </w:rPr>
        <w:t>1#</w:t>
      </w:r>
      <w:r>
        <w:rPr>
          <w:rFonts w:ascii="宋体" w:eastAsia="宋体" w:hAnsi="宋体" w:cs="宋体" w:hint="eastAsia"/>
          <w:spacing w:val="-7"/>
          <w:sz w:val="24"/>
          <w:szCs w:val="24"/>
        </w:rPr>
        <w:t>变电站、</w:t>
      </w:r>
      <w:r>
        <w:rPr>
          <w:rFonts w:ascii="宋体" w:eastAsia="宋体" w:hAnsi="宋体" w:cs="宋体" w:hint="eastAsia"/>
          <w:spacing w:val="-7"/>
          <w:sz w:val="24"/>
          <w:szCs w:val="24"/>
        </w:rPr>
        <w:t>2#</w:t>
      </w:r>
      <w:r>
        <w:rPr>
          <w:rFonts w:ascii="宋体" w:eastAsia="宋体" w:hAnsi="宋体" w:cs="宋体" w:hint="eastAsia"/>
          <w:spacing w:val="-7"/>
          <w:sz w:val="24"/>
          <w:szCs w:val="24"/>
        </w:rPr>
        <w:t>变电站、</w:t>
      </w:r>
      <w:r>
        <w:rPr>
          <w:rFonts w:ascii="宋体" w:eastAsia="宋体" w:hAnsi="宋体" w:cs="宋体" w:hint="eastAsia"/>
          <w:spacing w:val="-7"/>
          <w:sz w:val="24"/>
          <w:szCs w:val="24"/>
        </w:rPr>
        <w:t>3#</w:t>
      </w:r>
      <w:r>
        <w:rPr>
          <w:rFonts w:ascii="宋体" w:eastAsia="宋体" w:hAnsi="宋体" w:cs="宋体" w:hint="eastAsia"/>
          <w:spacing w:val="-7"/>
          <w:sz w:val="24"/>
          <w:szCs w:val="24"/>
        </w:rPr>
        <w:t>变电站</w:t>
      </w:r>
      <w:r>
        <w:rPr>
          <w:rFonts w:ascii="宋体" w:eastAsia="宋体" w:hAnsi="宋体" w:cs="宋体" w:hint="eastAsia"/>
          <w:spacing w:val="-9"/>
          <w:sz w:val="24"/>
          <w:szCs w:val="24"/>
        </w:rPr>
        <w:t>）</w:t>
      </w:r>
    </w:p>
    <w:p w14:paraId="1FB30787" w14:textId="77777777" w:rsidR="00DB284E" w:rsidRDefault="00AB119D">
      <w:pPr>
        <w:spacing w:line="360" w:lineRule="auto"/>
        <w:ind w:left="840" w:hanging="835"/>
        <w:rPr>
          <w:rFonts w:ascii="宋体" w:eastAsia="宋体" w:hAnsi="宋体" w:cs="宋体"/>
          <w:sz w:val="24"/>
          <w:szCs w:val="24"/>
        </w:rPr>
      </w:pPr>
      <w:r>
        <w:rPr>
          <w:rFonts w:ascii="宋体" w:eastAsia="宋体" w:hAnsi="宋体" w:cs="宋体"/>
          <w:spacing w:val="-1"/>
          <w:sz w:val="24"/>
          <w:szCs w:val="24"/>
        </w:rPr>
        <w:t>2.1.4</w:t>
      </w:r>
      <w:r>
        <w:rPr>
          <w:rFonts w:ascii="宋体" w:eastAsia="宋体" w:hAnsi="宋体" w:cs="宋体"/>
          <w:spacing w:val="-5"/>
          <w:sz w:val="24"/>
          <w:szCs w:val="24"/>
        </w:rPr>
        <w:t>、相关设备设施</w:t>
      </w:r>
    </w:p>
    <w:p w14:paraId="323487C2" w14:textId="77777777" w:rsidR="00DB284E" w:rsidRDefault="00AB119D">
      <w:pPr>
        <w:spacing w:line="360" w:lineRule="auto"/>
        <w:ind w:right="558" w:firstLine="5"/>
        <w:rPr>
          <w:rFonts w:ascii="宋体" w:eastAsia="宋体" w:hAnsi="宋体" w:cs="宋体"/>
          <w:sz w:val="24"/>
          <w:szCs w:val="24"/>
        </w:rPr>
      </w:pPr>
      <w:r>
        <w:rPr>
          <w:rFonts w:ascii="宋体" w:eastAsia="宋体" w:hAnsi="宋体" w:cs="宋体"/>
          <w:spacing w:val="-1"/>
          <w:sz w:val="24"/>
          <w:szCs w:val="24"/>
        </w:rPr>
        <w:t>2.1.4</w:t>
      </w:r>
      <w:r>
        <w:rPr>
          <w:rFonts w:ascii="宋体" w:eastAsia="宋体" w:hAnsi="宋体" w:cs="宋体"/>
          <w:spacing w:val="-7"/>
          <w:sz w:val="24"/>
          <w:szCs w:val="24"/>
        </w:rPr>
        <w:t>.1</w:t>
      </w:r>
      <w:r>
        <w:rPr>
          <w:rFonts w:ascii="宋体" w:eastAsia="宋体" w:hAnsi="宋体" w:cs="宋体"/>
          <w:spacing w:val="-7"/>
          <w:sz w:val="24"/>
          <w:szCs w:val="24"/>
        </w:rPr>
        <w:t>、</w:t>
      </w:r>
      <w:r>
        <w:rPr>
          <w:rFonts w:ascii="宋体" w:eastAsia="宋体" w:hAnsi="宋体" w:cs="宋体"/>
          <w:spacing w:val="-7"/>
          <w:sz w:val="24"/>
          <w:szCs w:val="24"/>
        </w:rPr>
        <w:t>35kV</w:t>
      </w:r>
      <w:r>
        <w:rPr>
          <w:rFonts w:ascii="宋体" w:eastAsia="宋体" w:hAnsi="宋体" w:cs="宋体"/>
          <w:spacing w:val="-7"/>
          <w:sz w:val="24"/>
          <w:szCs w:val="24"/>
        </w:rPr>
        <w:t>二台</w:t>
      </w:r>
      <w:r>
        <w:rPr>
          <w:rFonts w:ascii="宋体" w:eastAsia="宋体" w:hAnsi="宋体" w:cs="宋体" w:hint="eastAsia"/>
          <w:spacing w:val="-7"/>
          <w:sz w:val="24"/>
          <w:szCs w:val="24"/>
        </w:rPr>
        <w:t>，</w:t>
      </w:r>
      <w:r>
        <w:rPr>
          <w:rFonts w:ascii="宋体" w:eastAsia="宋体" w:hAnsi="宋体" w:cs="宋体"/>
          <w:spacing w:val="-7"/>
          <w:sz w:val="24"/>
          <w:szCs w:val="24"/>
        </w:rPr>
        <w:t>各</w:t>
      </w:r>
      <w:r>
        <w:rPr>
          <w:rFonts w:ascii="宋体" w:eastAsia="宋体" w:hAnsi="宋体" w:cs="宋体"/>
          <w:spacing w:val="-7"/>
          <w:sz w:val="24"/>
          <w:szCs w:val="24"/>
        </w:rPr>
        <w:t>1</w:t>
      </w:r>
      <w:r>
        <w:rPr>
          <w:rFonts w:ascii="宋体" w:eastAsia="宋体" w:hAnsi="宋体" w:cs="宋体" w:hint="eastAsia"/>
          <w:spacing w:val="-7"/>
          <w:sz w:val="24"/>
          <w:szCs w:val="24"/>
        </w:rPr>
        <w:t>6</w:t>
      </w:r>
      <w:r>
        <w:rPr>
          <w:rFonts w:ascii="宋体" w:eastAsia="宋体" w:hAnsi="宋体" w:cs="宋体"/>
          <w:spacing w:val="-7"/>
          <w:sz w:val="24"/>
          <w:szCs w:val="24"/>
        </w:rPr>
        <w:t>000kVA</w:t>
      </w:r>
      <w:r>
        <w:rPr>
          <w:rFonts w:ascii="宋体" w:eastAsia="宋体" w:hAnsi="宋体" w:cs="宋体"/>
          <w:spacing w:val="-7"/>
          <w:sz w:val="24"/>
          <w:szCs w:val="24"/>
        </w:rPr>
        <w:t>干式主变压器</w:t>
      </w:r>
      <w:r>
        <w:rPr>
          <w:rFonts w:ascii="宋体" w:eastAsia="宋体" w:hAnsi="宋体" w:cs="宋体"/>
          <w:spacing w:val="-7"/>
          <w:sz w:val="24"/>
          <w:szCs w:val="24"/>
        </w:rPr>
        <w:t>、电缆及</w:t>
      </w:r>
      <w:r>
        <w:rPr>
          <w:rFonts w:ascii="宋体" w:eastAsia="宋体" w:hAnsi="宋体" w:cs="宋体"/>
          <w:spacing w:val="-7"/>
          <w:sz w:val="24"/>
          <w:szCs w:val="24"/>
        </w:rPr>
        <w:t>35k</w:t>
      </w:r>
      <w:r>
        <w:rPr>
          <w:rFonts w:ascii="宋体" w:eastAsia="宋体" w:hAnsi="宋体" w:cs="宋体"/>
          <w:spacing w:val="-6"/>
          <w:sz w:val="24"/>
          <w:szCs w:val="24"/>
        </w:rPr>
        <w:t>V</w:t>
      </w:r>
      <w:r>
        <w:rPr>
          <w:rFonts w:ascii="宋体" w:eastAsia="宋体" w:hAnsi="宋体" w:cs="宋体"/>
          <w:spacing w:val="-7"/>
          <w:sz w:val="24"/>
          <w:szCs w:val="24"/>
        </w:rPr>
        <w:t>高压柜、计量柜</w:t>
      </w:r>
      <w:r>
        <w:rPr>
          <w:rFonts w:ascii="宋体" w:eastAsia="宋体" w:hAnsi="宋体" w:cs="宋体" w:hint="eastAsia"/>
          <w:spacing w:val="-7"/>
          <w:sz w:val="24"/>
          <w:szCs w:val="24"/>
        </w:rPr>
        <w:t>、</w:t>
      </w:r>
      <w:r>
        <w:rPr>
          <w:rFonts w:ascii="宋体" w:eastAsia="宋体" w:hAnsi="宋体" w:cs="宋体"/>
          <w:spacing w:val="-8"/>
          <w:sz w:val="24"/>
          <w:szCs w:val="24"/>
        </w:rPr>
        <w:t>SCADA</w:t>
      </w:r>
      <w:r>
        <w:rPr>
          <w:rFonts w:ascii="宋体" w:eastAsia="宋体" w:hAnsi="宋体" w:cs="宋体"/>
          <w:spacing w:val="-13"/>
          <w:sz w:val="24"/>
          <w:szCs w:val="24"/>
        </w:rPr>
        <w:t xml:space="preserve"> </w:t>
      </w:r>
      <w:r>
        <w:rPr>
          <w:rFonts w:ascii="宋体" w:eastAsia="宋体" w:hAnsi="宋体" w:cs="宋体"/>
          <w:spacing w:val="-8"/>
          <w:sz w:val="24"/>
          <w:szCs w:val="24"/>
        </w:rPr>
        <w:t>实时监控设备等；</w:t>
      </w:r>
    </w:p>
    <w:p w14:paraId="2448DC6B" w14:textId="77777777" w:rsidR="00DB284E" w:rsidRDefault="00AB119D">
      <w:pPr>
        <w:spacing w:line="360" w:lineRule="auto"/>
        <w:ind w:right="72" w:firstLine="5"/>
        <w:rPr>
          <w:rFonts w:ascii="宋体" w:eastAsia="宋体" w:hAnsi="宋体" w:cs="宋体"/>
          <w:sz w:val="24"/>
          <w:szCs w:val="24"/>
        </w:rPr>
      </w:pPr>
      <w:r>
        <w:rPr>
          <w:rFonts w:ascii="宋体" w:eastAsia="宋体" w:hAnsi="宋体" w:cs="宋体"/>
          <w:spacing w:val="-1"/>
          <w:sz w:val="24"/>
          <w:szCs w:val="24"/>
        </w:rPr>
        <w:t>2.1.4</w:t>
      </w:r>
      <w:r>
        <w:rPr>
          <w:rFonts w:ascii="宋体" w:eastAsia="宋体" w:hAnsi="宋体" w:cs="宋体"/>
          <w:spacing w:val="-7"/>
          <w:sz w:val="24"/>
          <w:szCs w:val="24"/>
        </w:rPr>
        <w:t>.2</w:t>
      </w:r>
      <w:r>
        <w:rPr>
          <w:rFonts w:ascii="宋体" w:eastAsia="宋体" w:hAnsi="宋体" w:cs="宋体"/>
          <w:spacing w:val="-7"/>
          <w:sz w:val="24"/>
          <w:szCs w:val="24"/>
        </w:rPr>
        <w:t>、</w:t>
      </w:r>
      <w:r>
        <w:rPr>
          <w:rFonts w:ascii="宋体" w:eastAsia="宋体" w:hAnsi="宋体" w:cs="宋体" w:hint="eastAsia"/>
          <w:spacing w:val="-7"/>
          <w:sz w:val="24"/>
          <w:szCs w:val="24"/>
        </w:rPr>
        <w:t>10</w:t>
      </w:r>
      <w:r>
        <w:rPr>
          <w:rFonts w:ascii="宋体" w:eastAsia="宋体" w:hAnsi="宋体" w:cs="宋体"/>
          <w:spacing w:val="-7"/>
          <w:sz w:val="24"/>
          <w:szCs w:val="24"/>
        </w:rPr>
        <w:t>台各</w:t>
      </w:r>
      <w:r>
        <w:rPr>
          <w:rFonts w:ascii="宋体" w:eastAsia="宋体" w:hAnsi="宋体" w:cs="宋体"/>
          <w:spacing w:val="-7"/>
          <w:sz w:val="24"/>
          <w:szCs w:val="24"/>
        </w:rPr>
        <w:t>10kV</w:t>
      </w:r>
      <w:r>
        <w:rPr>
          <w:rFonts w:ascii="宋体" w:eastAsia="宋体" w:hAnsi="宋体" w:cs="宋体"/>
          <w:spacing w:val="-7"/>
          <w:sz w:val="24"/>
          <w:szCs w:val="24"/>
        </w:rPr>
        <w:t>干式主变压器、电缆及</w:t>
      </w:r>
      <w:r>
        <w:rPr>
          <w:rFonts w:ascii="宋体" w:eastAsia="宋体" w:hAnsi="宋体" w:cs="宋体"/>
          <w:spacing w:val="-7"/>
          <w:sz w:val="24"/>
          <w:szCs w:val="24"/>
        </w:rPr>
        <w:t>10kV</w:t>
      </w:r>
      <w:r>
        <w:rPr>
          <w:rFonts w:ascii="宋体" w:eastAsia="宋体" w:hAnsi="宋体" w:cs="宋体"/>
          <w:spacing w:val="-7"/>
          <w:sz w:val="24"/>
          <w:szCs w:val="24"/>
        </w:rPr>
        <w:t>高压柜、联络柜、直流电源柜、</w:t>
      </w:r>
      <w:r>
        <w:rPr>
          <w:rFonts w:ascii="宋体" w:eastAsia="宋体" w:hAnsi="宋体" w:cs="宋体"/>
          <w:spacing w:val="-12"/>
          <w:sz w:val="24"/>
          <w:szCs w:val="24"/>
        </w:rPr>
        <w:t>交</w:t>
      </w:r>
      <w:r>
        <w:rPr>
          <w:rFonts w:ascii="宋体" w:eastAsia="宋体" w:hAnsi="宋体" w:cs="宋体"/>
          <w:spacing w:val="-11"/>
          <w:sz w:val="24"/>
          <w:szCs w:val="24"/>
        </w:rPr>
        <w:t>流屏等；</w:t>
      </w:r>
    </w:p>
    <w:p w14:paraId="1A3CBE87" w14:textId="77777777" w:rsidR="00DB284E" w:rsidRDefault="00AB119D">
      <w:pPr>
        <w:spacing w:line="360" w:lineRule="auto"/>
        <w:ind w:left="5"/>
        <w:rPr>
          <w:rFonts w:ascii="宋体" w:eastAsia="宋体" w:hAnsi="宋体" w:cs="宋体"/>
          <w:sz w:val="24"/>
          <w:szCs w:val="24"/>
        </w:rPr>
      </w:pPr>
      <w:r>
        <w:rPr>
          <w:rFonts w:ascii="宋体" w:eastAsia="宋体" w:hAnsi="宋体" w:cs="宋体"/>
          <w:spacing w:val="-1"/>
          <w:sz w:val="24"/>
          <w:szCs w:val="24"/>
        </w:rPr>
        <w:t>2.1.4</w:t>
      </w:r>
      <w:r>
        <w:rPr>
          <w:rFonts w:ascii="宋体" w:eastAsia="宋体" w:hAnsi="宋体" w:cs="宋体"/>
          <w:spacing w:val="-4"/>
          <w:sz w:val="24"/>
          <w:szCs w:val="24"/>
        </w:rPr>
        <w:t>.3</w:t>
      </w:r>
      <w:r>
        <w:rPr>
          <w:rFonts w:ascii="宋体" w:eastAsia="宋体" w:hAnsi="宋体" w:cs="宋体"/>
          <w:spacing w:val="-4"/>
          <w:sz w:val="24"/>
          <w:szCs w:val="24"/>
        </w:rPr>
        <w:t>、全院</w:t>
      </w:r>
      <w:r>
        <w:rPr>
          <w:rFonts w:ascii="宋体" w:eastAsia="宋体" w:hAnsi="宋体" w:cs="宋体"/>
          <w:spacing w:val="-4"/>
          <w:sz w:val="24"/>
          <w:szCs w:val="24"/>
        </w:rPr>
        <w:t>400</w:t>
      </w:r>
      <w:r>
        <w:rPr>
          <w:rFonts w:ascii="宋体" w:eastAsia="宋体" w:hAnsi="宋体" w:cs="宋体"/>
          <w:sz w:val="24"/>
          <w:szCs w:val="24"/>
        </w:rPr>
        <w:t>V</w:t>
      </w:r>
      <w:r>
        <w:rPr>
          <w:rFonts w:ascii="宋体" w:eastAsia="宋体" w:hAnsi="宋体" w:cs="宋体"/>
          <w:spacing w:val="-4"/>
          <w:sz w:val="24"/>
          <w:szCs w:val="24"/>
        </w:rPr>
        <w:t>低压开关柜、联系柜、其他配套设备设施</w:t>
      </w:r>
      <w:r>
        <w:rPr>
          <w:rFonts w:ascii="宋体" w:eastAsia="宋体" w:hAnsi="宋体" w:cs="宋体"/>
          <w:spacing w:val="-2"/>
          <w:sz w:val="24"/>
          <w:szCs w:val="24"/>
        </w:rPr>
        <w:t>等</w:t>
      </w:r>
      <w:r>
        <w:rPr>
          <w:rFonts w:ascii="宋体" w:eastAsia="宋体" w:hAnsi="宋体" w:cs="宋体" w:hint="eastAsia"/>
          <w:spacing w:val="-2"/>
          <w:sz w:val="24"/>
          <w:szCs w:val="24"/>
        </w:rPr>
        <w:t>；</w:t>
      </w:r>
    </w:p>
    <w:p w14:paraId="276609BA" w14:textId="77777777" w:rsidR="00DB284E" w:rsidRDefault="00AB119D">
      <w:pPr>
        <w:spacing w:line="360" w:lineRule="auto"/>
        <w:ind w:left="1799" w:right="344" w:hanging="1794"/>
        <w:rPr>
          <w:rFonts w:ascii="宋体" w:eastAsia="宋体" w:hAnsi="宋体" w:cs="宋体"/>
          <w:sz w:val="24"/>
          <w:szCs w:val="24"/>
        </w:rPr>
      </w:pPr>
      <w:r>
        <w:rPr>
          <w:rFonts w:ascii="宋体" w:eastAsia="宋体" w:hAnsi="宋体" w:cs="宋体"/>
          <w:spacing w:val="-10"/>
          <w:sz w:val="24"/>
          <w:szCs w:val="24"/>
        </w:rPr>
        <w:t>2.2</w:t>
      </w:r>
      <w:r>
        <w:rPr>
          <w:rFonts w:ascii="宋体" w:eastAsia="宋体" w:hAnsi="宋体" w:cs="宋体"/>
          <w:spacing w:val="-10"/>
          <w:sz w:val="24"/>
          <w:szCs w:val="24"/>
        </w:rPr>
        <w:t>、管理范</w:t>
      </w:r>
      <w:r>
        <w:rPr>
          <w:rFonts w:ascii="宋体" w:eastAsia="宋体" w:hAnsi="宋体" w:cs="宋体"/>
          <w:spacing w:val="-5"/>
          <w:sz w:val="24"/>
          <w:szCs w:val="24"/>
        </w:rPr>
        <w:t>围：自</w:t>
      </w:r>
      <w:r>
        <w:rPr>
          <w:rFonts w:ascii="宋体" w:eastAsia="宋体" w:hAnsi="宋体" w:cs="宋体"/>
          <w:spacing w:val="-5"/>
          <w:sz w:val="24"/>
          <w:szCs w:val="24"/>
        </w:rPr>
        <w:t>35kV</w:t>
      </w:r>
      <w:r>
        <w:rPr>
          <w:rFonts w:ascii="宋体" w:eastAsia="宋体" w:hAnsi="宋体" w:cs="宋体"/>
          <w:spacing w:val="-5"/>
          <w:sz w:val="24"/>
          <w:szCs w:val="24"/>
        </w:rPr>
        <w:t>高压电进线柜</w:t>
      </w:r>
      <w:r>
        <w:rPr>
          <w:rFonts w:ascii="宋体" w:eastAsia="宋体" w:hAnsi="宋体" w:cs="宋体"/>
          <w:spacing w:val="-5"/>
          <w:sz w:val="24"/>
          <w:szCs w:val="24"/>
        </w:rPr>
        <w:t>上桩头至现场配变</w:t>
      </w:r>
      <w:r>
        <w:rPr>
          <w:rFonts w:ascii="宋体" w:eastAsia="宋体" w:hAnsi="宋体" w:cs="宋体"/>
          <w:spacing w:val="-5"/>
          <w:sz w:val="24"/>
          <w:szCs w:val="24"/>
        </w:rPr>
        <w:t>400V</w:t>
      </w:r>
      <w:r>
        <w:rPr>
          <w:rFonts w:ascii="宋体" w:eastAsia="宋体" w:hAnsi="宋体" w:cs="宋体"/>
          <w:spacing w:val="-5"/>
          <w:sz w:val="24"/>
          <w:szCs w:val="24"/>
        </w:rPr>
        <w:t>低压</w:t>
      </w:r>
      <w:proofErr w:type="gramStart"/>
      <w:r>
        <w:rPr>
          <w:rFonts w:ascii="宋体" w:eastAsia="宋体" w:hAnsi="宋体" w:cs="宋体"/>
          <w:spacing w:val="-5"/>
          <w:sz w:val="24"/>
          <w:szCs w:val="24"/>
        </w:rPr>
        <w:t>开关出线</w:t>
      </w:r>
      <w:proofErr w:type="gramEnd"/>
      <w:r>
        <w:rPr>
          <w:rFonts w:ascii="宋体" w:eastAsia="宋体" w:hAnsi="宋体" w:cs="宋体"/>
          <w:spacing w:val="-10"/>
          <w:sz w:val="24"/>
          <w:szCs w:val="24"/>
        </w:rPr>
        <w:t>柜</w:t>
      </w:r>
      <w:r>
        <w:rPr>
          <w:rFonts w:ascii="宋体" w:eastAsia="宋体" w:hAnsi="宋体" w:cs="宋体"/>
          <w:spacing w:val="-6"/>
          <w:sz w:val="24"/>
          <w:szCs w:val="24"/>
        </w:rPr>
        <w:t>下桩头。</w:t>
      </w:r>
    </w:p>
    <w:p w14:paraId="2D2E9395"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hint="eastAsia"/>
          <w:spacing w:val="-4"/>
          <w:sz w:val="24"/>
          <w:szCs w:val="24"/>
        </w:rPr>
        <w:t>五、具体</w:t>
      </w:r>
      <w:r>
        <w:rPr>
          <w:rFonts w:ascii="宋体" w:eastAsia="宋体" w:hAnsi="宋体" w:cs="宋体"/>
          <w:spacing w:val="-4"/>
          <w:sz w:val="24"/>
          <w:szCs w:val="24"/>
        </w:rPr>
        <w:t>项目</w:t>
      </w:r>
      <w:r>
        <w:rPr>
          <w:rFonts w:ascii="宋体" w:eastAsia="宋体" w:hAnsi="宋体" w:cs="宋体" w:hint="eastAsia"/>
          <w:spacing w:val="-4"/>
          <w:sz w:val="24"/>
          <w:szCs w:val="24"/>
        </w:rPr>
        <w:t>内容及</w:t>
      </w:r>
      <w:r>
        <w:rPr>
          <w:rFonts w:ascii="宋体" w:eastAsia="宋体" w:hAnsi="宋体" w:cs="宋体"/>
          <w:spacing w:val="-4"/>
          <w:sz w:val="24"/>
          <w:szCs w:val="24"/>
        </w:rPr>
        <w:t>服务需求：</w:t>
      </w:r>
    </w:p>
    <w:p w14:paraId="5E5FD1B9"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hint="eastAsia"/>
          <w:spacing w:val="-4"/>
          <w:sz w:val="24"/>
          <w:szCs w:val="24"/>
        </w:rPr>
        <w:t>1</w:t>
      </w:r>
      <w:r>
        <w:rPr>
          <w:rFonts w:ascii="宋体" w:eastAsia="宋体" w:hAnsi="宋体" w:cs="宋体" w:hint="eastAsia"/>
          <w:spacing w:val="-4"/>
          <w:sz w:val="24"/>
          <w:szCs w:val="24"/>
        </w:rPr>
        <w:t>、总体要求</w:t>
      </w:r>
    </w:p>
    <w:p w14:paraId="1C068F87" w14:textId="77777777" w:rsidR="00DB284E" w:rsidRDefault="00AB119D">
      <w:pPr>
        <w:spacing w:line="360" w:lineRule="auto"/>
        <w:ind w:left="5" w:firstLine="415"/>
        <w:rPr>
          <w:rFonts w:ascii="宋体" w:eastAsia="宋体" w:hAnsi="宋体" w:cs="宋体"/>
          <w:spacing w:val="-4"/>
          <w:sz w:val="24"/>
          <w:szCs w:val="24"/>
        </w:rPr>
      </w:pPr>
      <w:r>
        <w:rPr>
          <w:rFonts w:ascii="宋体" w:eastAsia="宋体" w:hAnsi="宋体" w:cs="宋体" w:hint="eastAsia"/>
          <w:spacing w:val="-4"/>
          <w:sz w:val="24"/>
          <w:szCs w:val="24"/>
        </w:rPr>
        <w:t>投标人负责电站内电气设备设施的日常运行、电试、维护保养及记录、故障抢修等工作；承担运行管理及施工作业安全生产的管理主体责任，承担相应的保密义务。</w:t>
      </w:r>
    </w:p>
    <w:p w14:paraId="42BCF779"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w:t>
      </w:r>
      <w:r>
        <w:rPr>
          <w:rFonts w:ascii="宋体" w:eastAsia="宋体" w:hAnsi="宋体" w:cs="宋体" w:hint="eastAsia"/>
          <w:spacing w:val="-4"/>
          <w:sz w:val="24"/>
          <w:szCs w:val="24"/>
        </w:rPr>
        <w:t>、日常管理内容</w:t>
      </w:r>
    </w:p>
    <w:p w14:paraId="666EB718"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2.1</w:t>
      </w:r>
      <w:r>
        <w:rPr>
          <w:rFonts w:ascii="宋体" w:eastAsia="宋体" w:hAnsi="宋体" w:cs="宋体" w:hint="eastAsia"/>
          <w:spacing w:val="-4"/>
          <w:sz w:val="24"/>
          <w:szCs w:val="24"/>
        </w:rPr>
        <w:t>、日常运行</w:t>
      </w:r>
    </w:p>
    <w:p w14:paraId="40730144"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lastRenderedPageBreak/>
        <w:t>2.1.1</w:t>
      </w:r>
      <w:r>
        <w:rPr>
          <w:rFonts w:ascii="宋体" w:eastAsia="宋体" w:hAnsi="宋体" w:cs="宋体" w:hint="eastAsia"/>
          <w:spacing w:val="-4"/>
          <w:sz w:val="24"/>
          <w:szCs w:val="24"/>
        </w:rPr>
        <w:t>、变电站运行管理方式为</w:t>
      </w:r>
      <w:r>
        <w:rPr>
          <w:rFonts w:ascii="宋体" w:eastAsia="宋体" w:hAnsi="宋体" w:cs="宋体"/>
          <w:spacing w:val="-4"/>
          <w:sz w:val="24"/>
          <w:szCs w:val="24"/>
        </w:rPr>
        <w:t>365</w:t>
      </w:r>
      <w:r>
        <w:rPr>
          <w:rFonts w:ascii="宋体" w:eastAsia="宋体" w:hAnsi="宋体" w:cs="宋体" w:hint="eastAsia"/>
          <w:spacing w:val="-4"/>
          <w:sz w:val="24"/>
          <w:szCs w:val="24"/>
        </w:rPr>
        <w:t>天</w:t>
      </w:r>
      <w:r>
        <w:rPr>
          <w:rFonts w:ascii="宋体" w:eastAsia="宋体" w:hAnsi="宋体" w:cs="宋体"/>
          <w:spacing w:val="-4"/>
          <w:sz w:val="24"/>
          <w:szCs w:val="24"/>
        </w:rPr>
        <w:t>24</w:t>
      </w:r>
      <w:r>
        <w:rPr>
          <w:rFonts w:ascii="宋体" w:eastAsia="宋体" w:hAnsi="宋体" w:cs="宋体" w:hint="eastAsia"/>
          <w:spacing w:val="-4"/>
          <w:sz w:val="24"/>
          <w:szCs w:val="24"/>
        </w:rPr>
        <w:t>小时全天候驻场运</w:t>
      </w:r>
      <w:proofErr w:type="gramStart"/>
      <w:r>
        <w:rPr>
          <w:rFonts w:ascii="宋体" w:eastAsia="宋体" w:hAnsi="宋体" w:cs="宋体" w:hint="eastAsia"/>
          <w:spacing w:val="-4"/>
          <w:sz w:val="24"/>
          <w:szCs w:val="24"/>
        </w:rPr>
        <w:t>维管理</w:t>
      </w:r>
      <w:proofErr w:type="gramEnd"/>
      <w:r>
        <w:rPr>
          <w:rFonts w:ascii="宋体" w:eastAsia="宋体" w:hAnsi="宋体" w:cs="宋体" w:hint="eastAsia"/>
          <w:spacing w:val="-4"/>
          <w:sz w:val="24"/>
          <w:szCs w:val="24"/>
        </w:rPr>
        <w:t>服务，保证</w:t>
      </w:r>
      <w:r>
        <w:rPr>
          <w:rFonts w:ascii="宋体" w:eastAsia="宋体" w:hAnsi="宋体" w:cs="宋体"/>
          <w:spacing w:val="-4"/>
          <w:sz w:val="24"/>
          <w:szCs w:val="24"/>
        </w:rPr>
        <w:t>24</w:t>
      </w:r>
      <w:r>
        <w:rPr>
          <w:rFonts w:ascii="宋体" w:eastAsia="宋体" w:hAnsi="宋体" w:cs="宋体" w:hint="eastAsia"/>
          <w:spacing w:val="-4"/>
          <w:sz w:val="24"/>
          <w:szCs w:val="24"/>
        </w:rPr>
        <w:t>小时现场不少于</w:t>
      </w:r>
      <w:r>
        <w:rPr>
          <w:rFonts w:ascii="宋体" w:eastAsia="宋体" w:hAnsi="宋体" w:cs="宋体"/>
          <w:spacing w:val="-4"/>
          <w:sz w:val="24"/>
          <w:szCs w:val="24"/>
        </w:rPr>
        <w:t>3</w:t>
      </w:r>
      <w:r>
        <w:rPr>
          <w:rFonts w:ascii="宋体" w:eastAsia="宋体" w:hAnsi="宋体" w:cs="宋体" w:hint="eastAsia"/>
          <w:spacing w:val="-4"/>
          <w:sz w:val="24"/>
          <w:szCs w:val="24"/>
        </w:rPr>
        <w:t>名运行在岗人员。</w:t>
      </w:r>
    </w:p>
    <w:p w14:paraId="1704569C"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2.1.2</w:t>
      </w:r>
      <w:r>
        <w:rPr>
          <w:rFonts w:ascii="宋体" w:eastAsia="宋体" w:hAnsi="宋体" w:cs="宋体" w:hint="eastAsia"/>
          <w:spacing w:val="-4"/>
          <w:sz w:val="24"/>
          <w:szCs w:val="24"/>
        </w:rPr>
        <w:t>、运行人员要求熟悉、掌握每座配电站的设备性能和运行规律、供电需求和负荷特性，接受电力企业和监管部门的监督检查，保障配电站安全、经济运行。</w:t>
      </w:r>
    </w:p>
    <w:p w14:paraId="1C7B6E66"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2.1.3</w:t>
      </w:r>
      <w:r>
        <w:rPr>
          <w:rFonts w:ascii="宋体" w:eastAsia="宋体" w:hAnsi="宋体" w:cs="宋体" w:hint="eastAsia"/>
          <w:spacing w:val="-4"/>
          <w:sz w:val="24"/>
          <w:szCs w:val="24"/>
        </w:rPr>
        <w:t>、做好设备缺陷或故障的填报、处理的相关管理工作，运行</w:t>
      </w:r>
      <w:r>
        <w:rPr>
          <w:rFonts w:ascii="宋体" w:eastAsia="宋体" w:hAnsi="宋体" w:cs="宋体" w:hint="eastAsia"/>
          <w:spacing w:val="-4"/>
          <w:sz w:val="24"/>
          <w:szCs w:val="24"/>
        </w:rPr>
        <w:t>人员须配合检修人员完成设备消缺前后的设备操作、开工、验收、投运等相关工作。根据医院要求，协助完成电气设备的消缺、改造等设备施工、调试及相关工作。</w:t>
      </w:r>
    </w:p>
    <w:p w14:paraId="4646FCB8"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2.1.4</w:t>
      </w:r>
      <w:r>
        <w:rPr>
          <w:rFonts w:ascii="宋体" w:eastAsia="宋体" w:hAnsi="宋体" w:cs="宋体" w:hint="eastAsia"/>
          <w:spacing w:val="-4"/>
          <w:sz w:val="24"/>
          <w:szCs w:val="24"/>
        </w:rPr>
        <w:t>、负责管辖范围内的清洁卫生，并协助做好管辖区域内的安全保卫工作。</w:t>
      </w:r>
    </w:p>
    <w:p w14:paraId="2C5A0B7E"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2.1.5</w:t>
      </w:r>
      <w:r>
        <w:rPr>
          <w:rFonts w:ascii="宋体" w:eastAsia="宋体" w:hAnsi="宋体" w:cs="宋体" w:hint="eastAsia"/>
          <w:spacing w:val="-4"/>
          <w:sz w:val="24"/>
          <w:szCs w:val="24"/>
        </w:rPr>
        <w:t>、根据医院要求，完善运行管理制度及其他相关的规章制度。</w:t>
      </w:r>
    </w:p>
    <w:p w14:paraId="1577A2CA"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2.1.6</w:t>
      </w:r>
      <w:r>
        <w:rPr>
          <w:rFonts w:ascii="宋体" w:eastAsia="宋体" w:hAnsi="宋体" w:cs="宋体" w:hint="eastAsia"/>
          <w:spacing w:val="-4"/>
          <w:sz w:val="24"/>
          <w:szCs w:val="24"/>
        </w:rPr>
        <w:t>、定期组织运行管理当班人员进行运行管理业务培训和安全生产学习教育。</w:t>
      </w:r>
    </w:p>
    <w:p w14:paraId="29ACD3D6"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2.2</w:t>
      </w:r>
      <w:r>
        <w:rPr>
          <w:rFonts w:ascii="宋体" w:eastAsia="宋体" w:hAnsi="宋体" w:cs="宋体" w:hint="eastAsia"/>
          <w:spacing w:val="-4"/>
          <w:sz w:val="24"/>
          <w:szCs w:val="24"/>
        </w:rPr>
        <w:t>、电试工作</w:t>
      </w:r>
    </w:p>
    <w:p w14:paraId="664771E9"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2.2.1</w:t>
      </w:r>
      <w:r>
        <w:rPr>
          <w:rFonts w:ascii="宋体" w:eastAsia="宋体" w:hAnsi="宋体" w:cs="宋体" w:hint="eastAsia"/>
          <w:spacing w:val="-4"/>
          <w:sz w:val="24"/>
          <w:szCs w:val="24"/>
        </w:rPr>
        <w:t>、协助医院编制</w:t>
      </w:r>
      <w:proofErr w:type="gramStart"/>
      <w:r>
        <w:rPr>
          <w:rFonts w:ascii="宋体" w:eastAsia="宋体" w:hAnsi="宋体" w:cs="宋体" w:hint="eastAsia"/>
          <w:spacing w:val="-4"/>
          <w:sz w:val="24"/>
          <w:szCs w:val="24"/>
        </w:rPr>
        <w:t>年度电试</w:t>
      </w:r>
      <w:proofErr w:type="gramEnd"/>
      <w:r>
        <w:rPr>
          <w:rFonts w:ascii="宋体" w:eastAsia="宋体" w:hAnsi="宋体" w:cs="宋体" w:hint="eastAsia"/>
          <w:spacing w:val="-4"/>
          <w:sz w:val="24"/>
          <w:szCs w:val="24"/>
        </w:rPr>
        <w:t>计划。</w:t>
      </w:r>
    </w:p>
    <w:p w14:paraId="5DE9E82F"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2.2.2</w:t>
      </w:r>
      <w:r>
        <w:rPr>
          <w:rFonts w:ascii="宋体" w:eastAsia="宋体" w:hAnsi="宋体" w:cs="宋体" w:hint="eastAsia"/>
          <w:spacing w:val="-4"/>
          <w:sz w:val="24"/>
          <w:szCs w:val="24"/>
        </w:rPr>
        <w:t>、配合完成年度变电站电气预防性试验和相关</w:t>
      </w:r>
      <w:proofErr w:type="gramStart"/>
      <w:r>
        <w:rPr>
          <w:rFonts w:ascii="宋体" w:eastAsia="宋体" w:hAnsi="宋体" w:cs="宋体" w:hint="eastAsia"/>
          <w:spacing w:val="-4"/>
          <w:sz w:val="24"/>
          <w:szCs w:val="24"/>
        </w:rPr>
        <w:t>安全工</w:t>
      </w:r>
      <w:proofErr w:type="gramEnd"/>
      <w:r>
        <w:rPr>
          <w:rFonts w:ascii="宋体" w:eastAsia="宋体" w:hAnsi="宋体" w:cs="宋体" w:hint="eastAsia"/>
          <w:spacing w:val="-4"/>
          <w:sz w:val="24"/>
          <w:szCs w:val="24"/>
        </w:rPr>
        <w:t>器具</w:t>
      </w:r>
      <w:r>
        <w:rPr>
          <w:rFonts w:ascii="宋体" w:eastAsia="宋体" w:hAnsi="宋体" w:cs="宋体" w:hint="eastAsia"/>
          <w:spacing w:val="-4"/>
          <w:sz w:val="24"/>
          <w:szCs w:val="24"/>
        </w:rPr>
        <w:t>的定期检测等工作。</w:t>
      </w:r>
    </w:p>
    <w:p w14:paraId="717D4C88"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2.3</w:t>
      </w:r>
      <w:r>
        <w:rPr>
          <w:rFonts w:ascii="宋体" w:eastAsia="宋体" w:hAnsi="宋体" w:cs="宋体" w:hint="eastAsia"/>
          <w:spacing w:val="-4"/>
          <w:sz w:val="24"/>
          <w:szCs w:val="24"/>
        </w:rPr>
        <w:t>、维护保养及记录</w:t>
      </w:r>
    </w:p>
    <w:p w14:paraId="6EEDE81A"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2.3.1</w:t>
      </w:r>
      <w:r>
        <w:rPr>
          <w:rFonts w:ascii="宋体" w:eastAsia="宋体" w:hAnsi="宋体" w:cs="宋体" w:hint="eastAsia"/>
          <w:spacing w:val="-4"/>
          <w:sz w:val="24"/>
          <w:szCs w:val="24"/>
        </w:rPr>
        <w:t>、每月≥</w:t>
      </w:r>
      <w:r>
        <w:rPr>
          <w:rFonts w:ascii="宋体" w:eastAsia="宋体" w:hAnsi="宋体" w:cs="宋体"/>
          <w:spacing w:val="-4"/>
          <w:sz w:val="24"/>
          <w:szCs w:val="24"/>
        </w:rPr>
        <w:t>2</w:t>
      </w:r>
      <w:r>
        <w:rPr>
          <w:rFonts w:ascii="宋体" w:eastAsia="宋体" w:hAnsi="宋体" w:cs="宋体" w:hint="eastAsia"/>
          <w:spacing w:val="-4"/>
          <w:sz w:val="24"/>
          <w:szCs w:val="24"/>
        </w:rPr>
        <w:t>次进行变配电站及设备设施的巡检，包括：对母排、联络母线、接线桩头等进行测温、巡检，并做好记录；及时准确地对前后记录下来的数据进行对比分析，发现异常情况时及时向院方监管部门汇报。</w:t>
      </w:r>
    </w:p>
    <w:p w14:paraId="37EE2076"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2.3.2</w:t>
      </w:r>
      <w:r>
        <w:rPr>
          <w:rFonts w:ascii="宋体" w:eastAsia="宋体" w:hAnsi="宋体" w:cs="宋体" w:hint="eastAsia"/>
          <w:spacing w:val="-4"/>
          <w:sz w:val="24"/>
          <w:szCs w:val="24"/>
        </w:rPr>
        <w:t>、负责变电站内高低压设备及其他相关设施的日常操作、</w:t>
      </w:r>
      <w:proofErr w:type="gramStart"/>
      <w:r>
        <w:rPr>
          <w:rFonts w:ascii="宋体" w:eastAsia="宋体" w:hAnsi="宋体" w:cs="宋体" w:hint="eastAsia"/>
          <w:spacing w:val="-4"/>
          <w:sz w:val="24"/>
          <w:szCs w:val="24"/>
        </w:rPr>
        <w:t>维保及</w:t>
      </w:r>
      <w:proofErr w:type="gramEnd"/>
      <w:r>
        <w:rPr>
          <w:rFonts w:ascii="宋体" w:eastAsia="宋体" w:hAnsi="宋体" w:cs="宋体" w:hint="eastAsia"/>
          <w:spacing w:val="-4"/>
          <w:sz w:val="24"/>
          <w:szCs w:val="24"/>
        </w:rPr>
        <w:t>清洁保养工作。</w:t>
      </w:r>
    </w:p>
    <w:p w14:paraId="456021D0"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2.3.3</w:t>
      </w:r>
      <w:r>
        <w:rPr>
          <w:rFonts w:ascii="宋体" w:eastAsia="宋体" w:hAnsi="宋体" w:cs="宋体" w:hint="eastAsia"/>
          <w:spacing w:val="-4"/>
          <w:sz w:val="24"/>
          <w:szCs w:val="24"/>
        </w:rPr>
        <w:t>、配合医院做好</w:t>
      </w:r>
      <w:r>
        <w:rPr>
          <w:rFonts w:ascii="宋体" w:eastAsia="宋体" w:hAnsi="宋体" w:cs="宋体"/>
          <w:spacing w:val="-4"/>
          <w:sz w:val="24"/>
          <w:szCs w:val="24"/>
        </w:rPr>
        <w:t>400V</w:t>
      </w:r>
      <w:r>
        <w:rPr>
          <w:rFonts w:ascii="宋体" w:eastAsia="宋体" w:hAnsi="宋体" w:cs="宋体" w:hint="eastAsia"/>
          <w:spacing w:val="-4"/>
          <w:sz w:val="24"/>
          <w:szCs w:val="24"/>
        </w:rPr>
        <w:t>电容柜</w:t>
      </w:r>
      <w:r>
        <w:rPr>
          <w:rFonts w:ascii="宋体" w:eastAsia="宋体" w:hAnsi="宋体" w:cs="宋体" w:hint="eastAsia"/>
          <w:spacing w:val="-4"/>
          <w:sz w:val="24"/>
          <w:szCs w:val="24"/>
        </w:rPr>
        <w:t>更换工作，落实阶段性电容柜电容更换及其他相关工作</w:t>
      </w:r>
      <w:r>
        <w:rPr>
          <w:rFonts w:ascii="宋体" w:eastAsia="宋体" w:hAnsi="宋体" w:cs="宋体" w:hint="eastAsia"/>
          <w:spacing w:val="-4"/>
          <w:sz w:val="24"/>
          <w:szCs w:val="24"/>
        </w:rPr>
        <w:t>。</w:t>
      </w:r>
    </w:p>
    <w:p w14:paraId="131F160D"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2.3.4</w:t>
      </w:r>
      <w:r>
        <w:rPr>
          <w:rFonts w:ascii="宋体" w:eastAsia="宋体" w:hAnsi="宋体" w:cs="宋体" w:hint="eastAsia"/>
          <w:spacing w:val="-4"/>
          <w:sz w:val="24"/>
          <w:szCs w:val="24"/>
        </w:rPr>
        <w:t>、对变电站管辖区域内的消防器材、安全用具进行定期</w:t>
      </w:r>
      <w:r>
        <w:rPr>
          <w:rFonts w:ascii="宋体" w:eastAsia="宋体" w:hAnsi="宋体" w:cs="宋体" w:hint="eastAsia"/>
          <w:spacing w:val="-4"/>
          <w:sz w:val="24"/>
          <w:szCs w:val="24"/>
        </w:rPr>
        <w:t>检查及试验，确保工器具的有效性和安全性。</w:t>
      </w:r>
    </w:p>
    <w:p w14:paraId="2A9D9C7B"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2.3.5</w:t>
      </w:r>
      <w:r>
        <w:rPr>
          <w:rFonts w:ascii="宋体" w:eastAsia="宋体" w:hAnsi="宋体" w:cs="宋体" w:hint="eastAsia"/>
          <w:spacing w:val="-4"/>
          <w:sz w:val="24"/>
          <w:szCs w:val="24"/>
        </w:rPr>
        <w:t>、建立相应的技术和记录</w:t>
      </w:r>
      <w:r>
        <w:rPr>
          <w:rFonts w:ascii="宋体" w:eastAsia="宋体" w:hAnsi="宋体" w:cs="宋体"/>
          <w:spacing w:val="-4"/>
          <w:sz w:val="24"/>
          <w:szCs w:val="24"/>
        </w:rPr>
        <w:t>(</w:t>
      </w:r>
      <w:r>
        <w:rPr>
          <w:rFonts w:ascii="宋体" w:eastAsia="宋体" w:hAnsi="宋体" w:cs="宋体" w:hint="eastAsia"/>
          <w:spacing w:val="-4"/>
          <w:sz w:val="24"/>
          <w:szCs w:val="24"/>
        </w:rPr>
        <w:t>管理</w:t>
      </w:r>
      <w:r>
        <w:rPr>
          <w:rFonts w:ascii="宋体" w:eastAsia="宋体" w:hAnsi="宋体" w:cs="宋体"/>
          <w:spacing w:val="-4"/>
          <w:sz w:val="24"/>
          <w:szCs w:val="24"/>
        </w:rPr>
        <w:t>)</w:t>
      </w:r>
      <w:r>
        <w:rPr>
          <w:rFonts w:ascii="宋体" w:eastAsia="宋体" w:hAnsi="宋体" w:cs="宋体" w:hint="eastAsia"/>
          <w:spacing w:val="-4"/>
          <w:sz w:val="24"/>
          <w:szCs w:val="24"/>
        </w:rPr>
        <w:t>台帐，做好相关的运行数据记录，用电情况统计并上报。</w:t>
      </w:r>
    </w:p>
    <w:p w14:paraId="7B88F784"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2.3.6</w:t>
      </w:r>
      <w:r>
        <w:rPr>
          <w:rFonts w:ascii="宋体" w:eastAsia="宋体" w:hAnsi="宋体" w:cs="宋体" w:hint="eastAsia"/>
          <w:spacing w:val="-4"/>
          <w:sz w:val="24"/>
          <w:szCs w:val="24"/>
        </w:rPr>
        <w:t>、进行供用电安全隐患排查治理，开展停电事故应急演练，处置各类电气系统突发事件，提供必要的电气设备维护保养服务。</w:t>
      </w:r>
    </w:p>
    <w:p w14:paraId="508C852E"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2.4</w:t>
      </w:r>
      <w:r>
        <w:rPr>
          <w:rFonts w:ascii="宋体" w:eastAsia="宋体" w:hAnsi="宋体" w:cs="宋体" w:hint="eastAsia"/>
          <w:spacing w:val="-4"/>
          <w:sz w:val="24"/>
          <w:szCs w:val="24"/>
        </w:rPr>
        <w:t>、故障抢修工作</w:t>
      </w:r>
    </w:p>
    <w:p w14:paraId="39DE03DD"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2.4.1</w:t>
      </w:r>
      <w:r>
        <w:rPr>
          <w:rFonts w:ascii="宋体" w:eastAsia="宋体" w:hAnsi="宋体" w:cs="宋体" w:hint="eastAsia"/>
          <w:spacing w:val="-4"/>
          <w:sz w:val="24"/>
          <w:szCs w:val="24"/>
        </w:rPr>
        <w:t>、对所有设备设施发生应急情况时，确保</w:t>
      </w:r>
      <w:r>
        <w:rPr>
          <w:rFonts w:ascii="宋体" w:eastAsia="宋体" w:hAnsi="宋体" w:cs="宋体"/>
          <w:spacing w:val="-4"/>
          <w:sz w:val="24"/>
          <w:szCs w:val="24"/>
        </w:rPr>
        <w:t>2</w:t>
      </w:r>
      <w:r>
        <w:rPr>
          <w:rFonts w:ascii="宋体" w:eastAsia="宋体" w:hAnsi="宋体" w:cs="宋体" w:hint="eastAsia"/>
          <w:spacing w:val="-4"/>
          <w:sz w:val="24"/>
          <w:szCs w:val="24"/>
        </w:rPr>
        <w:t>小时内安排应急抢修人员到达现场，并进行有效处理。</w:t>
      </w:r>
    </w:p>
    <w:p w14:paraId="3F0336D2"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2.4.2</w:t>
      </w:r>
      <w:r>
        <w:rPr>
          <w:rFonts w:ascii="宋体" w:eastAsia="宋体" w:hAnsi="宋体" w:cs="宋体" w:hint="eastAsia"/>
          <w:spacing w:val="-4"/>
          <w:sz w:val="24"/>
          <w:szCs w:val="24"/>
        </w:rPr>
        <w:t>、做好供配电系统运行管理的各项衔接和配合工作，发挥行业优势，提供用电业务</w:t>
      </w:r>
      <w:r>
        <w:rPr>
          <w:rFonts w:ascii="宋体" w:eastAsia="宋体" w:hAnsi="宋体" w:cs="宋体" w:hint="eastAsia"/>
          <w:spacing w:val="-4"/>
          <w:sz w:val="24"/>
          <w:szCs w:val="24"/>
        </w:rPr>
        <w:t>的相关配套服务。</w:t>
      </w:r>
    </w:p>
    <w:p w14:paraId="77F6ACB3"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3</w:t>
      </w:r>
      <w:r>
        <w:rPr>
          <w:rFonts w:ascii="宋体" w:eastAsia="宋体" w:hAnsi="宋体" w:cs="宋体" w:hint="eastAsia"/>
          <w:spacing w:val="-4"/>
          <w:sz w:val="24"/>
          <w:szCs w:val="24"/>
        </w:rPr>
        <w:t>、建立和完善各项保电及应急处理预案</w:t>
      </w:r>
    </w:p>
    <w:p w14:paraId="4D4C3EE5"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3.1</w:t>
      </w:r>
      <w:r>
        <w:rPr>
          <w:rFonts w:ascii="宋体" w:eastAsia="宋体" w:hAnsi="宋体" w:cs="宋体" w:hint="eastAsia"/>
          <w:spacing w:val="-4"/>
          <w:sz w:val="24"/>
          <w:szCs w:val="24"/>
        </w:rPr>
        <w:t>、设备超负荷运行处置预案（制订具体处置操作流程并上墙）</w:t>
      </w:r>
    </w:p>
    <w:p w14:paraId="0115B861"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lastRenderedPageBreak/>
        <w:t>3.2</w:t>
      </w:r>
      <w:r>
        <w:rPr>
          <w:rFonts w:ascii="宋体" w:eastAsia="宋体" w:hAnsi="宋体" w:cs="宋体" w:hint="eastAsia"/>
          <w:spacing w:val="-4"/>
          <w:sz w:val="24"/>
          <w:szCs w:val="24"/>
        </w:rPr>
        <w:t>、重要活动期间保电预案</w:t>
      </w:r>
    </w:p>
    <w:p w14:paraId="394F04E8"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3.3</w:t>
      </w:r>
      <w:r>
        <w:rPr>
          <w:rFonts w:ascii="宋体" w:eastAsia="宋体" w:hAnsi="宋体" w:cs="宋体" w:hint="eastAsia"/>
          <w:spacing w:val="-4"/>
          <w:sz w:val="24"/>
          <w:szCs w:val="24"/>
        </w:rPr>
        <w:t>、变电站失电事故预案</w:t>
      </w:r>
    </w:p>
    <w:p w14:paraId="277BFD71"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3.4</w:t>
      </w:r>
      <w:r>
        <w:rPr>
          <w:rFonts w:ascii="宋体" w:eastAsia="宋体" w:hAnsi="宋体" w:cs="宋体" w:hint="eastAsia"/>
          <w:spacing w:val="-4"/>
          <w:sz w:val="24"/>
          <w:szCs w:val="24"/>
        </w:rPr>
        <w:t>、触电事故预案</w:t>
      </w:r>
    </w:p>
    <w:p w14:paraId="5AB6B017"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3.5</w:t>
      </w:r>
      <w:r>
        <w:rPr>
          <w:rFonts w:ascii="宋体" w:eastAsia="宋体" w:hAnsi="宋体" w:cs="宋体" w:hint="eastAsia"/>
          <w:spacing w:val="-4"/>
          <w:sz w:val="24"/>
          <w:szCs w:val="24"/>
        </w:rPr>
        <w:t>、火灾事故预案</w:t>
      </w:r>
    </w:p>
    <w:p w14:paraId="2D8E4C9B"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3.6</w:t>
      </w:r>
      <w:r>
        <w:rPr>
          <w:rFonts w:ascii="宋体" w:eastAsia="宋体" w:hAnsi="宋体" w:cs="宋体" w:hint="eastAsia"/>
          <w:spacing w:val="-4"/>
          <w:sz w:val="24"/>
          <w:szCs w:val="24"/>
        </w:rPr>
        <w:t>、防台防汛预案</w:t>
      </w:r>
    </w:p>
    <w:p w14:paraId="471D9F83"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3.7</w:t>
      </w:r>
      <w:r>
        <w:rPr>
          <w:rFonts w:ascii="宋体" w:eastAsia="宋体" w:hAnsi="宋体" w:cs="宋体" w:hint="eastAsia"/>
          <w:spacing w:val="-4"/>
          <w:sz w:val="24"/>
          <w:szCs w:val="24"/>
        </w:rPr>
        <w:t>、地震灾害预案</w:t>
      </w:r>
    </w:p>
    <w:p w14:paraId="747470CE"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4</w:t>
      </w:r>
      <w:r>
        <w:rPr>
          <w:rFonts w:ascii="宋体" w:eastAsia="宋体" w:hAnsi="宋体" w:cs="宋体" w:hint="eastAsia"/>
          <w:spacing w:val="-4"/>
          <w:sz w:val="24"/>
          <w:szCs w:val="24"/>
        </w:rPr>
        <w:t>、电气设备及安全</w:t>
      </w:r>
      <w:proofErr w:type="gramStart"/>
      <w:r>
        <w:rPr>
          <w:rFonts w:ascii="宋体" w:eastAsia="宋体" w:hAnsi="宋体" w:cs="宋体" w:hint="eastAsia"/>
          <w:spacing w:val="-4"/>
          <w:sz w:val="24"/>
          <w:szCs w:val="24"/>
        </w:rPr>
        <w:t>用具电试</w:t>
      </w:r>
      <w:proofErr w:type="gramEnd"/>
      <w:r>
        <w:rPr>
          <w:rFonts w:ascii="宋体" w:eastAsia="宋体" w:hAnsi="宋体" w:cs="宋体" w:hint="eastAsia"/>
          <w:spacing w:val="-4"/>
          <w:sz w:val="24"/>
          <w:szCs w:val="24"/>
        </w:rPr>
        <w:t>安排</w:t>
      </w:r>
    </w:p>
    <w:tbl>
      <w:tblPr>
        <w:tblStyle w:val="TableNormal"/>
        <w:tblW w:w="9499" w:type="dxa"/>
        <w:tblInd w:w="2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9"/>
        <w:gridCol w:w="2976"/>
        <w:gridCol w:w="3544"/>
      </w:tblGrid>
      <w:tr w:rsidR="00DB284E" w14:paraId="2D53C9CF" w14:textId="77777777">
        <w:trPr>
          <w:trHeight w:val="691"/>
        </w:trPr>
        <w:tc>
          <w:tcPr>
            <w:tcW w:w="2979" w:type="dxa"/>
            <w:vAlign w:val="center"/>
          </w:tcPr>
          <w:p w14:paraId="6A9FAF9A" w14:textId="77777777" w:rsidR="00DB284E" w:rsidRDefault="00AB119D">
            <w:pPr>
              <w:spacing w:line="360" w:lineRule="auto"/>
              <w:jc w:val="center"/>
              <w:rPr>
                <w:rFonts w:ascii="宋体" w:eastAsia="宋体" w:hAnsi="宋体" w:cs="宋体"/>
                <w:spacing w:val="-4"/>
                <w:sz w:val="24"/>
                <w:szCs w:val="24"/>
              </w:rPr>
            </w:pPr>
            <w:r>
              <w:rPr>
                <w:rFonts w:ascii="宋体" w:eastAsia="宋体" w:hAnsi="宋体" w:cs="宋体" w:hint="eastAsia"/>
                <w:spacing w:val="-4"/>
                <w:sz w:val="24"/>
                <w:szCs w:val="24"/>
              </w:rPr>
              <w:t>计划</w:t>
            </w:r>
            <w:r>
              <w:rPr>
                <w:rFonts w:ascii="宋体" w:eastAsia="宋体" w:hAnsi="宋体" w:cs="宋体"/>
                <w:spacing w:val="-4"/>
                <w:sz w:val="24"/>
                <w:szCs w:val="24"/>
              </w:rPr>
              <w:t>时间</w:t>
            </w:r>
          </w:p>
          <w:p w14:paraId="7C41A770" w14:textId="77777777" w:rsidR="00DB284E" w:rsidRDefault="00AB119D">
            <w:pPr>
              <w:spacing w:line="360" w:lineRule="auto"/>
              <w:jc w:val="center"/>
              <w:rPr>
                <w:rFonts w:ascii="宋体" w:eastAsia="宋体" w:hAnsi="宋体" w:cs="宋体"/>
                <w:spacing w:val="-4"/>
                <w:sz w:val="24"/>
                <w:szCs w:val="24"/>
              </w:rPr>
            </w:pPr>
            <w:r>
              <w:rPr>
                <w:rFonts w:ascii="宋体" w:eastAsia="宋体" w:hAnsi="宋体" w:cs="宋体" w:hint="eastAsia"/>
                <w:spacing w:val="-4"/>
                <w:sz w:val="24"/>
                <w:szCs w:val="24"/>
              </w:rPr>
              <w:t>（具体时间</w:t>
            </w:r>
            <w:r>
              <w:rPr>
                <w:rFonts w:ascii="宋体" w:eastAsia="宋体" w:hAnsi="宋体" w:cs="宋体"/>
                <w:spacing w:val="-4"/>
                <w:sz w:val="24"/>
                <w:szCs w:val="24"/>
              </w:rPr>
              <w:t>根据医院确定）</w:t>
            </w:r>
          </w:p>
        </w:tc>
        <w:tc>
          <w:tcPr>
            <w:tcW w:w="2976" w:type="dxa"/>
            <w:vAlign w:val="center"/>
          </w:tcPr>
          <w:p w14:paraId="405EA7D2" w14:textId="77777777" w:rsidR="00DB284E" w:rsidRDefault="00AB119D">
            <w:pPr>
              <w:spacing w:line="360" w:lineRule="auto"/>
              <w:ind w:right="211"/>
              <w:jc w:val="center"/>
              <w:rPr>
                <w:rFonts w:ascii="宋体" w:eastAsia="宋体" w:hAnsi="宋体" w:cs="宋体"/>
                <w:spacing w:val="-4"/>
                <w:sz w:val="24"/>
                <w:szCs w:val="24"/>
              </w:rPr>
            </w:pPr>
            <w:proofErr w:type="gramStart"/>
            <w:r>
              <w:rPr>
                <w:rFonts w:ascii="宋体" w:eastAsia="宋体" w:hAnsi="宋体" w:cs="宋体"/>
                <w:spacing w:val="-4"/>
                <w:sz w:val="24"/>
                <w:szCs w:val="24"/>
              </w:rPr>
              <w:t>电试内容</w:t>
            </w:r>
            <w:proofErr w:type="gramEnd"/>
          </w:p>
          <w:p w14:paraId="7DC1656D" w14:textId="77777777" w:rsidR="00DB284E" w:rsidRDefault="00AB119D">
            <w:pPr>
              <w:spacing w:line="360" w:lineRule="auto"/>
              <w:ind w:right="211"/>
              <w:jc w:val="center"/>
              <w:rPr>
                <w:rFonts w:ascii="宋体" w:eastAsia="宋体" w:hAnsi="宋体" w:cs="宋体"/>
                <w:spacing w:val="-4"/>
                <w:sz w:val="24"/>
                <w:szCs w:val="24"/>
              </w:rPr>
            </w:pPr>
            <w:r>
              <w:rPr>
                <w:rFonts w:ascii="宋体" w:eastAsia="宋体" w:hAnsi="宋体" w:cs="宋体" w:hint="eastAsia"/>
                <w:spacing w:val="-4"/>
                <w:sz w:val="24"/>
                <w:szCs w:val="24"/>
              </w:rPr>
              <w:t>（</w:t>
            </w:r>
            <w:r>
              <w:rPr>
                <w:rFonts w:ascii="宋体" w:eastAsia="宋体" w:hAnsi="宋体" w:cs="宋体"/>
                <w:spacing w:val="-4"/>
                <w:sz w:val="24"/>
                <w:szCs w:val="24"/>
              </w:rPr>
              <w:t>具体清单详见附件</w:t>
            </w:r>
            <w:r>
              <w:rPr>
                <w:rFonts w:ascii="宋体" w:eastAsia="宋体" w:hAnsi="宋体" w:cs="宋体" w:hint="eastAsia"/>
                <w:spacing w:val="-4"/>
                <w:sz w:val="24"/>
                <w:szCs w:val="24"/>
              </w:rPr>
              <w:t>）</w:t>
            </w:r>
          </w:p>
        </w:tc>
        <w:tc>
          <w:tcPr>
            <w:tcW w:w="3544" w:type="dxa"/>
            <w:vAlign w:val="center"/>
          </w:tcPr>
          <w:p w14:paraId="7F5CFC9B" w14:textId="77777777" w:rsidR="00DB284E" w:rsidRDefault="00AB119D">
            <w:pPr>
              <w:spacing w:line="360" w:lineRule="auto"/>
              <w:jc w:val="center"/>
              <w:rPr>
                <w:rFonts w:ascii="宋体" w:eastAsia="宋体" w:hAnsi="宋体" w:cs="宋体"/>
                <w:spacing w:val="-4"/>
                <w:sz w:val="24"/>
                <w:szCs w:val="24"/>
              </w:rPr>
            </w:pPr>
            <w:r>
              <w:rPr>
                <w:rFonts w:ascii="宋体" w:eastAsia="宋体" w:hAnsi="宋体" w:cs="宋体"/>
                <w:spacing w:val="-4"/>
                <w:sz w:val="24"/>
                <w:szCs w:val="24"/>
              </w:rPr>
              <w:t>备注</w:t>
            </w:r>
          </w:p>
        </w:tc>
      </w:tr>
      <w:tr w:rsidR="00DB284E" w14:paraId="0563BFE9" w14:textId="77777777">
        <w:trPr>
          <w:trHeight w:val="321"/>
        </w:trPr>
        <w:tc>
          <w:tcPr>
            <w:tcW w:w="2979" w:type="dxa"/>
            <w:vAlign w:val="center"/>
          </w:tcPr>
          <w:p w14:paraId="0271DBA6" w14:textId="77777777" w:rsidR="00DB284E" w:rsidRDefault="00AB119D">
            <w:pPr>
              <w:spacing w:line="360" w:lineRule="auto"/>
              <w:jc w:val="center"/>
              <w:rPr>
                <w:rFonts w:ascii="宋体" w:eastAsia="宋体" w:hAnsi="宋体" w:cs="宋体"/>
                <w:spacing w:val="-4"/>
                <w:sz w:val="24"/>
                <w:szCs w:val="24"/>
              </w:rPr>
            </w:pPr>
            <w:r>
              <w:rPr>
                <w:rFonts w:ascii="宋体" w:eastAsia="宋体" w:hAnsi="宋体" w:cs="宋体"/>
                <w:spacing w:val="-4"/>
                <w:sz w:val="24"/>
                <w:szCs w:val="24"/>
              </w:rPr>
              <w:t>202</w:t>
            </w:r>
            <w:r>
              <w:rPr>
                <w:rFonts w:ascii="宋体" w:eastAsia="宋体" w:hAnsi="宋体" w:cs="宋体" w:hint="eastAsia"/>
                <w:spacing w:val="-4"/>
                <w:sz w:val="24"/>
                <w:szCs w:val="24"/>
              </w:rPr>
              <w:t>5</w:t>
            </w:r>
            <w:r>
              <w:rPr>
                <w:rFonts w:ascii="宋体" w:eastAsia="宋体" w:hAnsi="宋体" w:cs="宋体"/>
                <w:spacing w:val="-4"/>
                <w:sz w:val="24"/>
                <w:szCs w:val="24"/>
              </w:rPr>
              <w:t>年</w:t>
            </w:r>
            <w:r>
              <w:rPr>
                <w:rFonts w:ascii="宋体" w:eastAsia="宋体" w:hAnsi="宋体" w:cs="宋体"/>
                <w:spacing w:val="-4"/>
                <w:sz w:val="24"/>
                <w:szCs w:val="24"/>
              </w:rPr>
              <w:t>11</w:t>
            </w:r>
            <w:r>
              <w:rPr>
                <w:rFonts w:ascii="宋体" w:eastAsia="宋体" w:hAnsi="宋体" w:cs="宋体"/>
                <w:spacing w:val="-4"/>
                <w:sz w:val="24"/>
                <w:szCs w:val="24"/>
              </w:rPr>
              <w:t>月</w:t>
            </w:r>
          </w:p>
        </w:tc>
        <w:tc>
          <w:tcPr>
            <w:tcW w:w="2976" w:type="dxa"/>
            <w:vAlign w:val="center"/>
          </w:tcPr>
          <w:p w14:paraId="650433CA" w14:textId="77777777" w:rsidR="00DB284E" w:rsidRDefault="00AB119D">
            <w:pPr>
              <w:spacing w:line="360" w:lineRule="auto"/>
              <w:ind w:left="114"/>
              <w:jc w:val="center"/>
              <w:rPr>
                <w:rFonts w:ascii="宋体" w:eastAsia="宋体" w:hAnsi="宋体" w:cs="宋体"/>
                <w:spacing w:val="-4"/>
                <w:sz w:val="24"/>
                <w:szCs w:val="24"/>
              </w:rPr>
            </w:pPr>
            <w:r>
              <w:rPr>
                <w:rFonts w:ascii="宋体" w:eastAsia="宋体" w:hAnsi="宋体" w:cs="宋体"/>
                <w:spacing w:val="-4"/>
                <w:sz w:val="24"/>
                <w:szCs w:val="24"/>
              </w:rPr>
              <w:t>35kV</w:t>
            </w:r>
            <w:r>
              <w:rPr>
                <w:rFonts w:ascii="宋体" w:eastAsia="宋体" w:hAnsi="宋体" w:cs="宋体"/>
                <w:spacing w:val="-4"/>
                <w:sz w:val="24"/>
                <w:szCs w:val="24"/>
              </w:rPr>
              <w:t>、安全用具</w:t>
            </w:r>
          </w:p>
        </w:tc>
        <w:tc>
          <w:tcPr>
            <w:tcW w:w="3544" w:type="dxa"/>
            <w:vMerge w:val="restart"/>
            <w:vAlign w:val="center"/>
          </w:tcPr>
          <w:p w14:paraId="57698016" w14:textId="77777777" w:rsidR="00DB284E" w:rsidRDefault="00AB119D">
            <w:pPr>
              <w:spacing w:line="360" w:lineRule="auto"/>
              <w:jc w:val="center"/>
              <w:rPr>
                <w:rFonts w:ascii="宋体" w:eastAsia="宋体" w:hAnsi="宋体" w:cs="宋体"/>
                <w:spacing w:val="-4"/>
                <w:sz w:val="24"/>
                <w:szCs w:val="24"/>
              </w:rPr>
            </w:pPr>
            <w:r>
              <w:rPr>
                <w:rFonts w:ascii="宋体" w:eastAsia="宋体" w:hAnsi="宋体" w:cs="宋体"/>
                <w:spacing w:val="-4"/>
                <w:sz w:val="24"/>
                <w:szCs w:val="24"/>
              </w:rPr>
              <w:t>根据</w:t>
            </w:r>
            <w:proofErr w:type="gramStart"/>
            <w:r>
              <w:rPr>
                <w:rFonts w:ascii="宋体" w:eastAsia="宋体" w:hAnsi="宋体" w:cs="宋体"/>
                <w:spacing w:val="-4"/>
                <w:sz w:val="24"/>
                <w:szCs w:val="24"/>
              </w:rPr>
              <w:t>医院电试</w:t>
            </w:r>
            <w:proofErr w:type="gramEnd"/>
            <w:r>
              <w:rPr>
                <w:rFonts w:ascii="宋体" w:eastAsia="宋体" w:hAnsi="宋体" w:cs="宋体"/>
                <w:spacing w:val="-4"/>
                <w:sz w:val="24"/>
                <w:szCs w:val="24"/>
              </w:rPr>
              <w:t>计划，安排人员协助电试工作，确保用电</w:t>
            </w:r>
            <w:r>
              <w:rPr>
                <w:rFonts w:ascii="宋体" w:eastAsia="宋体" w:hAnsi="宋体" w:cs="宋体"/>
                <w:spacing w:val="-4"/>
                <w:sz w:val="24"/>
                <w:szCs w:val="24"/>
              </w:rPr>
              <w:t xml:space="preserve"> </w:t>
            </w:r>
            <w:r>
              <w:rPr>
                <w:rFonts w:ascii="宋体" w:eastAsia="宋体" w:hAnsi="宋体" w:cs="宋体"/>
                <w:spacing w:val="-4"/>
                <w:sz w:val="24"/>
                <w:szCs w:val="24"/>
              </w:rPr>
              <w:t>安全。</w:t>
            </w:r>
          </w:p>
        </w:tc>
      </w:tr>
      <w:tr w:rsidR="00DB284E" w14:paraId="3E2C2901" w14:textId="77777777">
        <w:trPr>
          <w:trHeight w:val="493"/>
        </w:trPr>
        <w:tc>
          <w:tcPr>
            <w:tcW w:w="2979" w:type="dxa"/>
            <w:vAlign w:val="center"/>
          </w:tcPr>
          <w:p w14:paraId="5EC6010B" w14:textId="77777777" w:rsidR="00DB284E" w:rsidRDefault="00AB119D">
            <w:pPr>
              <w:spacing w:line="360" w:lineRule="auto"/>
              <w:jc w:val="center"/>
              <w:rPr>
                <w:rFonts w:ascii="宋体" w:eastAsia="宋体" w:hAnsi="宋体" w:cs="宋体"/>
                <w:spacing w:val="-4"/>
                <w:sz w:val="24"/>
                <w:szCs w:val="24"/>
              </w:rPr>
            </w:pPr>
            <w:r>
              <w:rPr>
                <w:rFonts w:ascii="宋体" w:eastAsia="宋体" w:hAnsi="宋体" w:cs="宋体"/>
                <w:spacing w:val="-4"/>
                <w:sz w:val="24"/>
                <w:szCs w:val="24"/>
              </w:rPr>
              <w:t>202</w:t>
            </w:r>
            <w:r>
              <w:rPr>
                <w:rFonts w:ascii="宋体" w:eastAsia="宋体" w:hAnsi="宋体" w:cs="宋体" w:hint="eastAsia"/>
                <w:spacing w:val="-4"/>
                <w:sz w:val="24"/>
                <w:szCs w:val="24"/>
              </w:rPr>
              <w:t>6</w:t>
            </w:r>
            <w:r>
              <w:rPr>
                <w:rFonts w:ascii="宋体" w:eastAsia="宋体" w:hAnsi="宋体" w:cs="宋体"/>
                <w:spacing w:val="-4"/>
                <w:sz w:val="24"/>
                <w:szCs w:val="24"/>
              </w:rPr>
              <w:t>年</w:t>
            </w:r>
            <w:r>
              <w:rPr>
                <w:rFonts w:ascii="宋体" w:eastAsia="宋体" w:hAnsi="宋体" w:cs="宋体"/>
                <w:spacing w:val="-4"/>
                <w:sz w:val="24"/>
                <w:szCs w:val="24"/>
              </w:rPr>
              <w:t>11</w:t>
            </w:r>
            <w:r>
              <w:rPr>
                <w:rFonts w:ascii="宋体" w:eastAsia="宋体" w:hAnsi="宋体" w:cs="宋体"/>
                <w:spacing w:val="-4"/>
                <w:sz w:val="24"/>
                <w:szCs w:val="24"/>
              </w:rPr>
              <w:t>月</w:t>
            </w:r>
          </w:p>
        </w:tc>
        <w:tc>
          <w:tcPr>
            <w:tcW w:w="2976" w:type="dxa"/>
            <w:vAlign w:val="center"/>
          </w:tcPr>
          <w:p w14:paraId="6D22F40F" w14:textId="77777777" w:rsidR="00DB284E" w:rsidRDefault="00AB119D">
            <w:pPr>
              <w:spacing w:line="360" w:lineRule="auto"/>
              <w:ind w:left="114"/>
              <w:jc w:val="center"/>
              <w:rPr>
                <w:rFonts w:ascii="宋体" w:eastAsia="宋体" w:hAnsi="宋体" w:cs="宋体"/>
                <w:spacing w:val="-4"/>
                <w:sz w:val="24"/>
                <w:szCs w:val="24"/>
              </w:rPr>
            </w:pPr>
            <w:r>
              <w:rPr>
                <w:rFonts w:ascii="宋体" w:eastAsia="宋体" w:hAnsi="宋体" w:cs="宋体"/>
                <w:spacing w:val="-4"/>
                <w:sz w:val="24"/>
                <w:szCs w:val="24"/>
              </w:rPr>
              <w:t>35kV</w:t>
            </w:r>
            <w:r>
              <w:rPr>
                <w:rFonts w:ascii="宋体" w:eastAsia="宋体" w:hAnsi="宋体" w:cs="宋体"/>
                <w:spacing w:val="-4"/>
                <w:sz w:val="24"/>
                <w:szCs w:val="24"/>
              </w:rPr>
              <w:t>、安全用具</w:t>
            </w:r>
          </w:p>
        </w:tc>
        <w:tc>
          <w:tcPr>
            <w:tcW w:w="3544" w:type="dxa"/>
            <w:vMerge/>
          </w:tcPr>
          <w:p w14:paraId="70F9E752" w14:textId="77777777" w:rsidR="00DB284E" w:rsidRDefault="00DB284E">
            <w:pPr>
              <w:spacing w:line="360" w:lineRule="auto"/>
              <w:rPr>
                <w:rFonts w:ascii="宋体" w:eastAsia="宋体" w:hAnsi="宋体"/>
                <w:sz w:val="24"/>
                <w:szCs w:val="24"/>
              </w:rPr>
            </w:pPr>
          </w:p>
        </w:tc>
      </w:tr>
    </w:tbl>
    <w:p w14:paraId="28E0D965"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5</w:t>
      </w:r>
      <w:r>
        <w:rPr>
          <w:rFonts w:ascii="宋体" w:eastAsia="宋体" w:hAnsi="宋体" w:cs="宋体" w:hint="eastAsia"/>
          <w:spacing w:val="-4"/>
          <w:sz w:val="24"/>
          <w:szCs w:val="24"/>
        </w:rPr>
        <w:t>、其他要求</w:t>
      </w:r>
    </w:p>
    <w:p w14:paraId="5500D19B"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5.1</w:t>
      </w:r>
      <w:r>
        <w:rPr>
          <w:rFonts w:ascii="宋体" w:eastAsia="宋体" w:hAnsi="宋体" w:cs="宋体" w:hint="eastAsia"/>
          <w:spacing w:val="-4"/>
          <w:sz w:val="24"/>
          <w:szCs w:val="24"/>
        </w:rPr>
        <w:t>、每半年一次对整个院区</w:t>
      </w:r>
      <w:proofErr w:type="gramStart"/>
      <w:r>
        <w:rPr>
          <w:rFonts w:ascii="宋体" w:eastAsia="宋体" w:hAnsi="宋体" w:cs="宋体" w:hint="eastAsia"/>
          <w:spacing w:val="-4"/>
          <w:sz w:val="24"/>
          <w:szCs w:val="24"/>
        </w:rPr>
        <w:t>各个高</w:t>
      </w:r>
      <w:proofErr w:type="gramEnd"/>
      <w:r>
        <w:rPr>
          <w:rFonts w:ascii="宋体" w:eastAsia="宋体" w:hAnsi="宋体" w:cs="宋体" w:hint="eastAsia"/>
          <w:spacing w:val="-4"/>
          <w:sz w:val="24"/>
          <w:szCs w:val="24"/>
        </w:rPr>
        <w:t>低压变电站进行设备运行状态、电力结构、级配保护、负荷分布、负荷分级、负荷平衡、能耗状况等进行评估分析。</w:t>
      </w:r>
    </w:p>
    <w:p w14:paraId="1B760B74"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5.2</w:t>
      </w:r>
      <w:r>
        <w:rPr>
          <w:rFonts w:ascii="宋体" w:eastAsia="宋体" w:hAnsi="宋体" w:cs="宋体" w:hint="eastAsia"/>
          <w:spacing w:val="-4"/>
          <w:sz w:val="24"/>
          <w:szCs w:val="24"/>
        </w:rPr>
        <w:t>、对医院</w:t>
      </w:r>
      <w:r>
        <w:rPr>
          <w:rFonts w:ascii="宋体" w:eastAsia="宋体" w:hAnsi="宋体" w:cs="宋体"/>
          <w:spacing w:val="-4"/>
          <w:sz w:val="24"/>
          <w:szCs w:val="24"/>
        </w:rPr>
        <w:t>35kV</w:t>
      </w:r>
      <w:r>
        <w:rPr>
          <w:rFonts w:ascii="宋体" w:eastAsia="宋体" w:hAnsi="宋体" w:cs="宋体" w:hint="eastAsia"/>
          <w:spacing w:val="-4"/>
          <w:sz w:val="24"/>
          <w:szCs w:val="24"/>
        </w:rPr>
        <w:t>变电站和各</w:t>
      </w:r>
      <w:r>
        <w:rPr>
          <w:rFonts w:ascii="宋体" w:eastAsia="宋体" w:hAnsi="宋体" w:cs="宋体"/>
          <w:spacing w:val="-4"/>
          <w:sz w:val="24"/>
          <w:szCs w:val="24"/>
        </w:rPr>
        <w:t>10kV</w:t>
      </w:r>
      <w:r>
        <w:rPr>
          <w:rFonts w:ascii="宋体" w:eastAsia="宋体" w:hAnsi="宋体" w:cs="宋体" w:hint="eastAsia"/>
          <w:spacing w:val="-4"/>
          <w:sz w:val="24"/>
          <w:szCs w:val="24"/>
        </w:rPr>
        <w:t>分站一年进行一次综合全面专业评估</w:t>
      </w:r>
      <w:r>
        <w:rPr>
          <w:rFonts w:ascii="宋体" w:eastAsia="宋体" w:hAnsi="宋体" w:cs="宋体" w:hint="eastAsia"/>
          <w:spacing w:val="-4"/>
          <w:sz w:val="24"/>
          <w:szCs w:val="24"/>
        </w:rPr>
        <w:t>，并提供书面报告。</w:t>
      </w:r>
    </w:p>
    <w:p w14:paraId="359DA7F8"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6</w:t>
      </w:r>
      <w:r>
        <w:rPr>
          <w:rFonts w:ascii="宋体" w:eastAsia="宋体" w:hAnsi="宋体" w:cs="宋体" w:hint="eastAsia"/>
          <w:spacing w:val="-4"/>
          <w:sz w:val="24"/>
          <w:szCs w:val="24"/>
        </w:rPr>
        <w:t>、人员配置及管理需求</w:t>
      </w:r>
    </w:p>
    <w:p w14:paraId="2EA7A1CF" w14:textId="25316473" w:rsidR="00DB284E" w:rsidRDefault="00AB119D">
      <w:pPr>
        <w:spacing w:line="360" w:lineRule="auto"/>
        <w:ind w:left="5"/>
        <w:rPr>
          <w:rFonts w:ascii="宋体" w:eastAsia="宋体" w:hAnsi="宋体" w:cs="宋体"/>
          <w:spacing w:val="-4"/>
          <w:sz w:val="24"/>
          <w:szCs w:val="24"/>
        </w:rPr>
      </w:pPr>
      <w:r>
        <w:rPr>
          <w:rFonts w:ascii="宋体" w:eastAsia="宋体" w:hAnsi="宋体" w:cs="宋体" w:hint="eastAsia"/>
          <w:spacing w:val="-4"/>
          <w:sz w:val="24"/>
          <w:szCs w:val="24"/>
        </w:rPr>
        <w:t>★</w:t>
      </w:r>
      <w:r>
        <w:rPr>
          <w:rFonts w:ascii="宋体" w:eastAsia="宋体" w:hAnsi="宋体" w:cs="宋体"/>
          <w:spacing w:val="-4"/>
          <w:sz w:val="24"/>
          <w:szCs w:val="24"/>
        </w:rPr>
        <w:t>6.1</w:t>
      </w:r>
      <w:r>
        <w:rPr>
          <w:rFonts w:ascii="宋体" w:eastAsia="宋体" w:hAnsi="宋体" w:cs="宋体" w:hint="eastAsia"/>
          <w:spacing w:val="-4"/>
          <w:sz w:val="24"/>
          <w:szCs w:val="24"/>
        </w:rPr>
        <w:t>、投标人应根据招标人的需求合理配备专业服务人员，所有人员均须持有《电工进网作业许可证》</w:t>
      </w:r>
      <w:r>
        <w:rPr>
          <w:rFonts w:ascii="宋体" w:eastAsia="宋体" w:hAnsi="宋体" w:cs="宋体" w:hint="eastAsia"/>
          <w:spacing w:val="-4"/>
          <w:sz w:val="24"/>
          <w:szCs w:val="24"/>
        </w:rPr>
        <w:t>，</w:t>
      </w:r>
      <w:r w:rsidR="00590C67" w:rsidRPr="00590C67">
        <w:rPr>
          <w:rFonts w:ascii="宋体" w:eastAsia="宋体" w:hAnsi="宋体" w:cs="宋体" w:hint="eastAsia"/>
          <w:spacing w:val="-4"/>
          <w:sz w:val="24"/>
          <w:szCs w:val="24"/>
        </w:rPr>
        <w:t>3</w:t>
      </w:r>
      <w:r w:rsidR="00590C67" w:rsidRPr="00590C67">
        <w:rPr>
          <w:rFonts w:ascii="宋体" w:eastAsia="宋体" w:hAnsi="宋体" w:cs="宋体"/>
          <w:spacing w:val="-4"/>
          <w:sz w:val="24"/>
          <w:szCs w:val="24"/>
        </w:rPr>
        <w:t>65</w:t>
      </w:r>
      <w:r w:rsidR="00590C67" w:rsidRPr="00590C67">
        <w:rPr>
          <w:rFonts w:ascii="宋体" w:eastAsia="宋体" w:hAnsi="宋体" w:cs="宋体" w:hint="eastAsia"/>
          <w:spacing w:val="-4"/>
          <w:sz w:val="24"/>
          <w:szCs w:val="24"/>
        </w:rPr>
        <w:t>天</w:t>
      </w:r>
      <w:r>
        <w:rPr>
          <w:rFonts w:ascii="宋体" w:eastAsia="宋体" w:hAnsi="宋体" w:cs="宋体" w:hint="eastAsia"/>
          <w:spacing w:val="-4"/>
          <w:sz w:val="24"/>
          <w:szCs w:val="24"/>
        </w:rPr>
        <w:t>每天</w:t>
      </w:r>
      <w:r>
        <w:rPr>
          <w:rFonts w:ascii="宋体" w:eastAsia="宋体" w:hAnsi="宋体" w:cs="宋体"/>
          <w:spacing w:val="-4"/>
          <w:sz w:val="24"/>
          <w:szCs w:val="24"/>
        </w:rPr>
        <w:t>24</w:t>
      </w:r>
      <w:r>
        <w:rPr>
          <w:rFonts w:ascii="宋体" w:eastAsia="宋体" w:hAnsi="宋体" w:cs="宋体" w:hint="eastAsia"/>
          <w:spacing w:val="-4"/>
          <w:sz w:val="24"/>
          <w:szCs w:val="24"/>
        </w:rPr>
        <w:t>小时确保当班人数不少于</w:t>
      </w:r>
      <w:r>
        <w:rPr>
          <w:rFonts w:ascii="宋体" w:eastAsia="宋体" w:hAnsi="宋体" w:cs="宋体"/>
          <w:spacing w:val="-4"/>
          <w:sz w:val="24"/>
          <w:szCs w:val="24"/>
        </w:rPr>
        <w:t>3</w:t>
      </w:r>
      <w:r>
        <w:rPr>
          <w:rFonts w:ascii="宋体" w:eastAsia="宋体" w:hAnsi="宋体" w:cs="宋体" w:hint="eastAsia"/>
          <w:spacing w:val="-4"/>
          <w:sz w:val="24"/>
          <w:szCs w:val="24"/>
        </w:rPr>
        <w:t>人。</w:t>
      </w:r>
    </w:p>
    <w:p w14:paraId="6FF75E5C"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6.2</w:t>
      </w:r>
      <w:r>
        <w:rPr>
          <w:rFonts w:ascii="宋体" w:eastAsia="宋体" w:hAnsi="宋体" w:cs="宋体" w:hint="eastAsia"/>
          <w:spacing w:val="-4"/>
          <w:sz w:val="24"/>
          <w:szCs w:val="24"/>
        </w:rPr>
        <w:t>、根据运行管理要求，在法律法规框架内，合理配置值班人员的数量和安排工作班次。</w:t>
      </w:r>
    </w:p>
    <w:p w14:paraId="7FEBD94B"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6.3</w:t>
      </w:r>
      <w:r>
        <w:rPr>
          <w:rFonts w:ascii="宋体" w:eastAsia="宋体" w:hAnsi="宋体" w:cs="宋体" w:hint="eastAsia"/>
          <w:spacing w:val="-4"/>
          <w:sz w:val="24"/>
          <w:szCs w:val="24"/>
        </w:rPr>
        <w:t>、运行管理值班人员的年龄要求为在职年龄，其劳动关系符合法律法规，且在投标人工作已连续满三个月以上（要求提供社保记录），并向招标人报备。</w:t>
      </w:r>
    </w:p>
    <w:p w14:paraId="15FC056A"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6.4</w:t>
      </w:r>
      <w:r>
        <w:rPr>
          <w:rFonts w:ascii="宋体" w:eastAsia="宋体" w:hAnsi="宋体" w:cs="宋体" w:hint="eastAsia"/>
          <w:spacing w:val="-4"/>
          <w:sz w:val="24"/>
          <w:szCs w:val="24"/>
        </w:rPr>
        <w:t>、当班人员要求统一着装、挂牌上岗，遵守招标人的有关规定，服从招标人的服务安排和工作引导。</w:t>
      </w:r>
    </w:p>
    <w:p w14:paraId="250B59B3"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6.5</w:t>
      </w:r>
      <w:r>
        <w:rPr>
          <w:rFonts w:ascii="宋体" w:eastAsia="宋体" w:hAnsi="宋体" w:cs="宋体" w:hint="eastAsia"/>
          <w:spacing w:val="-4"/>
          <w:sz w:val="24"/>
          <w:szCs w:val="24"/>
        </w:rPr>
        <w:t>、人员要求</w:t>
      </w:r>
    </w:p>
    <w:tbl>
      <w:tblPr>
        <w:tblW w:w="9630" w:type="dxa"/>
        <w:tblLook w:val="04A0" w:firstRow="1" w:lastRow="0" w:firstColumn="1" w:lastColumn="0" w:noHBand="0" w:noVBand="1"/>
      </w:tblPr>
      <w:tblGrid>
        <w:gridCol w:w="1266"/>
        <w:gridCol w:w="991"/>
        <w:gridCol w:w="1135"/>
        <w:gridCol w:w="1560"/>
        <w:gridCol w:w="2268"/>
        <w:gridCol w:w="2410"/>
      </w:tblGrid>
      <w:tr w:rsidR="003103BF" w14:paraId="78C61EBB" w14:textId="77777777" w:rsidTr="003103BF">
        <w:trPr>
          <w:trHeight w:val="585"/>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C2A1FD"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岗位</w:t>
            </w:r>
          </w:p>
        </w:tc>
        <w:tc>
          <w:tcPr>
            <w:tcW w:w="1135" w:type="dxa"/>
            <w:tcBorders>
              <w:top w:val="single" w:sz="8" w:space="0" w:color="000000"/>
              <w:left w:val="nil"/>
              <w:bottom w:val="single" w:sz="8" w:space="0" w:color="000000"/>
              <w:right w:val="single" w:sz="8" w:space="0" w:color="000000"/>
            </w:tcBorders>
            <w:shd w:val="clear" w:color="auto" w:fill="auto"/>
            <w:vAlign w:val="center"/>
          </w:tcPr>
          <w:p w14:paraId="2ACD2CBF" w14:textId="3133B460" w:rsidR="003103BF" w:rsidRDefault="005A1138">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color w:val="auto"/>
                <w:sz w:val="24"/>
                <w:szCs w:val="24"/>
              </w:rPr>
              <w:t>岗位</w:t>
            </w:r>
            <w:r w:rsidR="003103BF" w:rsidRPr="00590C67">
              <w:rPr>
                <w:rFonts w:ascii="宋体" w:eastAsia="宋体" w:hAnsi="宋体" w:cs="宋体" w:hint="eastAsia"/>
                <w:snapToGrid/>
                <w:color w:val="auto"/>
                <w:sz w:val="24"/>
                <w:szCs w:val="24"/>
              </w:rPr>
              <w:t>数</w:t>
            </w:r>
          </w:p>
        </w:tc>
        <w:tc>
          <w:tcPr>
            <w:tcW w:w="1560" w:type="dxa"/>
            <w:tcBorders>
              <w:top w:val="single" w:sz="8" w:space="0" w:color="000000"/>
              <w:left w:val="nil"/>
              <w:bottom w:val="single" w:sz="8" w:space="0" w:color="000000"/>
              <w:right w:val="single" w:sz="8" w:space="0" w:color="000000"/>
            </w:tcBorders>
            <w:shd w:val="clear" w:color="auto" w:fill="auto"/>
            <w:vAlign w:val="center"/>
          </w:tcPr>
          <w:p w14:paraId="0599B2D2"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年龄</w:t>
            </w:r>
          </w:p>
        </w:tc>
        <w:tc>
          <w:tcPr>
            <w:tcW w:w="2268" w:type="dxa"/>
            <w:tcBorders>
              <w:top w:val="single" w:sz="8" w:space="0" w:color="000000"/>
              <w:left w:val="nil"/>
              <w:bottom w:val="single" w:sz="8" w:space="0" w:color="000000"/>
              <w:right w:val="single" w:sz="8" w:space="0" w:color="000000"/>
            </w:tcBorders>
            <w:shd w:val="clear" w:color="auto" w:fill="auto"/>
            <w:vAlign w:val="center"/>
          </w:tcPr>
          <w:p w14:paraId="746DD935"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从业经验</w:t>
            </w: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3532CBED"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备注</w:t>
            </w:r>
          </w:p>
        </w:tc>
      </w:tr>
      <w:tr w:rsidR="003103BF" w14:paraId="6B15BEED" w14:textId="77777777" w:rsidTr="003103BF">
        <w:trPr>
          <w:trHeight w:val="311"/>
        </w:trPr>
        <w:tc>
          <w:tcPr>
            <w:tcW w:w="1266" w:type="dxa"/>
            <w:vMerge w:val="restart"/>
            <w:tcBorders>
              <w:top w:val="nil"/>
              <w:left w:val="single" w:sz="8" w:space="0" w:color="000000"/>
              <w:bottom w:val="single" w:sz="8" w:space="0" w:color="000000"/>
              <w:right w:val="single" w:sz="8" w:space="0" w:color="000000"/>
            </w:tcBorders>
            <w:shd w:val="clear" w:color="auto" w:fill="auto"/>
            <w:vAlign w:val="center"/>
          </w:tcPr>
          <w:p w14:paraId="6395F1C1"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管理岗位</w:t>
            </w:r>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tcPr>
          <w:p w14:paraId="0A6862D7"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站长</w:t>
            </w:r>
          </w:p>
        </w:tc>
        <w:tc>
          <w:tcPr>
            <w:tcW w:w="1135" w:type="dxa"/>
            <w:vMerge w:val="restart"/>
            <w:tcBorders>
              <w:top w:val="nil"/>
              <w:left w:val="single" w:sz="8" w:space="0" w:color="000000"/>
              <w:bottom w:val="single" w:sz="8" w:space="0" w:color="000000"/>
              <w:right w:val="single" w:sz="8" w:space="0" w:color="000000"/>
            </w:tcBorders>
            <w:shd w:val="clear" w:color="auto" w:fill="auto"/>
            <w:vAlign w:val="center"/>
          </w:tcPr>
          <w:p w14:paraId="61A490E5"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1</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tcPr>
          <w:p w14:paraId="1553E55B" w14:textId="30E07CF5"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5</w:t>
            </w:r>
            <w:r>
              <w:rPr>
                <w:rFonts w:ascii="宋体" w:eastAsia="宋体" w:hAnsi="宋体" w:cs="宋体"/>
                <w:snapToGrid/>
                <w:sz w:val="24"/>
                <w:szCs w:val="24"/>
              </w:rPr>
              <w:t>4</w:t>
            </w:r>
            <w:r>
              <w:rPr>
                <w:rFonts w:ascii="宋体" w:eastAsia="宋体" w:hAnsi="宋体" w:cs="宋体" w:hint="eastAsia"/>
                <w:snapToGrid/>
                <w:sz w:val="24"/>
                <w:szCs w:val="24"/>
              </w:rPr>
              <w:t>岁及以下</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tcPr>
          <w:p w14:paraId="4E928E21"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5年及以上</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6763648F" w14:textId="77777777" w:rsidR="003103BF" w:rsidRDefault="003103BF">
            <w:pPr>
              <w:kinsoku/>
              <w:autoSpaceDE/>
              <w:autoSpaceDN/>
              <w:adjustRightInd/>
              <w:snapToGrid/>
              <w:jc w:val="center"/>
              <w:textAlignment w:val="auto"/>
              <w:rPr>
                <w:rFonts w:ascii="宋体" w:eastAsia="宋体" w:hAnsi="宋体" w:cs="宋体"/>
                <w:snapToGrid/>
                <w:sz w:val="24"/>
                <w:szCs w:val="24"/>
              </w:rPr>
            </w:pPr>
          </w:p>
        </w:tc>
      </w:tr>
      <w:tr w:rsidR="003103BF" w14:paraId="3E93EDCD" w14:textId="77777777" w:rsidTr="003103BF">
        <w:trPr>
          <w:trHeight w:val="311"/>
        </w:trPr>
        <w:tc>
          <w:tcPr>
            <w:tcW w:w="1266" w:type="dxa"/>
            <w:vMerge/>
            <w:tcBorders>
              <w:top w:val="nil"/>
              <w:left w:val="single" w:sz="8" w:space="0" w:color="000000"/>
              <w:bottom w:val="single" w:sz="8" w:space="0" w:color="000000"/>
              <w:right w:val="single" w:sz="8" w:space="0" w:color="000000"/>
            </w:tcBorders>
            <w:vAlign w:val="center"/>
          </w:tcPr>
          <w:p w14:paraId="3C4A8967" w14:textId="77777777" w:rsidR="003103BF" w:rsidRDefault="003103BF">
            <w:pPr>
              <w:kinsoku/>
              <w:autoSpaceDE/>
              <w:autoSpaceDN/>
              <w:adjustRightInd/>
              <w:snapToGrid/>
              <w:jc w:val="center"/>
              <w:textAlignment w:val="auto"/>
              <w:rPr>
                <w:rFonts w:ascii="宋体" w:eastAsia="宋体" w:hAnsi="宋体" w:cs="宋体"/>
                <w:snapToGrid/>
                <w:sz w:val="24"/>
                <w:szCs w:val="24"/>
              </w:rPr>
            </w:pPr>
          </w:p>
        </w:tc>
        <w:tc>
          <w:tcPr>
            <w:tcW w:w="991" w:type="dxa"/>
            <w:vMerge/>
            <w:tcBorders>
              <w:top w:val="nil"/>
              <w:left w:val="single" w:sz="8" w:space="0" w:color="000000"/>
              <w:bottom w:val="single" w:sz="8" w:space="0" w:color="000000"/>
              <w:right w:val="single" w:sz="8" w:space="0" w:color="000000"/>
            </w:tcBorders>
            <w:vAlign w:val="center"/>
          </w:tcPr>
          <w:p w14:paraId="1285FF46" w14:textId="77777777" w:rsidR="003103BF" w:rsidRDefault="003103BF">
            <w:pPr>
              <w:kinsoku/>
              <w:autoSpaceDE/>
              <w:autoSpaceDN/>
              <w:adjustRightInd/>
              <w:snapToGrid/>
              <w:jc w:val="center"/>
              <w:textAlignment w:val="auto"/>
              <w:rPr>
                <w:rFonts w:ascii="宋体" w:eastAsia="宋体" w:hAnsi="宋体" w:cs="宋体"/>
                <w:snapToGrid/>
                <w:sz w:val="24"/>
                <w:szCs w:val="24"/>
              </w:rPr>
            </w:pPr>
          </w:p>
        </w:tc>
        <w:tc>
          <w:tcPr>
            <w:tcW w:w="1135" w:type="dxa"/>
            <w:vMerge/>
            <w:tcBorders>
              <w:top w:val="nil"/>
              <w:left w:val="single" w:sz="8" w:space="0" w:color="000000"/>
              <w:bottom w:val="single" w:sz="8" w:space="0" w:color="000000"/>
              <w:right w:val="single" w:sz="8" w:space="0" w:color="000000"/>
            </w:tcBorders>
            <w:vAlign w:val="center"/>
          </w:tcPr>
          <w:p w14:paraId="399EE584" w14:textId="77777777" w:rsidR="003103BF" w:rsidRDefault="003103BF">
            <w:pPr>
              <w:kinsoku/>
              <w:autoSpaceDE/>
              <w:autoSpaceDN/>
              <w:adjustRightInd/>
              <w:snapToGrid/>
              <w:jc w:val="center"/>
              <w:textAlignment w:val="auto"/>
              <w:rPr>
                <w:rFonts w:ascii="宋体" w:eastAsia="宋体" w:hAnsi="宋体" w:cs="宋体"/>
                <w:snapToGrid/>
                <w:sz w:val="24"/>
                <w:szCs w:val="24"/>
              </w:rPr>
            </w:pPr>
          </w:p>
        </w:tc>
        <w:tc>
          <w:tcPr>
            <w:tcW w:w="1560" w:type="dxa"/>
            <w:vMerge/>
            <w:tcBorders>
              <w:top w:val="nil"/>
              <w:left w:val="single" w:sz="8" w:space="0" w:color="000000"/>
              <w:bottom w:val="single" w:sz="8" w:space="0" w:color="000000"/>
              <w:right w:val="single" w:sz="8" w:space="0" w:color="000000"/>
            </w:tcBorders>
            <w:vAlign w:val="center"/>
          </w:tcPr>
          <w:p w14:paraId="32B66A56" w14:textId="77777777" w:rsidR="003103BF" w:rsidRDefault="003103BF">
            <w:pPr>
              <w:kinsoku/>
              <w:autoSpaceDE/>
              <w:autoSpaceDN/>
              <w:adjustRightInd/>
              <w:snapToGrid/>
              <w:jc w:val="center"/>
              <w:textAlignment w:val="auto"/>
              <w:rPr>
                <w:rFonts w:ascii="宋体" w:eastAsia="宋体" w:hAnsi="宋体" w:cs="宋体"/>
                <w:snapToGrid/>
                <w:sz w:val="24"/>
                <w:szCs w:val="24"/>
              </w:rPr>
            </w:pPr>
          </w:p>
        </w:tc>
        <w:tc>
          <w:tcPr>
            <w:tcW w:w="2268" w:type="dxa"/>
            <w:vMerge/>
            <w:tcBorders>
              <w:top w:val="nil"/>
              <w:left w:val="single" w:sz="8" w:space="0" w:color="000000"/>
              <w:bottom w:val="single" w:sz="8" w:space="0" w:color="000000"/>
              <w:right w:val="single" w:sz="8" w:space="0" w:color="000000"/>
            </w:tcBorders>
            <w:vAlign w:val="center"/>
          </w:tcPr>
          <w:p w14:paraId="1B1A3EC9" w14:textId="77777777" w:rsidR="003103BF" w:rsidRDefault="003103BF">
            <w:pPr>
              <w:kinsoku/>
              <w:autoSpaceDE/>
              <w:autoSpaceDN/>
              <w:adjustRightInd/>
              <w:snapToGrid/>
              <w:jc w:val="center"/>
              <w:textAlignment w:val="auto"/>
              <w:rPr>
                <w:rFonts w:ascii="宋体" w:eastAsia="宋体" w:hAnsi="宋体" w:cs="宋体"/>
                <w:snapToGrid/>
                <w:sz w:val="24"/>
                <w:szCs w:val="24"/>
              </w:rPr>
            </w:pPr>
          </w:p>
        </w:tc>
        <w:tc>
          <w:tcPr>
            <w:tcW w:w="2410" w:type="dxa"/>
            <w:vMerge/>
            <w:tcBorders>
              <w:top w:val="nil"/>
              <w:left w:val="single" w:sz="8" w:space="0" w:color="000000"/>
              <w:bottom w:val="single" w:sz="8" w:space="0" w:color="000000"/>
              <w:right w:val="single" w:sz="8" w:space="0" w:color="000000"/>
            </w:tcBorders>
            <w:vAlign w:val="center"/>
          </w:tcPr>
          <w:p w14:paraId="58E75AD1" w14:textId="77777777" w:rsidR="003103BF" w:rsidRDefault="003103BF">
            <w:pPr>
              <w:kinsoku/>
              <w:autoSpaceDE/>
              <w:autoSpaceDN/>
              <w:adjustRightInd/>
              <w:snapToGrid/>
              <w:jc w:val="center"/>
              <w:textAlignment w:val="auto"/>
              <w:rPr>
                <w:rFonts w:ascii="宋体" w:eastAsia="宋体" w:hAnsi="宋体" w:cs="宋体"/>
                <w:snapToGrid/>
                <w:sz w:val="24"/>
                <w:szCs w:val="24"/>
              </w:rPr>
            </w:pPr>
          </w:p>
        </w:tc>
      </w:tr>
      <w:tr w:rsidR="003103BF" w14:paraId="3EF2B56D" w14:textId="77777777" w:rsidTr="003103BF">
        <w:trPr>
          <w:trHeight w:val="585"/>
        </w:trPr>
        <w:tc>
          <w:tcPr>
            <w:tcW w:w="1266" w:type="dxa"/>
            <w:vMerge/>
            <w:tcBorders>
              <w:top w:val="nil"/>
              <w:left w:val="single" w:sz="8" w:space="0" w:color="000000"/>
              <w:bottom w:val="single" w:sz="8" w:space="0" w:color="000000"/>
              <w:right w:val="single" w:sz="8" w:space="0" w:color="000000"/>
            </w:tcBorders>
            <w:vAlign w:val="center"/>
          </w:tcPr>
          <w:p w14:paraId="4C169E33" w14:textId="77777777" w:rsidR="003103BF" w:rsidRDefault="003103BF">
            <w:pPr>
              <w:kinsoku/>
              <w:autoSpaceDE/>
              <w:autoSpaceDN/>
              <w:adjustRightInd/>
              <w:snapToGrid/>
              <w:jc w:val="center"/>
              <w:textAlignment w:val="auto"/>
              <w:rPr>
                <w:rFonts w:ascii="宋体" w:eastAsia="宋体" w:hAnsi="宋体" w:cs="宋体"/>
                <w:snapToGrid/>
                <w:sz w:val="24"/>
                <w:szCs w:val="24"/>
              </w:rPr>
            </w:pPr>
          </w:p>
        </w:tc>
        <w:tc>
          <w:tcPr>
            <w:tcW w:w="991" w:type="dxa"/>
            <w:tcBorders>
              <w:top w:val="nil"/>
              <w:left w:val="nil"/>
              <w:bottom w:val="single" w:sz="8" w:space="0" w:color="000000"/>
              <w:right w:val="single" w:sz="8" w:space="0" w:color="000000"/>
            </w:tcBorders>
            <w:shd w:val="clear" w:color="auto" w:fill="auto"/>
            <w:vAlign w:val="center"/>
          </w:tcPr>
          <w:p w14:paraId="1ABFE45E"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正值</w:t>
            </w:r>
          </w:p>
        </w:tc>
        <w:tc>
          <w:tcPr>
            <w:tcW w:w="1135" w:type="dxa"/>
            <w:tcBorders>
              <w:top w:val="nil"/>
              <w:left w:val="nil"/>
              <w:bottom w:val="single" w:sz="8" w:space="0" w:color="000000"/>
              <w:right w:val="single" w:sz="8" w:space="0" w:color="000000"/>
            </w:tcBorders>
            <w:shd w:val="clear" w:color="auto" w:fill="auto"/>
            <w:vAlign w:val="center"/>
          </w:tcPr>
          <w:p w14:paraId="4EA8BBD2"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3</w:t>
            </w:r>
          </w:p>
        </w:tc>
        <w:tc>
          <w:tcPr>
            <w:tcW w:w="1560" w:type="dxa"/>
            <w:tcBorders>
              <w:top w:val="nil"/>
              <w:left w:val="nil"/>
              <w:bottom w:val="single" w:sz="8" w:space="0" w:color="000000"/>
              <w:right w:val="single" w:sz="8" w:space="0" w:color="000000"/>
            </w:tcBorders>
            <w:shd w:val="clear" w:color="auto" w:fill="auto"/>
            <w:vAlign w:val="center"/>
          </w:tcPr>
          <w:p w14:paraId="67D0216F" w14:textId="77777777" w:rsidR="003103BF" w:rsidRDefault="003103BF">
            <w:pPr>
              <w:kinsoku/>
              <w:autoSpaceDE/>
              <w:autoSpaceDN/>
              <w:adjustRightInd/>
              <w:snapToGrid/>
              <w:jc w:val="center"/>
              <w:textAlignment w:val="auto"/>
              <w:rPr>
                <w:rFonts w:ascii="宋体" w:eastAsia="宋体" w:hAnsi="宋体" w:cs="宋体"/>
                <w:snapToGrid/>
                <w:sz w:val="24"/>
                <w:szCs w:val="24"/>
              </w:rPr>
            </w:pPr>
          </w:p>
        </w:tc>
        <w:tc>
          <w:tcPr>
            <w:tcW w:w="2268" w:type="dxa"/>
            <w:tcBorders>
              <w:top w:val="nil"/>
              <w:left w:val="nil"/>
              <w:bottom w:val="single" w:sz="8" w:space="0" w:color="000000"/>
              <w:right w:val="single" w:sz="8" w:space="0" w:color="000000"/>
            </w:tcBorders>
            <w:shd w:val="clear" w:color="auto" w:fill="auto"/>
            <w:vAlign w:val="center"/>
          </w:tcPr>
          <w:p w14:paraId="369F9171"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5年及以上</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229B6808"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每班必须有一名正值</w:t>
            </w:r>
          </w:p>
        </w:tc>
      </w:tr>
      <w:tr w:rsidR="003103BF" w14:paraId="309D07E7" w14:textId="77777777" w:rsidTr="003103BF">
        <w:trPr>
          <w:trHeight w:val="585"/>
        </w:trPr>
        <w:tc>
          <w:tcPr>
            <w:tcW w:w="1266" w:type="dxa"/>
            <w:tcBorders>
              <w:top w:val="nil"/>
              <w:left w:val="single" w:sz="8" w:space="0" w:color="000000"/>
              <w:bottom w:val="single" w:sz="8" w:space="0" w:color="000000"/>
              <w:right w:val="single" w:sz="8" w:space="0" w:color="000000"/>
            </w:tcBorders>
            <w:shd w:val="clear" w:color="auto" w:fill="auto"/>
            <w:vAlign w:val="center"/>
          </w:tcPr>
          <w:p w14:paraId="0026EB1F"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普通岗位</w:t>
            </w:r>
          </w:p>
        </w:tc>
        <w:tc>
          <w:tcPr>
            <w:tcW w:w="991" w:type="dxa"/>
            <w:tcBorders>
              <w:top w:val="nil"/>
              <w:left w:val="nil"/>
              <w:bottom w:val="single" w:sz="8" w:space="0" w:color="000000"/>
              <w:right w:val="single" w:sz="8" w:space="0" w:color="000000"/>
            </w:tcBorders>
            <w:shd w:val="clear" w:color="auto" w:fill="auto"/>
            <w:vAlign w:val="center"/>
          </w:tcPr>
          <w:p w14:paraId="7016B38A" w14:textId="77777777" w:rsidR="003103BF" w:rsidRDefault="003103BF">
            <w:pPr>
              <w:kinsoku/>
              <w:autoSpaceDE/>
              <w:autoSpaceDN/>
              <w:adjustRightInd/>
              <w:snapToGrid/>
              <w:jc w:val="center"/>
              <w:textAlignment w:val="auto"/>
              <w:rPr>
                <w:rFonts w:ascii="宋体" w:eastAsia="宋体" w:hAnsi="宋体" w:cs="宋体"/>
                <w:snapToGrid/>
                <w:sz w:val="24"/>
                <w:szCs w:val="24"/>
              </w:rPr>
            </w:pPr>
            <w:proofErr w:type="gramStart"/>
            <w:r>
              <w:rPr>
                <w:rFonts w:ascii="宋体" w:eastAsia="宋体" w:hAnsi="宋体" w:cs="宋体" w:hint="eastAsia"/>
                <w:snapToGrid/>
                <w:sz w:val="24"/>
                <w:szCs w:val="24"/>
              </w:rPr>
              <w:t>副值</w:t>
            </w:r>
            <w:proofErr w:type="gramEnd"/>
          </w:p>
        </w:tc>
        <w:tc>
          <w:tcPr>
            <w:tcW w:w="1135" w:type="dxa"/>
            <w:tcBorders>
              <w:top w:val="nil"/>
              <w:left w:val="nil"/>
              <w:bottom w:val="single" w:sz="8" w:space="0" w:color="000000"/>
              <w:right w:val="single" w:sz="8" w:space="0" w:color="000000"/>
            </w:tcBorders>
            <w:shd w:val="clear" w:color="auto" w:fill="auto"/>
            <w:vAlign w:val="center"/>
          </w:tcPr>
          <w:p w14:paraId="31F2A694"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6</w:t>
            </w:r>
          </w:p>
        </w:tc>
        <w:tc>
          <w:tcPr>
            <w:tcW w:w="1560" w:type="dxa"/>
            <w:tcBorders>
              <w:top w:val="nil"/>
              <w:left w:val="nil"/>
              <w:bottom w:val="single" w:sz="8" w:space="0" w:color="000000"/>
              <w:right w:val="single" w:sz="8" w:space="0" w:color="000000"/>
            </w:tcBorders>
            <w:shd w:val="clear" w:color="auto" w:fill="auto"/>
            <w:vAlign w:val="center"/>
          </w:tcPr>
          <w:p w14:paraId="5C67D61B" w14:textId="77777777" w:rsidR="003103BF" w:rsidRDefault="003103BF">
            <w:pPr>
              <w:kinsoku/>
              <w:autoSpaceDE/>
              <w:autoSpaceDN/>
              <w:adjustRightInd/>
              <w:snapToGrid/>
              <w:jc w:val="center"/>
              <w:textAlignment w:val="auto"/>
              <w:rPr>
                <w:rFonts w:ascii="宋体" w:eastAsia="宋体" w:hAnsi="宋体" w:cs="宋体"/>
                <w:snapToGrid/>
                <w:sz w:val="24"/>
                <w:szCs w:val="24"/>
              </w:rPr>
            </w:pPr>
          </w:p>
        </w:tc>
        <w:tc>
          <w:tcPr>
            <w:tcW w:w="2268" w:type="dxa"/>
            <w:tcBorders>
              <w:top w:val="nil"/>
              <w:left w:val="nil"/>
              <w:bottom w:val="single" w:sz="8" w:space="0" w:color="000000"/>
              <w:right w:val="single" w:sz="8" w:space="0" w:color="000000"/>
            </w:tcBorders>
            <w:shd w:val="clear" w:color="auto" w:fill="auto"/>
            <w:vAlign w:val="center"/>
          </w:tcPr>
          <w:p w14:paraId="168DA958" w14:textId="77777777" w:rsidR="003103BF" w:rsidRDefault="003103BF">
            <w:pPr>
              <w:kinsoku/>
              <w:autoSpaceDE/>
              <w:autoSpaceDN/>
              <w:adjustRightInd/>
              <w:snapToGrid/>
              <w:jc w:val="center"/>
              <w:textAlignment w:val="auto"/>
              <w:rPr>
                <w:rFonts w:ascii="宋体" w:eastAsia="宋体" w:hAnsi="宋体" w:cs="宋体"/>
                <w:snapToGrid/>
                <w:sz w:val="24"/>
                <w:szCs w:val="24"/>
              </w:rPr>
            </w:pPr>
            <w:r>
              <w:rPr>
                <w:rFonts w:ascii="宋体" w:eastAsia="宋体" w:hAnsi="宋体" w:cs="宋体" w:hint="eastAsia"/>
                <w:snapToGrid/>
                <w:sz w:val="24"/>
                <w:szCs w:val="24"/>
              </w:rPr>
              <w:t>3年及以上</w:t>
            </w:r>
          </w:p>
        </w:tc>
        <w:tc>
          <w:tcPr>
            <w:tcW w:w="2410" w:type="dxa"/>
            <w:vMerge/>
            <w:tcBorders>
              <w:top w:val="nil"/>
              <w:left w:val="single" w:sz="8" w:space="0" w:color="000000"/>
              <w:bottom w:val="single" w:sz="8" w:space="0" w:color="000000"/>
              <w:right w:val="single" w:sz="8" w:space="0" w:color="000000"/>
            </w:tcBorders>
            <w:vAlign w:val="center"/>
          </w:tcPr>
          <w:p w14:paraId="53A65F26" w14:textId="77777777" w:rsidR="003103BF" w:rsidRDefault="003103BF">
            <w:pPr>
              <w:kinsoku/>
              <w:autoSpaceDE/>
              <w:autoSpaceDN/>
              <w:adjustRightInd/>
              <w:snapToGrid/>
              <w:textAlignment w:val="auto"/>
              <w:rPr>
                <w:rFonts w:ascii="宋体" w:eastAsia="宋体" w:hAnsi="宋体" w:cs="宋体"/>
                <w:snapToGrid/>
                <w:sz w:val="24"/>
                <w:szCs w:val="24"/>
              </w:rPr>
            </w:pPr>
          </w:p>
        </w:tc>
      </w:tr>
      <w:tr w:rsidR="003103BF" w14:paraId="2504510A" w14:textId="77777777" w:rsidTr="00402D50">
        <w:trPr>
          <w:trHeight w:val="585"/>
        </w:trPr>
        <w:tc>
          <w:tcPr>
            <w:tcW w:w="96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30BC152" w14:textId="279BA104" w:rsidR="003103BF" w:rsidRDefault="003103BF" w:rsidP="003103BF">
            <w:pPr>
              <w:kinsoku/>
              <w:autoSpaceDE/>
              <w:autoSpaceDN/>
              <w:adjustRightInd/>
              <w:snapToGrid/>
              <w:textAlignment w:val="auto"/>
              <w:rPr>
                <w:rFonts w:ascii="宋体" w:eastAsia="宋体" w:hAnsi="宋体" w:cs="宋体"/>
                <w:snapToGrid/>
                <w:sz w:val="24"/>
                <w:szCs w:val="24"/>
              </w:rPr>
            </w:pPr>
            <w:r w:rsidRPr="003103BF">
              <w:rPr>
                <w:rFonts w:ascii="宋体" w:eastAsia="宋体" w:hAnsi="宋体" w:cs="宋体" w:hint="eastAsia"/>
                <w:snapToGrid/>
                <w:sz w:val="24"/>
                <w:szCs w:val="24"/>
              </w:rPr>
              <w:t>注：投标人提供的人员信息必须与实际运行配置的人员相符。</w:t>
            </w:r>
          </w:p>
        </w:tc>
      </w:tr>
    </w:tbl>
    <w:p w14:paraId="43D308F1" w14:textId="77777777" w:rsidR="003103BF" w:rsidRDefault="003103BF">
      <w:pPr>
        <w:spacing w:line="360" w:lineRule="auto"/>
        <w:ind w:left="5"/>
        <w:rPr>
          <w:rFonts w:ascii="宋体" w:eastAsia="宋体" w:hAnsi="宋体" w:cs="宋体"/>
          <w:spacing w:val="-4"/>
          <w:sz w:val="24"/>
          <w:szCs w:val="24"/>
        </w:rPr>
      </w:pPr>
    </w:p>
    <w:p w14:paraId="2B2A6BDC" w14:textId="1A7CE111"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lastRenderedPageBreak/>
        <w:t>6.6</w:t>
      </w:r>
      <w:r>
        <w:rPr>
          <w:rFonts w:ascii="宋体" w:eastAsia="宋体" w:hAnsi="宋体" w:cs="宋体" w:hint="eastAsia"/>
          <w:spacing w:val="-4"/>
          <w:sz w:val="24"/>
          <w:szCs w:val="24"/>
        </w:rPr>
        <w:t>、人员职责</w:t>
      </w:r>
    </w:p>
    <w:p w14:paraId="70A39BBE"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6.6.1</w:t>
      </w:r>
      <w:r>
        <w:rPr>
          <w:rFonts w:ascii="宋体" w:eastAsia="宋体" w:hAnsi="宋体" w:cs="宋体" w:hint="eastAsia"/>
          <w:spacing w:val="-4"/>
          <w:sz w:val="24"/>
          <w:szCs w:val="24"/>
        </w:rPr>
        <w:t>、站长岗位职责</w:t>
      </w:r>
    </w:p>
    <w:p w14:paraId="67D067CB"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w:t>
      </w:r>
      <w:r>
        <w:rPr>
          <w:rFonts w:ascii="宋体" w:eastAsia="宋体" w:hAnsi="宋体" w:cs="宋体" w:hint="eastAsia"/>
          <w:spacing w:val="-4"/>
          <w:sz w:val="24"/>
          <w:szCs w:val="24"/>
        </w:rPr>
        <w:t>）站长是本站行政管理和生产技术的负责人，对所管辖设备及人员负领导责任。</w:t>
      </w:r>
    </w:p>
    <w:p w14:paraId="34E225C4"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w:t>
      </w:r>
      <w:r>
        <w:rPr>
          <w:rFonts w:ascii="宋体" w:eastAsia="宋体" w:hAnsi="宋体" w:cs="宋体" w:hint="eastAsia"/>
          <w:spacing w:val="-4"/>
          <w:sz w:val="24"/>
          <w:szCs w:val="24"/>
        </w:rPr>
        <w:t>）贯彻实施有关质量、安全、环境体系的各项规章制度，确保质量管理体系的正常运行。</w:t>
      </w:r>
    </w:p>
    <w:p w14:paraId="434AE816"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3</w:t>
      </w:r>
      <w:r>
        <w:rPr>
          <w:rFonts w:ascii="宋体" w:eastAsia="宋体" w:hAnsi="宋体" w:cs="宋体" w:hint="eastAsia"/>
          <w:spacing w:val="-4"/>
          <w:sz w:val="24"/>
          <w:szCs w:val="24"/>
        </w:rPr>
        <w:t>）负责编制本站的现场运行规程，运行工作计划，制定每月值班轮值表，并安排本站人员的调休工作。</w:t>
      </w:r>
    </w:p>
    <w:p w14:paraId="18744868"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4</w:t>
      </w:r>
      <w:r>
        <w:rPr>
          <w:rFonts w:ascii="宋体" w:eastAsia="宋体" w:hAnsi="宋体" w:cs="宋体" w:hint="eastAsia"/>
          <w:spacing w:val="-4"/>
          <w:sz w:val="24"/>
          <w:szCs w:val="24"/>
        </w:rPr>
        <w:t>）熟悉本站的主结线及继电保护、直流电源配置情况。熟悉各级重要负荷的分布情况及供电可靠性。</w:t>
      </w:r>
    </w:p>
    <w:p w14:paraId="6A93D855"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5</w:t>
      </w:r>
      <w:r>
        <w:rPr>
          <w:rFonts w:ascii="宋体" w:eastAsia="宋体" w:hAnsi="宋体" w:cs="宋体" w:hint="eastAsia"/>
          <w:spacing w:val="-4"/>
          <w:sz w:val="24"/>
          <w:szCs w:val="24"/>
        </w:rPr>
        <w:t>）结合本站的特点，制定重点检查项目。对检查发现的设备缺陷及问题作好记录，提出处理意见和要求，紧急和重要缺陷应及时向医院监管部门汇报。</w:t>
      </w:r>
    </w:p>
    <w:p w14:paraId="2F6DE363" w14:textId="77777777" w:rsidR="00DB284E" w:rsidRDefault="00AB119D">
      <w:pPr>
        <w:spacing w:line="360" w:lineRule="auto"/>
        <w:ind w:left="5"/>
        <w:rPr>
          <w:rFonts w:ascii="宋体" w:eastAsia="宋体" w:hAnsi="宋体" w:cs="宋体"/>
          <w:spacing w:val="-5"/>
          <w:sz w:val="24"/>
          <w:szCs w:val="24"/>
        </w:rPr>
      </w:pPr>
      <w:r>
        <w:rPr>
          <w:rFonts w:ascii="宋体" w:eastAsia="宋体" w:hAnsi="宋体" w:cs="宋体"/>
          <w:spacing w:val="-4"/>
          <w:sz w:val="24"/>
          <w:szCs w:val="24"/>
        </w:rPr>
        <w:t>6</w:t>
      </w:r>
      <w:r>
        <w:rPr>
          <w:rFonts w:ascii="宋体" w:eastAsia="宋体" w:hAnsi="宋体" w:cs="宋体" w:hint="eastAsia"/>
          <w:spacing w:val="-4"/>
          <w:sz w:val="24"/>
          <w:szCs w:val="24"/>
        </w:rPr>
        <w:t>）每天进站后应查阅运行操作日志，交接班记录和检查</w:t>
      </w:r>
      <w:proofErr w:type="gramStart"/>
      <w:r>
        <w:rPr>
          <w:rFonts w:ascii="宋体" w:eastAsia="宋体" w:hAnsi="宋体" w:cs="宋体" w:hint="eastAsia"/>
          <w:spacing w:val="-4"/>
          <w:sz w:val="24"/>
          <w:szCs w:val="24"/>
        </w:rPr>
        <w:t>二票三制</w:t>
      </w:r>
      <w:proofErr w:type="gramEnd"/>
      <w:r>
        <w:rPr>
          <w:rFonts w:ascii="宋体" w:eastAsia="宋体" w:hAnsi="宋体" w:cs="宋体" w:hint="eastAsia"/>
          <w:spacing w:val="-4"/>
          <w:sz w:val="24"/>
          <w:szCs w:val="24"/>
        </w:rPr>
        <w:t>执行情况，并听</w:t>
      </w:r>
      <w:r>
        <w:rPr>
          <w:rFonts w:ascii="宋体" w:eastAsia="宋体" w:hAnsi="宋体" w:cs="宋体"/>
          <w:spacing w:val="-7"/>
          <w:sz w:val="24"/>
          <w:szCs w:val="24"/>
        </w:rPr>
        <w:t>取</w:t>
      </w:r>
      <w:r>
        <w:rPr>
          <w:rFonts w:ascii="宋体" w:eastAsia="宋体" w:hAnsi="宋体" w:cs="宋体"/>
          <w:spacing w:val="-5"/>
          <w:sz w:val="24"/>
          <w:szCs w:val="24"/>
        </w:rPr>
        <w:t>值班长口头汇报。</w:t>
      </w:r>
    </w:p>
    <w:p w14:paraId="68ABE555"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7</w:t>
      </w:r>
      <w:r>
        <w:rPr>
          <w:rFonts w:ascii="宋体" w:eastAsia="宋体" w:hAnsi="宋体" w:cs="宋体" w:hint="eastAsia"/>
          <w:spacing w:val="-4"/>
          <w:sz w:val="24"/>
          <w:szCs w:val="24"/>
        </w:rPr>
        <w:t>）工作日每天参加交接班，每周至少有一次对全站设备巡视检查一次，每月至少参加值班一次，对值班人员进行监督性巡视一次。</w:t>
      </w:r>
    </w:p>
    <w:p w14:paraId="3A23A15A"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8</w:t>
      </w:r>
      <w:r>
        <w:rPr>
          <w:rFonts w:ascii="宋体" w:eastAsia="宋体" w:hAnsi="宋体" w:cs="宋体" w:hint="eastAsia"/>
          <w:spacing w:val="-4"/>
          <w:sz w:val="24"/>
          <w:szCs w:val="24"/>
        </w:rPr>
        <w:t>）对比较复杂的操作、节日操作、新设备投入操作，应负责检查操作票，确保操作票的正确性。</w:t>
      </w:r>
    </w:p>
    <w:p w14:paraId="405950AB"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9</w:t>
      </w:r>
      <w:r>
        <w:rPr>
          <w:rFonts w:ascii="宋体" w:eastAsia="宋体" w:hAnsi="宋体" w:cs="宋体" w:hint="eastAsia"/>
          <w:spacing w:val="-4"/>
          <w:sz w:val="24"/>
          <w:szCs w:val="24"/>
        </w:rPr>
        <w:t>）每月至少召开</w:t>
      </w:r>
      <w:proofErr w:type="gramStart"/>
      <w:r>
        <w:rPr>
          <w:rFonts w:ascii="宋体" w:eastAsia="宋体" w:hAnsi="宋体" w:cs="宋体" w:hint="eastAsia"/>
          <w:spacing w:val="-4"/>
          <w:sz w:val="24"/>
          <w:szCs w:val="24"/>
        </w:rPr>
        <w:t>一</w:t>
      </w:r>
      <w:proofErr w:type="gramEnd"/>
      <w:r>
        <w:rPr>
          <w:rFonts w:ascii="宋体" w:eastAsia="宋体" w:hAnsi="宋体" w:cs="宋体" w:hint="eastAsia"/>
          <w:spacing w:val="-4"/>
          <w:sz w:val="24"/>
          <w:szCs w:val="24"/>
        </w:rPr>
        <w:t>次站</w:t>
      </w:r>
      <w:proofErr w:type="gramStart"/>
      <w:r>
        <w:rPr>
          <w:rFonts w:ascii="宋体" w:eastAsia="宋体" w:hAnsi="宋体" w:cs="宋体" w:hint="eastAsia"/>
          <w:spacing w:val="-4"/>
          <w:sz w:val="24"/>
          <w:szCs w:val="24"/>
        </w:rPr>
        <w:t>务</w:t>
      </w:r>
      <w:proofErr w:type="gramEnd"/>
      <w:r>
        <w:rPr>
          <w:rFonts w:ascii="宋体" w:eastAsia="宋体" w:hAnsi="宋体" w:cs="宋体" w:hint="eastAsia"/>
          <w:spacing w:val="-4"/>
          <w:sz w:val="24"/>
          <w:szCs w:val="24"/>
        </w:rPr>
        <w:t>会议，传达上级布置任务和过安全日活动。</w:t>
      </w:r>
    </w:p>
    <w:p w14:paraId="43919C85"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10</w:t>
      </w:r>
      <w:r>
        <w:rPr>
          <w:rFonts w:ascii="宋体" w:eastAsia="宋体" w:hAnsi="宋体" w:cs="宋体" w:hint="eastAsia"/>
          <w:spacing w:val="-4"/>
          <w:sz w:val="24"/>
          <w:szCs w:val="24"/>
        </w:rPr>
        <w:t>）负责领导做好本站的各种图纸、资料管理工作，做到及时修改，确保正确无误。</w:t>
      </w:r>
    </w:p>
    <w:p w14:paraId="11C9426E"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11</w:t>
      </w:r>
      <w:r>
        <w:rPr>
          <w:rFonts w:ascii="宋体" w:eastAsia="宋体" w:hAnsi="宋体" w:cs="宋体" w:hint="eastAsia"/>
          <w:spacing w:val="-4"/>
          <w:sz w:val="24"/>
          <w:szCs w:val="24"/>
        </w:rPr>
        <w:t>）组织站内典型操作票的编写，送上级审批。</w:t>
      </w:r>
    </w:p>
    <w:p w14:paraId="79313E58"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12</w:t>
      </w:r>
      <w:r>
        <w:rPr>
          <w:rFonts w:ascii="宋体" w:eastAsia="宋体" w:hAnsi="宋体" w:cs="宋体" w:hint="eastAsia"/>
          <w:spacing w:val="-4"/>
          <w:sz w:val="24"/>
          <w:szCs w:val="24"/>
        </w:rPr>
        <w:t>）配合专职技术人员制</w:t>
      </w:r>
      <w:proofErr w:type="gramStart"/>
      <w:r>
        <w:rPr>
          <w:rFonts w:ascii="宋体" w:eastAsia="宋体" w:hAnsi="宋体" w:cs="宋体" w:hint="eastAsia"/>
          <w:spacing w:val="-4"/>
          <w:sz w:val="24"/>
          <w:szCs w:val="24"/>
        </w:rPr>
        <w:t>定本站</w:t>
      </w:r>
      <w:proofErr w:type="gramEnd"/>
      <w:r>
        <w:rPr>
          <w:rFonts w:ascii="宋体" w:eastAsia="宋体" w:hAnsi="宋体" w:cs="宋体" w:hint="eastAsia"/>
          <w:spacing w:val="-4"/>
          <w:sz w:val="24"/>
          <w:szCs w:val="24"/>
        </w:rPr>
        <w:t>的现场运行规程，并组织本站人员及时学习，按章操作。</w:t>
      </w:r>
    </w:p>
    <w:p w14:paraId="714E6091"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13</w:t>
      </w:r>
      <w:r>
        <w:rPr>
          <w:rFonts w:ascii="宋体" w:eastAsia="宋体" w:hAnsi="宋体" w:cs="宋体" w:hint="eastAsia"/>
          <w:spacing w:val="-4"/>
          <w:sz w:val="24"/>
          <w:szCs w:val="24"/>
        </w:rPr>
        <w:t>）负责管理，维护好站内各种备品、备</w:t>
      </w:r>
      <w:r>
        <w:rPr>
          <w:rFonts w:ascii="宋体" w:eastAsia="宋体" w:hAnsi="宋体" w:cs="宋体" w:hint="eastAsia"/>
          <w:spacing w:val="-4"/>
          <w:sz w:val="24"/>
          <w:szCs w:val="24"/>
        </w:rPr>
        <w:t>件、工器具及仪表等。</w:t>
      </w:r>
    </w:p>
    <w:p w14:paraId="34932917"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14</w:t>
      </w:r>
      <w:r>
        <w:rPr>
          <w:rFonts w:ascii="宋体" w:eastAsia="宋体" w:hAnsi="宋体" w:cs="宋体" w:hint="eastAsia"/>
          <w:spacing w:val="-4"/>
          <w:sz w:val="24"/>
          <w:szCs w:val="24"/>
        </w:rPr>
        <w:t>）负责搞好本站的文明生产。</w:t>
      </w:r>
    </w:p>
    <w:p w14:paraId="6B002935"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15</w:t>
      </w:r>
      <w:r>
        <w:rPr>
          <w:rFonts w:ascii="宋体" w:eastAsia="宋体" w:hAnsi="宋体" w:cs="宋体" w:hint="eastAsia"/>
          <w:spacing w:val="-4"/>
          <w:sz w:val="24"/>
          <w:szCs w:val="24"/>
        </w:rPr>
        <w:t>）在处理事故中，发现当值不能胜任时，有权暂时停止其工作，直接负责处理事故。</w:t>
      </w:r>
    </w:p>
    <w:p w14:paraId="7131B63E"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16</w:t>
      </w:r>
      <w:r>
        <w:rPr>
          <w:rFonts w:ascii="宋体" w:eastAsia="宋体" w:hAnsi="宋体" w:cs="宋体" w:hint="eastAsia"/>
          <w:spacing w:val="-4"/>
          <w:sz w:val="24"/>
          <w:szCs w:val="24"/>
        </w:rPr>
        <w:t>）根据用户对口部门停送电联系人填写的停送电</w:t>
      </w:r>
      <w:proofErr w:type="gramStart"/>
      <w:r>
        <w:rPr>
          <w:rFonts w:ascii="宋体" w:eastAsia="宋体" w:hAnsi="宋体" w:cs="宋体" w:hint="eastAsia"/>
          <w:spacing w:val="-4"/>
          <w:sz w:val="24"/>
          <w:szCs w:val="24"/>
        </w:rPr>
        <w:t>指令单回上级</w:t>
      </w:r>
      <w:proofErr w:type="gramEnd"/>
      <w:r>
        <w:rPr>
          <w:rFonts w:ascii="宋体" w:eastAsia="宋体" w:hAnsi="宋体" w:cs="宋体" w:hint="eastAsia"/>
          <w:spacing w:val="-4"/>
          <w:sz w:val="24"/>
          <w:szCs w:val="24"/>
        </w:rPr>
        <w:t>电气值班调度员的命令，安排站内值班人员进行操作。</w:t>
      </w:r>
    </w:p>
    <w:p w14:paraId="651F30DB"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6.6.2</w:t>
      </w:r>
      <w:r>
        <w:rPr>
          <w:rFonts w:ascii="宋体" w:eastAsia="宋体" w:hAnsi="宋体" w:cs="宋体" w:hint="eastAsia"/>
          <w:spacing w:val="-4"/>
          <w:sz w:val="24"/>
          <w:szCs w:val="24"/>
        </w:rPr>
        <w:t>、正值岗位职责</w:t>
      </w:r>
    </w:p>
    <w:p w14:paraId="5BF03324"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w:t>
      </w:r>
      <w:r>
        <w:rPr>
          <w:rFonts w:ascii="宋体" w:eastAsia="宋体" w:hAnsi="宋体" w:cs="宋体" w:hint="eastAsia"/>
          <w:spacing w:val="-4"/>
          <w:sz w:val="24"/>
          <w:szCs w:val="24"/>
        </w:rPr>
        <w:t>）在行政业务上受站长领导，在当值时间内是本站运行负责人，带领好当值全体人员搞好安全运行工作。站长不在变电站时，暂时代理站长职务。</w:t>
      </w:r>
    </w:p>
    <w:p w14:paraId="305A01E0"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w:t>
      </w:r>
      <w:r>
        <w:rPr>
          <w:rFonts w:ascii="宋体" w:eastAsia="宋体" w:hAnsi="宋体" w:cs="宋体" w:hint="eastAsia"/>
          <w:spacing w:val="-4"/>
          <w:sz w:val="24"/>
          <w:szCs w:val="24"/>
        </w:rPr>
        <w:t>）贯彻实施有关质量、安全、环境体系的各项规章制度，确保管理体系的正常运行。</w:t>
      </w:r>
    </w:p>
    <w:p w14:paraId="7C65BDE8"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3</w:t>
      </w:r>
      <w:r>
        <w:rPr>
          <w:rFonts w:ascii="宋体" w:eastAsia="宋体" w:hAnsi="宋体" w:cs="宋体" w:hint="eastAsia"/>
          <w:spacing w:val="-4"/>
          <w:sz w:val="24"/>
          <w:szCs w:val="24"/>
        </w:rPr>
        <w:t>）熟悉本站的主结线及继电保护、直流电源配置情况。熟悉各级重要负荷的分布情况及供电可靠性。</w:t>
      </w:r>
    </w:p>
    <w:p w14:paraId="1B296788" w14:textId="6A52A934"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4</w:t>
      </w:r>
      <w:r>
        <w:rPr>
          <w:rFonts w:ascii="宋体" w:eastAsia="宋体" w:hAnsi="宋体" w:cs="宋体" w:hint="eastAsia"/>
          <w:spacing w:val="-4"/>
          <w:sz w:val="24"/>
          <w:szCs w:val="24"/>
        </w:rPr>
        <w:t>）应主动向进站检查工作的站长</w:t>
      </w:r>
      <w:r>
        <w:rPr>
          <w:rFonts w:ascii="宋体" w:eastAsia="宋体" w:hAnsi="宋体" w:cs="宋体" w:hint="eastAsia"/>
          <w:spacing w:val="-4"/>
          <w:sz w:val="24"/>
          <w:szCs w:val="24"/>
        </w:rPr>
        <w:t>汇报站内运行情况，新发现的设备缺陷及安全情况。</w:t>
      </w:r>
    </w:p>
    <w:p w14:paraId="70FBFD61"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lastRenderedPageBreak/>
        <w:t>5</w:t>
      </w:r>
      <w:r>
        <w:rPr>
          <w:rFonts w:ascii="宋体" w:eastAsia="宋体" w:hAnsi="宋体" w:cs="宋体" w:hint="eastAsia"/>
          <w:spacing w:val="-4"/>
          <w:sz w:val="24"/>
          <w:szCs w:val="24"/>
        </w:rPr>
        <w:t>）接班后应主动了解本班工作。</w:t>
      </w:r>
    </w:p>
    <w:p w14:paraId="5BDDECDC" w14:textId="00321EB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6</w:t>
      </w:r>
      <w:r>
        <w:rPr>
          <w:rFonts w:ascii="宋体" w:eastAsia="宋体" w:hAnsi="宋体" w:cs="宋体" w:hint="eastAsia"/>
          <w:spacing w:val="-4"/>
          <w:sz w:val="24"/>
          <w:szCs w:val="24"/>
        </w:rPr>
        <w:t>）认真做好交接班工作，开好班前班后碰头会，制定本班的工作重点，</w:t>
      </w:r>
      <w:r>
        <w:rPr>
          <w:rFonts w:ascii="宋体" w:eastAsia="宋体" w:hAnsi="宋体" w:cs="宋体" w:hint="eastAsia"/>
          <w:spacing w:val="-4"/>
          <w:sz w:val="24"/>
          <w:szCs w:val="24"/>
        </w:rPr>
        <w:t>本班内发生的一切不安全情况应做好记录，认真交接，并及时向站长汇报。</w:t>
      </w:r>
    </w:p>
    <w:p w14:paraId="1C0B5A89"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7</w:t>
      </w:r>
      <w:r>
        <w:rPr>
          <w:rFonts w:ascii="宋体" w:eastAsia="宋体" w:hAnsi="宋体" w:cs="宋体" w:hint="eastAsia"/>
          <w:spacing w:val="-4"/>
          <w:sz w:val="24"/>
          <w:szCs w:val="24"/>
        </w:rPr>
        <w:t>）按设备巡视制度和分工，认真按时做好设备的巡视检查，并督促值班人员按时巡视设备，对于检查中发现的异常情况和缺陷及时进行复查、判断，并提出处理意见，主动消除力所能</w:t>
      </w:r>
      <w:r>
        <w:rPr>
          <w:rFonts w:ascii="宋体" w:eastAsia="宋体" w:hAnsi="宋体" w:cs="宋体" w:hint="eastAsia"/>
          <w:spacing w:val="-4"/>
          <w:sz w:val="24"/>
          <w:szCs w:val="24"/>
        </w:rPr>
        <w:t>及的设备异常和缺陷，紧急、重要缺陷应及时向站长汇报。</w:t>
      </w:r>
    </w:p>
    <w:p w14:paraId="24D3C6FB"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8</w:t>
      </w:r>
      <w:r>
        <w:rPr>
          <w:rFonts w:ascii="宋体" w:eastAsia="宋体" w:hAnsi="宋体" w:cs="宋体" w:hint="eastAsia"/>
          <w:spacing w:val="-4"/>
          <w:sz w:val="24"/>
          <w:szCs w:val="24"/>
        </w:rPr>
        <w:t>）按倒闸操作制度，严格正确执行倒闸操作，在操作中担任监护人。</w:t>
      </w:r>
    </w:p>
    <w:p w14:paraId="21A87D8B"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9</w:t>
      </w:r>
      <w:r>
        <w:rPr>
          <w:rFonts w:ascii="宋体" w:eastAsia="宋体" w:hAnsi="宋体" w:cs="宋体" w:hint="eastAsia"/>
          <w:spacing w:val="-4"/>
          <w:sz w:val="24"/>
          <w:szCs w:val="24"/>
        </w:rPr>
        <w:t>）按事故处理规程，正确组织本班人员处理各种事故。</w:t>
      </w:r>
    </w:p>
    <w:p w14:paraId="53F361D4"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10</w:t>
      </w:r>
      <w:r>
        <w:rPr>
          <w:rFonts w:ascii="宋体" w:eastAsia="宋体" w:hAnsi="宋体" w:cs="宋体" w:hint="eastAsia"/>
          <w:spacing w:val="-4"/>
          <w:sz w:val="24"/>
          <w:szCs w:val="24"/>
        </w:rPr>
        <w:t>）按站内工作计划，督促全班人员做好正常清洁维护，技术培训，技术档案等工作，以及其他站务工作。</w:t>
      </w:r>
    </w:p>
    <w:p w14:paraId="76DF0011"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11</w:t>
      </w:r>
      <w:r>
        <w:rPr>
          <w:rFonts w:ascii="宋体" w:eastAsia="宋体" w:hAnsi="宋体" w:cs="宋体" w:hint="eastAsia"/>
          <w:spacing w:val="-4"/>
          <w:sz w:val="24"/>
          <w:szCs w:val="24"/>
        </w:rPr>
        <w:t>）做好</w:t>
      </w:r>
      <w:proofErr w:type="gramStart"/>
      <w:r>
        <w:rPr>
          <w:rFonts w:ascii="宋体" w:eastAsia="宋体" w:hAnsi="宋体" w:cs="宋体" w:hint="eastAsia"/>
          <w:spacing w:val="-4"/>
          <w:sz w:val="24"/>
          <w:szCs w:val="24"/>
        </w:rPr>
        <w:t>本值内的</w:t>
      </w:r>
      <w:proofErr w:type="gramEnd"/>
      <w:r>
        <w:rPr>
          <w:rFonts w:ascii="宋体" w:eastAsia="宋体" w:hAnsi="宋体" w:cs="宋体" w:hint="eastAsia"/>
          <w:spacing w:val="-4"/>
          <w:sz w:val="24"/>
          <w:szCs w:val="24"/>
        </w:rPr>
        <w:t>各种图纸资料记录，图表整理和修改工作，并负责交给下一班。</w:t>
      </w:r>
    </w:p>
    <w:p w14:paraId="7A9CFDE0"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12</w:t>
      </w:r>
      <w:r>
        <w:rPr>
          <w:rFonts w:ascii="宋体" w:eastAsia="宋体" w:hAnsi="宋体" w:cs="宋体" w:hint="eastAsia"/>
          <w:spacing w:val="-4"/>
          <w:sz w:val="24"/>
          <w:szCs w:val="24"/>
        </w:rPr>
        <w:t>）认真做好许可验收工作，把好许可验收关，保证检修人员人身安全及设备安全运行。</w:t>
      </w:r>
    </w:p>
    <w:p w14:paraId="73C47ED8"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13</w:t>
      </w:r>
      <w:r>
        <w:rPr>
          <w:rFonts w:ascii="宋体" w:eastAsia="宋体" w:hAnsi="宋体" w:cs="宋体" w:hint="eastAsia"/>
          <w:spacing w:val="-4"/>
          <w:sz w:val="24"/>
          <w:szCs w:val="24"/>
        </w:rPr>
        <w:t>）值班时间内因故离开岗位应取得站长批准。</w:t>
      </w:r>
    </w:p>
    <w:p w14:paraId="5BE8CB88"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6.6.3</w:t>
      </w:r>
      <w:r>
        <w:rPr>
          <w:rFonts w:ascii="宋体" w:eastAsia="宋体" w:hAnsi="宋体" w:cs="宋体" w:hint="eastAsia"/>
          <w:spacing w:val="-4"/>
          <w:sz w:val="24"/>
          <w:szCs w:val="24"/>
        </w:rPr>
        <w:t>、</w:t>
      </w:r>
      <w:proofErr w:type="gramStart"/>
      <w:r>
        <w:rPr>
          <w:rFonts w:ascii="宋体" w:eastAsia="宋体" w:hAnsi="宋体" w:cs="宋体" w:hint="eastAsia"/>
          <w:spacing w:val="-4"/>
          <w:sz w:val="24"/>
          <w:szCs w:val="24"/>
        </w:rPr>
        <w:t>副值岗位</w:t>
      </w:r>
      <w:proofErr w:type="gramEnd"/>
      <w:r>
        <w:rPr>
          <w:rFonts w:ascii="宋体" w:eastAsia="宋体" w:hAnsi="宋体" w:cs="宋体" w:hint="eastAsia"/>
          <w:spacing w:val="-4"/>
          <w:sz w:val="24"/>
          <w:szCs w:val="24"/>
        </w:rPr>
        <w:t>职责</w:t>
      </w:r>
    </w:p>
    <w:p w14:paraId="0C7334AF"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w:t>
      </w:r>
      <w:r>
        <w:rPr>
          <w:rFonts w:ascii="宋体" w:eastAsia="宋体" w:hAnsi="宋体" w:cs="宋体" w:hint="eastAsia"/>
          <w:spacing w:val="-4"/>
          <w:sz w:val="24"/>
          <w:szCs w:val="24"/>
        </w:rPr>
        <w:t>）在业务和行政上受站长领导，完成站长分配的各项任务，主动协助正值完成本班各项工作，当正值因公离站不在时，代理正值职务。</w:t>
      </w:r>
    </w:p>
    <w:p w14:paraId="5B0E2A6A"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2</w:t>
      </w:r>
      <w:r>
        <w:rPr>
          <w:rFonts w:ascii="宋体" w:eastAsia="宋体" w:hAnsi="宋体" w:cs="宋体" w:hint="eastAsia"/>
          <w:spacing w:val="-4"/>
          <w:sz w:val="24"/>
          <w:szCs w:val="24"/>
        </w:rPr>
        <w:t>）贯彻实施有关质量、安全、环境体系的各项规章制度，确保管理体系的正常运行。</w:t>
      </w:r>
    </w:p>
    <w:p w14:paraId="5E00A0A1"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3</w:t>
      </w:r>
      <w:r>
        <w:rPr>
          <w:rFonts w:ascii="宋体" w:eastAsia="宋体" w:hAnsi="宋体" w:cs="宋体" w:hint="eastAsia"/>
          <w:spacing w:val="-4"/>
          <w:sz w:val="24"/>
          <w:szCs w:val="24"/>
        </w:rPr>
        <w:t>）了解本站的主结线及继电保护、直流电源配置情况。熟悉各级重要负荷的分布情况及供电可靠性。</w:t>
      </w:r>
    </w:p>
    <w:p w14:paraId="6E359CE1"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4</w:t>
      </w:r>
      <w:r>
        <w:rPr>
          <w:rFonts w:ascii="宋体" w:eastAsia="宋体" w:hAnsi="宋体" w:cs="宋体" w:hint="eastAsia"/>
          <w:spacing w:val="-4"/>
          <w:sz w:val="24"/>
          <w:szCs w:val="24"/>
        </w:rPr>
        <w:t>）按交接班制度，配合正值做好交接班工作，对设备进行交接班巡视检查，发现缺陷及时汇报。</w:t>
      </w:r>
    </w:p>
    <w:p w14:paraId="006255FE"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5</w:t>
      </w:r>
      <w:r>
        <w:rPr>
          <w:rFonts w:ascii="宋体" w:eastAsia="宋体" w:hAnsi="宋体" w:cs="宋体" w:hint="eastAsia"/>
          <w:spacing w:val="-4"/>
          <w:sz w:val="24"/>
          <w:szCs w:val="24"/>
        </w:rPr>
        <w:t>）接受正值操作命令，正确填写倒闸操作票，并在监护下进行倒闸操作</w:t>
      </w:r>
      <w:r w:rsidRPr="003103BF">
        <w:rPr>
          <w:rFonts w:ascii="宋体" w:eastAsia="宋体" w:hAnsi="宋体" w:cs="宋体" w:hint="eastAsia"/>
          <w:spacing w:val="-4"/>
          <w:sz w:val="24"/>
          <w:szCs w:val="24"/>
        </w:rPr>
        <w:t>，</w:t>
      </w:r>
      <w:r w:rsidRPr="003103BF">
        <w:rPr>
          <w:rFonts w:ascii="宋体" w:eastAsia="宋体" w:hAnsi="宋体" w:cs="宋体" w:hint="eastAsia"/>
          <w:spacing w:val="-4"/>
          <w:sz w:val="24"/>
          <w:szCs w:val="24"/>
        </w:rPr>
        <w:t>对</w:t>
      </w:r>
      <w:r w:rsidRPr="003103BF">
        <w:rPr>
          <w:rFonts w:ascii="宋体" w:eastAsia="宋体" w:hAnsi="宋体" w:cs="宋体" w:hint="eastAsia"/>
          <w:spacing w:val="-4"/>
          <w:sz w:val="24"/>
          <w:szCs w:val="24"/>
        </w:rPr>
        <w:t>操作票及操</w:t>
      </w:r>
      <w:r>
        <w:rPr>
          <w:rFonts w:ascii="宋体" w:eastAsia="宋体" w:hAnsi="宋体" w:cs="宋体" w:hint="eastAsia"/>
          <w:spacing w:val="-4"/>
          <w:sz w:val="24"/>
          <w:szCs w:val="24"/>
        </w:rPr>
        <w:t>作步骤的正确性负责。</w:t>
      </w:r>
    </w:p>
    <w:p w14:paraId="4B343E2E"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6</w:t>
      </w:r>
      <w:r>
        <w:rPr>
          <w:rFonts w:ascii="宋体" w:eastAsia="宋体" w:hAnsi="宋体" w:cs="宋体" w:hint="eastAsia"/>
          <w:spacing w:val="-4"/>
          <w:sz w:val="24"/>
          <w:szCs w:val="24"/>
        </w:rPr>
        <w:t>）按事故处理规定，在值班长领导下</w:t>
      </w:r>
      <w:r>
        <w:rPr>
          <w:rFonts w:ascii="宋体" w:eastAsia="宋体" w:hAnsi="宋体" w:cs="宋体" w:hint="eastAsia"/>
          <w:spacing w:val="-4"/>
          <w:sz w:val="24"/>
          <w:szCs w:val="24"/>
        </w:rPr>
        <w:t>正确处理各种事故。</w:t>
      </w:r>
    </w:p>
    <w:p w14:paraId="54432A11" w14:textId="535A4B6A"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7</w:t>
      </w:r>
      <w:r>
        <w:rPr>
          <w:rFonts w:ascii="宋体" w:eastAsia="宋体" w:hAnsi="宋体" w:cs="宋体" w:hint="eastAsia"/>
          <w:spacing w:val="-4"/>
          <w:sz w:val="24"/>
          <w:szCs w:val="24"/>
        </w:rPr>
        <w:t>）协助正值正确处理设备异常情况</w:t>
      </w:r>
      <w:r>
        <w:rPr>
          <w:rFonts w:ascii="宋体" w:eastAsia="宋体" w:hAnsi="宋体" w:cs="宋体" w:hint="eastAsia"/>
          <w:spacing w:val="-4"/>
          <w:sz w:val="24"/>
          <w:szCs w:val="24"/>
        </w:rPr>
        <w:t>及设备缺陷，对比较严重的设备缺陷要加强监视。</w:t>
      </w:r>
    </w:p>
    <w:p w14:paraId="2FB1A2EC"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8</w:t>
      </w:r>
      <w:r>
        <w:rPr>
          <w:rFonts w:ascii="宋体" w:eastAsia="宋体" w:hAnsi="宋体" w:cs="宋体" w:hint="eastAsia"/>
          <w:spacing w:val="-4"/>
          <w:sz w:val="24"/>
          <w:szCs w:val="24"/>
        </w:rPr>
        <w:t>）协助正值完成各种图纸、资料、记录，图表整理和修改工作。</w:t>
      </w:r>
    </w:p>
    <w:p w14:paraId="651B72C3"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9</w:t>
      </w:r>
      <w:r>
        <w:rPr>
          <w:rFonts w:ascii="宋体" w:eastAsia="宋体" w:hAnsi="宋体" w:cs="宋体" w:hint="eastAsia"/>
          <w:spacing w:val="-4"/>
          <w:sz w:val="24"/>
          <w:szCs w:val="24"/>
        </w:rPr>
        <w:t>）努力加强业务学习，按时完成</w:t>
      </w:r>
      <w:r>
        <w:rPr>
          <w:rFonts w:ascii="宋体" w:eastAsia="宋体" w:hAnsi="宋体" w:cs="宋体" w:hint="eastAsia"/>
          <w:spacing w:val="-4"/>
          <w:sz w:val="24"/>
          <w:szCs w:val="24"/>
        </w:rPr>
        <w:t>技术</w:t>
      </w:r>
      <w:r>
        <w:rPr>
          <w:rFonts w:ascii="宋体" w:eastAsia="宋体" w:hAnsi="宋体" w:cs="宋体" w:hint="eastAsia"/>
          <w:spacing w:val="-4"/>
          <w:sz w:val="24"/>
          <w:szCs w:val="24"/>
        </w:rPr>
        <w:t>回答</w:t>
      </w:r>
      <w:r>
        <w:rPr>
          <w:rFonts w:ascii="宋体" w:eastAsia="宋体" w:hAnsi="宋体" w:cs="宋体" w:hint="eastAsia"/>
          <w:spacing w:val="-4"/>
          <w:sz w:val="24"/>
          <w:szCs w:val="24"/>
        </w:rPr>
        <w:t>，事故预想和反事故演习。</w:t>
      </w:r>
    </w:p>
    <w:p w14:paraId="2E1913B8"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10</w:t>
      </w:r>
      <w:r>
        <w:rPr>
          <w:rFonts w:ascii="宋体" w:eastAsia="宋体" w:hAnsi="宋体" w:cs="宋体" w:hint="eastAsia"/>
          <w:spacing w:val="-4"/>
          <w:sz w:val="24"/>
          <w:szCs w:val="24"/>
        </w:rPr>
        <w:t>）做好抄录各种记录，做好设备巡视检查工作。</w:t>
      </w:r>
    </w:p>
    <w:p w14:paraId="44887593"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11</w:t>
      </w:r>
      <w:r>
        <w:rPr>
          <w:rFonts w:ascii="宋体" w:eastAsia="宋体" w:hAnsi="宋体" w:cs="宋体" w:hint="eastAsia"/>
          <w:spacing w:val="-4"/>
          <w:sz w:val="24"/>
          <w:szCs w:val="24"/>
        </w:rPr>
        <w:t>）做好管辖区域内的设备检修试验安全措施，许可工作和验收工作。</w:t>
      </w:r>
    </w:p>
    <w:p w14:paraId="4CC3FBEB"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12</w:t>
      </w:r>
      <w:r>
        <w:rPr>
          <w:rFonts w:ascii="宋体" w:eastAsia="宋体" w:hAnsi="宋体" w:cs="宋体" w:hint="eastAsia"/>
          <w:spacing w:val="-4"/>
          <w:sz w:val="24"/>
          <w:szCs w:val="24"/>
        </w:rPr>
        <w:t>）完成本班设备及环境清洁工作。</w:t>
      </w:r>
    </w:p>
    <w:p w14:paraId="01002E5A" w14:textId="77777777" w:rsidR="00DB284E" w:rsidRDefault="00AB119D">
      <w:pPr>
        <w:spacing w:line="360" w:lineRule="auto"/>
        <w:ind w:left="5"/>
        <w:rPr>
          <w:rFonts w:ascii="宋体" w:eastAsia="宋体" w:hAnsi="宋体" w:cs="宋体"/>
          <w:spacing w:val="-4"/>
          <w:sz w:val="24"/>
          <w:szCs w:val="24"/>
        </w:rPr>
      </w:pPr>
      <w:r>
        <w:rPr>
          <w:rFonts w:ascii="宋体" w:eastAsia="宋体" w:hAnsi="宋体" w:cs="宋体"/>
          <w:spacing w:val="-4"/>
          <w:sz w:val="24"/>
          <w:szCs w:val="24"/>
        </w:rPr>
        <w:t>13</w:t>
      </w:r>
      <w:r>
        <w:rPr>
          <w:rFonts w:ascii="宋体" w:eastAsia="宋体" w:hAnsi="宋体" w:cs="宋体" w:hint="eastAsia"/>
          <w:spacing w:val="-4"/>
          <w:sz w:val="24"/>
          <w:szCs w:val="24"/>
        </w:rPr>
        <w:t>）保持时钟正确。</w:t>
      </w:r>
    </w:p>
    <w:p w14:paraId="74E8A32D" w14:textId="6B4D81C8" w:rsidR="00DB284E" w:rsidRDefault="00AB119D">
      <w:pPr>
        <w:spacing w:line="360" w:lineRule="auto"/>
        <w:ind w:left="5"/>
        <w:rPr>
          <w:rFonts w:ascii="宋体" w:eastAsia="宋体" w:hAnsi="宋体" w:cs="宋体"/>
          <w:spacing w:val="-4"/>
          <w:sz w:val="24"/>
          <w:szCs w:val="24"/>
        </w:rPr>
      </w:pPr>
      <w:r>
        <w:rPr>
          <w:rFonts w:ascii="宋体" w:eastAsia="宋体" w:hAnsi="宋体" w:cs="宋体" w:hint="eastAsia"/>
          <w:spacing w:val="-4"/>
          <w:sz w:val="24"/>
          <w:szCs w:val="24"/>
        </w:rPr>
        <w:lastRenderedPageBreak/>
        <w:t>★</w:t>
      </w:r>
      <w:r>
        <w:rPr>
          <w:rFonts w:ascii="宋体" w:eastAsia="宋体" w:hAnsi="宋体" w:cs="宋体"/>
          <w:spacing w:val="-4"/>
          <w:sz w:val="24"/>
          <w:szCs w:val="24"/>
        </w:rPr>
        <w:t>7</w:t>
      </w:r>
      <w:r>
        <w:rPr>
          <w:rFonts w:ascii="宋体" w:eastAsia="宋体" w:hAnsi="宋体" w:cs="宋体" w:hint="eastAsia"/>
          <w:spacing w:val="-4"/>
          <w:sz w:val="24"/>
          <w:szCs w:val="24"/>
        </w:rPr>
        <w:t>、报价要求：投标人需根据人员要求</w:t>
      </w:r>
      <w:proofErr w:type="gramStart"/>
      <w:r>
        <w:rPr>
          <w:rFonts w:ascii="宋体" w:eastAsia="宋体" w:hAnsi="宋体" w:cs="宋体" w:hint="eastAsia"/>
          <w:spacing w:val="-4"/>
          <w:sz w:val="24"/>
          <w:szCs w:val="24"/>
        </w:rPr>
        <w:t>及电试要求</w:t>
      </w:r>
      <w:proofErr w:type="gramEnd"/>
      <w:r w:rsidR="005A1138">
        <w:rPr>
          <w:rFonts w:ascii="宋体" w:eastAsia="宋体" w:hAnsi="宋体" w:cs="宋体" w:hint="eastAsia"/>
          <w:spacing w:val="-4"/>
          <w:sz w:val="24"/>
          <w:szCs w:val="24"/>
        </w:rPr>
        <w:t>明确</w:t>
      </w:r>
      <w:r>
        <w:rPr>
          <w:rFonts w:ascii="宋体" w:eastAsia="宋体" w:hAnsi="宋体" w:cs="宋体" w:hint="eastAsia"/>
          <w:spacing w:val="-4"/>
          <w:sz w:val="24"/>
          <w:szCs w:val="24"/>
        </w:rPr>
        <w:t>投标报价</w:t>
      </w:r>
      <w:r>
        <w:rPr>
          <w:rFonts w:ascii="宋体" w:eastAsia="宋体" w:hAnsi="宋体" w:cs="宋体" w:hint="eastAsia"/>
          <w:spacing w:val="-4"/>
          <w:sz w:val="24"/>
          <w:szCs w:val="24"/>
        </w:rPr>
        <w:t>。</w:t>
      </w:r>
      <w:r w:rsidR="005A1138">
        <w:rPr>
          <w:rFonts w:ascii="宋体" w:eastAsia="宋体" w:hAnsi="宋体" w:cs="宋体" w:hint="eastAsia"/>
          <w:spacing w:val="-4"/>
          <w:sz w:val="24"/>
          <w:szCs w:val="24"/>
        </w:rPr>
        <w:t>投标报价</w:t>
      </w:r>
      <w:r>
        <w:rPr>
          <w:rFonts w:ascii="宋体" w:eastAsia="宋体" w:hAnsi="宋体" w:cs="宋体" w:hint="eastAsia"/>
          <w:spacing w:val="-4"/>
          <w:sz w:val="24"/>
          <w:szCs w:val="24"/>
        </w:rPr>
        <w:t>要求包含人员费、</w:t>
      </w:r>
      <w:proofErr w:type="gramStart"/>
      <w:r>
        <w:rPr>
          <w:rFonts w:ascii="宋体" w:eastAsia="宋体" w:hAnsi="宋体" w:cs="宋体" w:hint="eastAsia"/>
          <w:spacing w:val="-4"/>
          <w:sz w:val="24"/>
          <w:szCs w:val="24"/>
        </w:rPr>
        <w:t>电试费</w:t>
      </w:r>
      <w:proofErr w:type="gramEnd"/>
      <w:r>
        <w:rPr>
          <w:rFonts w:ascii="宋体" w:eastAsia="宋体" w:hAnsi="宋体" w:cs="宋体" w:hint="eastAsia"/>
          <w:spacing w:val="-4"/>
          <w:sz w:val="24"/>
          <w:szCs w:val="24"/>
        </w:rPr>
        <w:t>、材料费、管理费、税金等一切费用，招标人不再支付其他任何费用。（投标人须按照</w:t>
      </w:r>
      <w:r>
        <w:rPr>
          <w:rFonts w:ascii="宋体" w:eastAsia="宋体" w:hAnsi="宋体" w:cs="宋体"/>
          <w:spacing w:val="-4"/>
          <w:sz w:val="24"/>
          <w:szCs w:val="24"/>
        </w:rPr>
        <w:t>“</w:t>
      </w:r>
      <w:r>
        <w:rPr>
          <w:rFonts w:ascii="宋体" w:eastAsia="宋体" w:hAnsi="宋体" w:cs="宋体" w:hint="eastAsia"/>
          <w:spacing w:val="-4"/>
          <w:sz w:val="24"/>
          <w:szCs w:val="24"/>
        </w:rPr>
        <w:t>投标报价分类明细表格式”填写分项报价）</w:t>
      </w:r>
    </w:p>
    <w:p w14:paraId="04115B8C" w14:textId="74E97863" w:rsidR="00DB284E" w:rsidRDefault="00590C67" w:rsidP="005A1138">
      <w:pPr>
        <w:spacing w:line="360" w:lineRule="auto"/>
        <w:ind w:left="5"/>
        <w:rPr>
          <w:rFonts w:ascii="宋体" w:eastAsia="宋体" w:hAnsi="宋体" w:cs="宋体"/>
          <w:spacing w:val="-4"/>
          <w:sz w:val="24"/>
          <w:szCs w:val="24"/>
        </w:rPr>
      </w:pPr>
      <w:r>
        <w:rPr>
          <w:rFonts w:ascii="宋体" w:eastAsia="宋体" w:hAnsi="宋体" w:cs="宋体" w:hint="eastAsia"/>
          <w:spacing w:val="-4"/>
          <w:sz w:val="24"/>
          <w:szCs w:val="24"/>
        </w:rPr>
        <w:t>8、付款方式：</w:t>
      </w:r>
      <w:r w:rsidR="005A1138" w:rsidRPr="005A1138">
        <w:rPr>
          <w:rFonts w:ascii="宋体" w:eastAsia="宋体" w:hAnsi="宋体" w:cs="宋体" w:hint="eastAsia"/>
          <w:spacing w:val="-4"/>
          <w:sz w:val="24"/>
          <w:szCs w:val="24"/>
        </w:rPr>
        <w:t>招标人根据</w:t>
      </w:r>
      <w:r w:rsidR="00816F0C" w:rsidRPr="00816F0C">
        <w:rPr>
          <w:rFonts w:ascii="宋体" w:eastAsia="宋体" w:hAnsi="宋体" w:cs="宋体" w:hint="eastAsia"/>
          <w:color w:val="FF0000"/>
          <w:spacing w:val="-4"/>
          <w:sz w:val="24"/>
          <w:szCs w:val="24"/>
        </w:rPr>
        <w:t>每月实际发生的</w:t>
      </w:r>
      <w:r w:rsidR="005A1138" w:rsidRPr="005A1138">
        <w:rPr>
          <w:rFonts w:ascii="宋体" w:eastAsia="宋体" w:hAnsi="宋体" w:cs="宋体" w:hint="eastAsia"/>
          <w:spacing w:val="-4"/>
          <w:sz w:val="24"/>
          <w:szCs w:val="24"/>
        </w:rPr>
        <w:t>结算清单支付给中标人费用。中标人</w:t>
      </w:r>
      <w:r w:rsidR="005A1138">
        <w:rPr>
          <w:rFonts w:ascii="宋体" w:eastAsia="宋体" w:hAnsi="宋体" w:cs="宋体" w:hint="eastAsia"/>
          <w:spacing w:val="-4"/>
          <w:sz w:val="24"/>
          <w:szCs w:val="24"/>
        </w:rPr>
        <w:t>须</w:t>
      </w:r>
      <w:r w:rsidR="005A1138" w:rsidRPr="005A1138">
        <w:rPr>
          <w:rFonts w:ascii="宋体" w:eastAsia="宋体" w:hAnsi="宋体" w:cs="宋体" w:hint="eastAsia"/>
          <w:spacing w:val="-4"/>
          <w:sz w:val="24"/>
          <w:szCs w:val="24"/>
        </w:rPr>
        <w:t>向招标人开具正规的发票，招标人应在收到发票后的</w:t>
      </w:r>
      <w:r w:rsidR="005A1138" w:rsidRPr="005A1138">
        <w:rPr>
          <w:rFonts w:ascii="宋体" w:eastAsia="宋体" w:hAnsi="宋体" w:cs="宋体"/>
          <w:spacing w:val="-4"/>
          <w:sz w:val="24"/>
          <w:szCs w:val="24"/>
        </w:rPr>
        <w:t>90</w:t>
      </w:r>
      <w:r w:rsidR="005A1138" w:rsidRPr="005A1138">
        <w:rPr>
          <w:rFonts w:ascii="宋体" w:eastAsia="宋体" w:hAnsi="宋体" w:cs="宋体" w:hint="eastAsia"/>
          <w:spacing w:val="-4"/>
          <w:sz w:val="24"/>
          <w:szCs w:val="24"/>
        </w:rPr>
        <w:t>日内完成支付。中标人</w:t>
      </w:r>
      <w:r w:rsidR="005A1138">
        <w:rPr>
          <w:rFonts w:ascii="宋体" w:eastAsia="宋体" w:hAnsi="宋体" w:cs="宋体" w:hint="eastAsia"/>
          <w:spacing w:val="-4"/>
          <w:sz w:val="24"/>
          <w:szCs w:val="24"/>
        </w:rPr>
        <w:t>须</w:t>
      </w:r>
      <w:r w:rsidR="005A1138" w:rsidRPr="005A1138">
        <w:rPr>
          <w:rFonts w:ascii="宋体" w:eastAsia="宋体" w:hAnsi="宋体" w:cs="宋体" w:hint="eastAsia"/>
          <w:spacing w:val="-4"/>
          <w:sz w:val="24"/>
          <w:szCs w:val="24"/>
        </w:rPr>
        <w:t>每月提供人员考勤表、加金情况汇总表、人员工资表、相关检测报告等相关资料，经招标人审核确认。</w:t>
      </w:r>
    </w:p>
    <w:p w14:paraId="3BBC68A0" w14:textId="0AD6C7AA" w:rsidR="00816F0C" w:rsidRPr="00816F0C" w:rsidRDefault="00816F0C" w:rsidP="005A1138">
      <w:pPr>
        <w:spacing w:line="360" w:lineRule="auto"/>
        <w:ind w:left="5"/>
        <w:rPr>
          <w:rFonts w:ascii="宋体" w:eastAsia="宋体" w:hAnsi="宋体" w:cs="宋体" w:hint="eastAsia"/>
          <w:color w:val="FF0000"/>
          <w:spacing w:val="-4"/>
          <w:sz w:val="24"/>
          <w:szCs w:val="24"/>
        </w:rPr>
      </w:pPr>
      <w:r w:rsidRPr="00816F0C">
        <w:rPr>
          <w:rFonts w:ascii="宋体" w:eastAsia="宋体" w:hAnsi="宋体" w:cs="宋体" w:hint="eastAsia"/>
          <w:color w:val="FF0000"/>
          <w:spacing w:val="-4"/>
          <w:sz w:val="24"/>
          <w:szCs w:val="24"/>
        </w:rPr>
        <w:t>9、本项目为</w:t>
      </w:r>
      <w:r w:rsidRPr="00816F0C">
        <w:rPr>
          <w:rFonts w:ascii="宋体" w:eastAsia="宋体" w:hAnsi="宋体" w:cs="宋体" w:hint="eastAsia"/>
          <w:color w:val="FF0000"/>
          <w:spacing w:val="12"/>
          <w:sz w:val="24"/>
          <w:szCs w:val="24"/>
        </w:rPr>
        <w:t>上海交通大学医学院附属新华医院奉贤院区</w:t>
      </w:r>
      <w:r w:rsidRPr="00816F0C">
        <w:rPr>
          <w:rFonts w:ascii="宋体" w:eastAsia="宋体" w:hAnsi="宋体" w:cs="宋体" w:hint="eastAsia"/>
          <w:color w:val="FF0000"/>
          <w:spacing w:val="12"/>
          <w:sz w:val="24"/>
          <w:szCs w:val="24"/>
        </w:rPr>
        <w:t>开办项目。由于目前院区仍处建设阶段，故本项目服务期限暂定为</w:t>
      </w:r>
      <w:r w:rsidRPr="00816F0C">
        <w:rPr>
          <w:rFonts w:ascii="宋体" w:eastAsia="宋体" w:hAnsi="宋体" w:cs="宋体"/>
          <w:color w:val="FF0000"/>
          <w:spacing w:val="12"/>
          <w:sz w:val="24"/>
          <w:szCs w:val="24"/>
        </w:rPr>
        <w:t>2025</w:t>
      </w:r>
      <w:r w:rsidRPr="00816F0C">
        <w:rPr>
          <w:rFonts w:ascii="宋体" w:eastAsia="宋体" w:hAnsi="宋体" w:cs="宋体" w:hint="eastAsia"/>
          <w:color w:val="FF0000"/>
          <w:spacing w:val="12"/>
          <w:sz w:val="24"/>
          <w:szCs w:val="24"/>
        </w:rPr>
        <w:t>年</w:t>
      </w:r>
      <w:r w:rsidRPr="00816F0C">
        <w:rPr>
          <w:rFonts w:ascii="宋体" w:eastAsia="宋体" w:hAnsi="宋体" w:cs="宋体"/>
          <w:color w:val="FF0000"/>
          <w:spacing w:val="12"/>
          <w:sz w:val="24"/>
          <w:szCs w:val="24"/>
        </w:rPr>
        <w:t>5</w:t>
      </w:r>
      <w:r w:rsidRPr="00816F0C">
        <w:rPr>
          <w:rFonts w:ascii="宋体" w:eastAsia="宋体" w:hAnsi="宋体" w:cs="宋体" w:hint="eastAsia"/>
          <w:color w:val="FF0000"/>
          <w:spacing w:val="12"/>
          <w:sz w:val="24"/>
          <w:szCs w:val="24"/>
        </w:rPr>
        <w:t>月</w:t>
      </w:r>
      <w:r w:rsidRPr="00816F0C">
        <w:rPr>
          <w:rFonts w:ascii="宋体" w:eastAsia="宋体" w:hAnsi="宋体" w:cs="宋体"/>
          <w:color w:val="FF0000"/>
          <w:spacing w:val="12"/>
          <w:sz w:val="24"/>
          <w:szCs w:val="24"/>
        </w:rPr>
        <w:t>1</w:t>
      </w:r>
      <w:r w:rsidRPr="00816F0C">
        <w:rPr>
          <w:rFonts w:ascii="宋体" w:eastAsia="宋体" w:hAnsi="宋体" w:cs="宋体" w:hint="eastAsia"/>
          <w:color w:val="FF0000"/>
          <w:spacing w:val="12"/>
          <w:sz w:val="24"/>
          <w:szCs w:val="24"/>
        </w:rPr>
        <w:t>日开始实施。若届时院区仍未能正常运营，则本项目</w:t>
      </w:r>
      <w:r w:rsidRPr="00816F0C">
        <w:rPr>
          <w:rFonts w:ascii="宋体" w:eastAsia="宋体" w:hAnsi="宋体" w:cs="宋体" w:hint="eastAsia"/>
          <w:color w:val="FF0000"/>
          <w:spacing w:val="12"/>
          <w:sz w:val="24"/>
          <w:szCs w:val="24"/>
        </w:rPr>
        <w:t>具体执行时间根据医院工作安排</w:t>
      </w:r>
      <w:r w:rsidRPr="00816F0C">
        <w:rPr>
          <w:rFonts w:ascii="宋体" w:eastAsia="宋体" w:hAnsi="宋体" w:cs="宋体" w:hint="eastAsia"/>
          <w:color w:val="FF0000"/>
          <w:spacing w:val="12"/>
          <w:sz w:val="24"/>
          <w:szCs w:val="24"/>
        </w:rPr>
        <w:t>为准，相关费用根据每月实际发生数量进行结算。</w:t>
      </w:r>
    </w:p>
    <w:p w14:paraId="1AD53583" w14:textId="77777777" w:rsidR="00816F0C" w:rsidRDefault="00816F0C" w:rsidP="005A1138">
      <w:pPr>
        <w:spacing w:line="360" w:lineRule="auto"/>
        <w:ind w:left="5"/>
        <w:rPr>
          <w:rFonts w:ascii="宋体" w:eastAsia="宋体" w:hAnsi="宋体" w:cs="宋体" w:hint="eastAsia"/>
          <w:spacing w:val="-4"/>
          <w:sz w:val="24"/>
          <w:szCs w:val="24"/>
        </w:rPr>
      </w:pPr>
    </w:p>
    <w:p w14:paraId="2A30C833" w14:textId="77777777" w:rsidR="00816F0C" w:rsidRDefault="00816F0C" w:rsidP="00816F0C">
      <w:pPr>
        <w:spacing w:line="360" w:lineRule="auto"/>
        <w:ind w:left="57" w:right="57"/>
        <w:textAlignment w:val="bottom"/>
        <w:rPr>
          <w:rFonts w:ascii="Times New Roman" w:eastAsia="宋体" w:hAnsi="Times New Roman" w:cs="Times New Roman"/>
          <w:snapToGrid/>
          <w:color w:val="auto"/>
          <w:sz w:val="24"/>
          <w:szCs w:val="24"/>
        </w:rPr>
      </w:pPr>
      <w:r>
        <w:rPr>
          <w:rFonts w:ascii="宋体" w:eastAsia="宋体" w:hAnsi="宋体" w:cs="宋体" w:hint="eastAsia"/>
          <w:sz w:val="24"/>
        </w:rPr>
        <w:t>合格投标人资格条件：</w:t>
      </w:r>
    </w:p>
    <w:p w14:paraId="49987770" w14:textId="77777777" w:rsidR="00816F0C" w:rsidRPr="00816F0C" w:rsidRDefault="00816F0C" w:rsidP="00816F0C">
      <w:pPr>
        <w:spacing w:line="360" w:lineRule="auto"/>
        <w:ind w:left="5"/>
        <w:rPr>
          <w:rFonts w:ascii="宋体" w:eastAsia="宋体" w:hAnsi="宋体" w:cs="宋体"/>
          <w:sz w:val="24"/>
        </w:rPr>
      </w:pPr>
      <w:r w:rsidRPr="00816F0C">
        <w:rPr>
          <w:rFonts w:ascii="宋体" w:eastAsia="宋体" w:hAnsi="宋体" w:cs="宋体" w:hint="eastAsia"/>
          <w:sz w:val="24"/>
        </w:rPr>
        <w:t>（</w:t>
      </w:r>
      <w:r w:rsidRPr="00816F0C">
        <w:rPr>
          <w:rFonts w:ascii="宋体" w:eastAsia="宋体" w:hAnsi="宋体" w:cs="宋体"/>
          <w:sz w:val="24"/>
        </w:rPr>
        <w:t>1</w:t>
      </w:r>
      <w:r w:rsidRPr="00816F0C">
        <w:rPr>
          <w:rFonts w:ascii="宋体" w:eastAsia="宋体" w:hAnsi="宋体" w:cs="宋体" w:hint="eastAsia"/>
          <w:sz w:val="24"/>
        </w:rPr>
        <w:t>）具有合法经营资质的独立法人、其他组织；</w:t>
      </w:r>
    </w:p>
    <w:p w14:paraId="792AE936" w14:textId="57DA12AC" w:rsidR="00816F0C" w:rsidRDefault="00816F0C" w:rsidP="00816F0C">
      <w:pPr>
        <w:spacing w:line="360" w:lineRule="auto"/>
        <w:ind w:left="5"/>
        <w:rPr>
          <w:rFonts w:ascii="宋体" w:eastAsia="宋体" w:hAnsi="宋体" w:cs="宋体"/>
          <w:sz w:val="24"/>
        </w:rPr>
      </w:pPr>
      <w:r w:rsidRPr="00816F0C">
        <w:rPr>
          <w:rFonts w:ascii="宋体" w:eastAsia="宋体" w:hAnsi="宋体" w:cs="宋体" w:hint="eastAsia"/>
          <w:sz w:val="24"/>
        </w:rPr>
        <w:t>（</w:t>
      </w:r>
      <w:r w:rsidRPr="00816F0C">
        <w:rPr>
          <w:rFonts w:ascii="宋体" w:eastAsia="宋体" w:hAnsi="宋体" w:cs="宋体"/>
          <w:sz w:val="24"/>
        </w:rPr>
        <w:t>2</w:t>
      </w:r>
      <w:r w:rsidRPr="00816F0C">
        <w:rPr>
          <w:rFonts w:ascii="宋体" w:eastAsia="宋体" w:hAnsi="宋体" w:cs="宋体" w:hint="eastAsia"/>
          <w:sz w:val="24"/>
        </w:rPr>
        <w:t>）投标人</w:t>
      </w:r>
      <w:r>
        <w:rPr>
          <w:rFonts w:ascii="宋体" w:eastAsia="宋体" w:hAnsi="宋体" w:cs="宋体" w:hint="eastAsia"/>
          <w:sz w:val="24"/>
        </w:rPr>
        <w:t>须</w:t>
      </w:r>
      <w:r w:rsidRPr="00816F0C">
        <w:rPr>
          <w:rFonts w:ascii="宋体" w:eastAsia="宋体" w:hAnsi="宋体" w:cs="宋体" w:hint="eastAsia"/>
          <w:sz w:val="24"/>
        </w:rPr>
        <w:t>具</w:t>
      </w:r>
      <w:r>
        <w:rPr>
          <w:rFonts w:ascii="宋体" w:eastAsia="宋体" w:hAnsi="宋体" w:cs="宋体" w:hint="eastAsia"/>
          <w:sz w:val="24"/>
        </w:rPr>
        <w:t>有</w:t>
      </w:r>
      <w:r w:rsidR="00A42B01">
        <w:rPr>
          <w:rFonts w:ascii="宋体" w:eastAsia="宋体" w:hAnsi="宋体" w:cs="宋体" w:hint="eastAsia"/>
          <w:sz w:val="24"/>
        </w:rPr>
        <w:t>有效</w:t>
      </w:r>
      <w:r>
        <w:rPr>
          <w:rFonts w:ascii="宋体" w:eastAsia="宋体" w:hAnsi="宋体" w:cs="宋体" w:hint="eastAsia"/>
          <w:sz w:val="24"/>
        </w:rPr>
        <w:t>的</w:t>
      </w:r>
      <w:r w:rsidRPr="00816F0C">
        <w:rPr>
          <w:rFonts w:ascii="宋体" w:eastAsia="宋体" w:hAnsi="宋体" w:cs="宋体" w:hint="eastAsia"/>
          <w:sz w:val="24"/>
        </w:rPr>
        <w:t>承装（修、试）电力设施许可证书（不低于四级）；</w:t>
      </w:r>
    </w:p>
    <w:p w14:paraId="1D647BA0" w14:textId="48673AC2" w:rsidR="00816F0C" w:rsidRPr="00816F0C" w:rsidRDefault="00A42B01" w:rsidP="00816F0C">
      <w:pPr>
        <w:spacing w:line="360" w:lineRule="auto"/>
        <w:ind w:left="5"/>
        <w:rPr>
          <w:rFonts w:ascii="宋体" w:eastAsia="宋体" w:hAnsi="宋体" w:cs="宋体" w:hint="eastAsia"/>
          <w:sz w:val="24"/>
        </w:rPr>
      </w:pPr>
      <w:r>
        <w:rPr>
          <w:rFonts w:ascii="宋体" w:eastAsia="宋体" w:hAnsi="宋体" w:cs="宋体" w:hint="eastAsia"/>
          <w:sz w:val="24"/>
        </w:rPr>
        <w:t>（3）</w:t>
      </w:r>
      <w:r w:rsidRPr="00816F0C">
        <w:rPr>
          <w:rFonts w:ascii="宋体" w:eastAsia="宋体" w:hAnsi="宋体" w:cs="宋体" w:hint="eastAsia"/>
          <w:sz w:val="24"/>
        </w:rPr>
        <w:t>投标人</w:t>
      </w:r>
      <w:r>
        <w:rPr>
          <w:rFonts w:ascii="宋体" w:eastAsia="宋体" w:hAnsi="宋体" w:cs="宋体" w:hint="eastAsia"/>
          <w:sz w:val="24"/>
        </w:rPr>
        <w:t>须</w:t>
      </w:r>
      <w:r w:rsidRPr="00816F0C">
        <w:rPr>
          <w:rFonts w:ascii="宋体" w:eastAsia="宋体" w:hAnsi="宋体" w:cs="宋体" w:hint="eastAsia"/>
          <w:sz w:val="24"/>
        </w:rPr>
        <w:t>具</w:t>
      </w:r>
      <w:r>
        <w:rPr>
          <w:rFonts w:ascii="宋体" w:eastAsia="宋体" w:hAnsi="宋体" w:cs="宋体" w:hint="eastAsia"/>
          <w:sz w:val="24"/>
        </w:rPr>
        <w:t>有</w:t>
      </w:r>
      <w:r>
        <w:rPr>
          <w:rFonts w:ascii="宋体" w:eastAsia="宋体" w:hAnsi="宋体" w:cs="宋体" w:hint="eastAsia"/>
          <w:sz w:val="24"/>
        </w:rPr>
        <w:t>有效</w:t>
      </w:r>
      <w:r>
        <w:rPr>
          <w:rFonts w:ascii="宋体" w:eastAsia="宋体" w:hAnsi="宋体" w:cs="宋体" w:hint="eastAsia"/>
          <w:sz w:val="24"/>
        </w:rPr>
        <w:t>的</w:t>
      </w:r>
      <w:r w:rsidRPr="00A42B01">
        <w:rPr>
          <w:rFonts w:ascii="宋体" w:eastAsia="宋体" w:hAnsi="宋体" w:cs="宋体" w:hint="eastAsia"/>
          <w:sz w:val="24"/>
        </w:rPr>
        <w:t>输变电工</w:t>
      </w:r>
      <w:proofErr w:type="gramStart"/>
      <w:r w:rsidRPr="00A42B01">
        <w:rPr>
          <w:rFonts w:ascii="宋体" w:eastAsia="宋体" w:hAnsi="宋体" w:cs="宋体" w:hint="eastAsia"/>
          <w:sz w:val="24"/>
        </w:rPr>
        <w:t>程专业</w:t>
      </w:r>
      <w:proofErr w:type="gramEnd"/>
      <w:r w:rsidRPr="00A42B01">
        <w:rPr>
          <w:rFonts w:ascii="宋体" w:eastAsia="宋体" w:hAnsi="宋体" w:cs="宋体" w:hint="eastAsia"/>
          <w:sz w:val="24"/>
        </w:rPr>
        <w:t>承包三级及以上</w:t>
      </w:r>
      <w:r>
        <w:rPr>
          <w:rFonts w:ascii="宋体" w:eastAsia="宋体" w:hAnsi="宋体" w:cs="宋体" w:hint="eastAsia"/>
          <w:sz w:val="24"/>
        </w:rPr>
        <w:t>资质；</w:t>
      </w:r>
    </w:p>
    <w:p w14:paraId="7E41C189" w14:textId="44D332C0" w:rsidR="00816F0C" w:rsidRPr="00816F0C" w:rsidRDefault="00816F0C" w:rsidP="00816F0C">
      <w:pPr>
        <w:spacing w:line="360" w:lineRule="auto"/>
        <w:ind w:left="5"/>
        <w:rPr>
          <w:rFonts w:ascii="宋体" w:eastAsia="宋体" w:hAnsi="宋体" w:cs="宋体"/>
          <w:sz w:val="24"/>
        </w:rPr>
      </w:pPr>
      <w:r w:rsidRPr="00816F0C">
        <w:rPr>
          <w:rFonts w:ascii="宋体" w:eastAsia="宋体" w:hAnsi="宋体" w:cs="宋体" w:hint="eastAsia"/>
          <w:sz w:val="24"/>
        </w:rPr>
        <w:t>（</w:t>
      </w:r>
      <w:r w:rsidR="00A42B01">
        <w:rPr>
          <w:rFonts w:ascii="宋体" w:eastAsia="宋体" w:hAnsi="宋体" w:cs="宋体"/>
          <w:sz w:val="24"/>
        </w:rPr>
        <w:t>4</w:t>
      </w:r>
      <w:r w:rsidRPr="00816F0C">
        <w:rPr>
          <w:rFonts w:ascii="宋体" w:eastAsia="宋体" w:hAnsi="宋体" w:cs="宋体" w:hint="eastAsia"/>
          <w:sz w:val="24"/>
        </w:rPr>
        <w:t>）未被“信用中国”网站（</w:t>
      </w:r>
      <w:r w:rsidRPr="00816F0C">
        <w:rPr>
          <w:rFonts w:ascii="宋体" w:eastAsia="宋体" w:hAnsi="宋体" w:cs="宋体"/>
          <w:sz w:val="24"/>
        </w:rPr>
        <w:t>www.creditchina.gov.cn</w:t>
      </w:r>
      <w:r w:rsidRPr="00816F0C">
        <w:rPr>
          <w:rFonts w:ascii="宋体" w:eastAsia="宋体" w:hAnsi="宋体" w:cs="宋体" w:hint="eastAsia"/>
          <w:sz w:val="24"/>
        </w:rPr>
        <w:t>）列入失信被执行人名单、重大税收违法案件当事人名单、未被中国政府采购网（</w:t>
      </w:r>
      <w:r w:rsidRPr="00816F0C">
        <w:rPr>
          <w:rFonts w:ascii="宋体" w:eastAsia="宋体" w:hAnsi="宋体" w:cs="宋体"/>
          <w:sz w:val="24"/>
        </w:rPr>
        <w:t>www.ccgp.gov.cn</w:t>
      </w:r>
      <w:r w:rsidRPr="00816F0C">
        <w:rPr>
          <w:rFonts w:ascii="宋体" w:eastAsia="宋体" w:hAnsi="宋体" w:cs="宋体" w:hint="eastAsia"/>
          <w:sz w:val="24"/>
        </w:rPr>
        <w:t>）列入政府采购严重违法失信行为记录名单。</w:t>
      </w:r>
    </w:p>
    <w:p w14:paraId="4974162A" w14:textId="6A8CF80B" w:rsidR="00816F0C" w:rsidRPr="00816F0C" w:rsidRDefault="00816F0C" w:rsidP="00816F0C">
      <w:pPr>
        <w:spacing w:line="360" w:lineRule="auto"/>
        <w:ind w:left="5"/>
        <w:rPr>
          <w:rFonts w:ascii="宋体" w:eastAsia="宋体" w:hAnsi="宋体" w:cs="宋体"/>
          <w:spacing w:val="-4"/>
          <w:sz w:val="24"/>
          <w:szCs w:val="24"/>
        </w:rPr>
      </w:pPr>
      <w:r w:rsidRPr="00816F0C">
        <w:rPr>
          <w:rFonts w:ascii="宋体" w:eastAsia="宋体" w:hAnsi="宋体" w:cs="宋体" w:hint="eastAsia"/>
          <w:sz w:val="24"/>
        </w:rPr>
        <w:t>（</w:t>
      </w:r>
      <w:r w:rsidR="00A42B01">
        <w:rPr>
          <w:rFonts w:ascii="宋体" w:eastAsia="宋体" w:hAnsi="宋体" w:cs="宋体"/>
          <w:sz w:val="24"/>
        </w:rPr>
        <w:t>5</w:t>
      </w:r>
      <w:r w:rsidRPr="00816F0C">
        <w:rPr>
          <w:rFonts w:ascii="宋体" w:eastAsia="宋体" w:hAnsi="宋体" w:cs="宋体" w:hint="eastAsia"/>
          <w:sz w:val="24"/>
        </w:rPr>
        <w:t>）本项目不接受联合体投标。</w:t>
      </w:r>
    </w:p>
    <w:p w14:paraId="12734CEE" w14:textId="77777777" w:rsidR="00816F0C" w:rsidRDefault="00816F0C">
      <w:pPr>
        <w:spacing w:line="360" w:lineRule="auto"/>
        <w:ind w:left="5"/>
        <w:rPr>
          <w:rFonts w:ascii="宋体" w:eastAsia="宋体" w:hAnsi="宋体" w:cs="宋体" w:hint="eastAsia"/>
          <w:spacing w:val="-4"/>
          <w:sz w:val="24"/>
          <w:szCs w:val="24"/>
        </w:rPr>
      </w:pPr>
    </w:p>
    <w:p w14:paraId="59F5B289" w14:textId="6D02D7D6" w:rsidR="00041A55" w:rsidRDefault="00041A55">
      <w:pPr>
        <w:kinsoku/>
        <w:autoSpaceDE/>
        <w:autoSpaceDN/>
        <w:adjustRightInd/>
        <w:snapToGrid/>
        <w:textAlignment w:val="auto"/>
        <w:rPr>
          <w:rFonts w:ascii="宋体" w:eastAsia="宋体" w:hAnsi="宋体" w:cs="宋体"/>
          <w:spacing w:val="-4"/>
          <w:sz w:val="24"/>
          <w:szCs w:val="24"/>
        </w:rPr>
      </w:pPr>
      <w:r>
        <w:rPr>
          <w:rFonts w:ascii="宋体" w:eastAsia="宋体" w:hAnsi="宋体" w:cs="宋体"/>
          <w:spacing w:val="-4"/>
          <w:sz w:val="24"/>
          <w:szCs w:val="24"/>
        </w:rPr>
        <w:br w:type="page"/>
      </w:r>
    </w:p>
    <w:p w14:paraId="211F1844" w14:textId="1A5C1E42" w:rsidR="00DB284E" w:rsidRDefault="00041A55" w:rsidP="00041A55">
      <w:pPr>
        <w:spacing w:line="360" w:lineRule="auto"/>
        <w:ind w:left="5"/>
        <w:rPr>
          <w:rFonts w:ascii="宋体" w:eastAsia="宋体" w:hAnsi="宋体" w:cs="宋体"/>
          <w:spacing w:val="-4"/>
          <w:sz w:val="24"/>
          <w:szCs w:val="24"/>
        </w:rPr>
      </w:pPr>
      <w:r>
        <w:rPr>
          <w:rFonts w:ascii="宋体" w:eastAsia="宋体" w:hAnsi="宋体" w:cs="宋体" w:hint="eastAsia"/>
          <w:spacing w:val="-4"/>
          <w:sz w:val="24"/>
          <w:szCs w:val="24"/>
        </w:rPr>
        <w:lastRenderedPageBreak/>
        <w:t>附件：</w:t>
      </w:r>
    </w:p>
    <w:p w14:paraId="059C2559" w14:textId="77777777" w:rsidR="00041A55" w:rsidRDefault="00041A55" w:rsidP="00041A55">
      <w:pPr>
        <w:spacing w:line="360" w:lineRule="auto"/>
        <w:rPr>
          <w:rFonts w:ascii="宋体" w:eastAsia="宋体" w:hAnsi="宋体" w:cs="宋体"/>
          <w:color w:val="auto"/>
          <w:sz w:val="24"/>
          <w:szCs w:val="24"/>
        </w:rPr>
      </w:pPr>
      <w:r>
        <w:rPr>
          <w:rFonts w:ascii="宋体" w:eastAsia="宋体" w:hAnsi="宋体" w:cs="宋体"/>
          <w:color w:val="auto"/>
          <w:spacing w:val="-8"/>
          <w:sz w:val="24"/>
          <w:szCs w:val="24"/>
        </w:rPr>
        <w:t>1</w:t>
      </w:r>
      <w:r>
        <w:rPr>
          <w:rFonts w:ascii="宋体" w:eastAsia="宋体" w:hAnsi="宋体" w:cs="宋体"/>
          <w:color w:val="auto"/>
          <w:spacing w:val="-4"/>
          <w:sz w:val="24"/>
          <w:szCs w:val="24"/>
        </w:rPr>
        <w:t>、电气设备清单</w:t>
      </w:r>
    </w:p>
    <w:p w14:paraId="5251696C" w14:textId="13230258" w:rsidR="00041A55" w:rsidRPr="00041A55" w:rsidRDefault="00041A55" w:rsidP="00041A55">
      <w:pPr>
        <w:spacing w:line="360" w:lineRule="auto"/>
        <w:ind w:left="5"/>
        <w:rPr>
          <w:rFonts w:ascii="宋体" w:eastAsia="宋体" w:hAnsi="宋体" w:cs="宋体"/>
          <w:spacing w:val="-4"/>
          <w:sz w:val="24"/>
          <w:szCs w:val="24"/>
        </w:rPr>
      </w:pPr>
      <w:r>
        <w:rPr>
          <w:rFonts w:ascii="宋体" w:eastAsia="宋体" w:hAnsi="宋体" w:cs="宋体" w:hint="eastAsia"/>
          <w:spacing w:val="-4"/>
          <w:sz w:val="24"/>
          <w:szCs w:val="24"/>
        </w:rPr>
        <w:t>（</w:t>
      </w:r>
      <w:r>
        <w:rPr>
          <w:rFonts w:ascii="宋体" w:eastAsia="宋体" w:hAnsi="宋体" w:cs="宋体"/>
          <w:spacing w:val="-4"/>
          <w:sz w:val="24"/>
          <w:szCs w:val="24"/>
        </w:rPr>
        <w:t>1</w:t>
      </w:r>
      <w:r>
        <w:rPr>
          <w:rFonts w:ascii="宋体" w:eastAsia="宋体" w:hAnsi="宋体" w:cs="宋体" w:hint="eastAsia"/>
          <w:spacing w:val="-4"/>
          <w:sz w:val="24"/>
          <w:szCs w:val="24"/>
        </w:rPr>
        <w:t>）</w:t>
      </w:r>
      <w:r w:rsidRPr="00041A55">
        <w:rPr>
          <w:rFonts w:ascii="宋体" w:eastAsia="宋体" w:hAnsi="宋体" w:cs="宋体"/>
          <w:spacing w:val="-4"/>
          <w:sz w:val="24"/>
          <w:szCs w:val="24"/>
        </w:rPr>
        <w:t>变压器</w:t>
      </w:r>
    </w:p>
    <w:tbl>
      <w:tblPr>
        <w:tblStyle w:val="TableNormal"/>
        <w:tblpPr w:leftFromText="180" w:rightFromText="180" w:vertAnchor="text" w:horzAnchor="page" w:tblpX="1540" w:tblpY="131"/>
        <w:tblOverlap w:val="never"/>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5"/>
        <w:gridCol w:w="2221"/>
        <w:gridCol w:w="1460"/>
        <w:gridCol w:w="1610"/>
        <w:gridCol w:w="1364"/>
        <w:gridCol w:w="1426"/>
      </w:tblGrid>
      <w:tr w:rsidR="00041A55" w14:paraId="11E874C9" w14:textId="77777777" w:rsidTr="00041A55">
        <w:trPr>
          <w:trHeight w:val="90"/>
        </w:trPr>
        <w:tc>
          <w:tcPr>
            <w:tcW w:w="1535" w:type="dxa"/>
            <w:tcBorders>
              <w:top w:val="single" w:sz="2" w:space="0" w:color="000000"/>
              <w:bottom w:val="single" w:sz="2" w:space="0" w:color="000000"/>
            </w:tcBorders>
            <w:vAlign w:val="center"/>
          </w:tcPr>
          <w:p w14:paraId="0C297AA1" w14:textId="77777777" w:rsidR="00041A55" w:rsidRDefault="00041A55" w:rsidP="00041A55">
            <w:pPr>
              <w:spacing w:line="360" w:lineRule="auto"/>
              <w:jc w:val="center"/>
              <w:rPr>
                <w:rFonts w:ascii="宋体" w:eastAsia="宋体" w:hAnsi="宋体" w:cs="宋体"/>
                <w:color w:val="auto"/>
                <w:sz w:val="24"/>
                <w:szCs w:val="24"/>
              </w:rPr>
            </w:pPr>
            <w:r>
              <w:rPr>
                <w:rFonts w:ascii="宋体" w:eastAsia="宋体" w:hAnsi="宋体" w:cs="宋体"/>
                <w:color w:val="auto"/>
                <w:spacing w:val="-4"/>
                <w:sz w:val="24"/>
                <w:szCs w:val="24"/>
              </w:rPr>
              <w:t>站</w:t>
            </w:r>
            <w:r>
              <w:rPr>
                <w:rFonts w:ascii="宋体" w:eastAsia="宋体" w:hAnsi="宋体" w:cs="宋体"/>
                <w:color w:val="auto"/>
                <w:spacing w:val="-2"/>
                <w:sz w:val="24"/>
                <w:szCs w:val="24"/>
              </w:rPr>
              <w:t>名</w:t>
            </w:r>
          </w:p>
        </w:tc>
        <w:tc>
          <w:tcPr>
            <w:tcW w:w="2221" w:type="dxa"/>
            <w:tcBorders>
              <w:top w:val="single" w:sz="2" w:space="0" w:color="000000"/>
              <w:bottom w:val="single" w:sz="2" w:space="0" w:color="000000"/>
            </w:tcBorders>
            <w:vAlign w:val="center"/>
          </w:tcPr>
          <w:p w14:paraId="2E522990" w14:textId="77777777" w:rsidR="00041A55" w:rsidRDefault="00041A55" w:rsidP="00041A55">
            <w:pPr>
              <w:spacing w:line="360" w:lineRule="auto"/>
              <w:jc w:val="center"/>
              <w:rPr>
                <w:rFonts w:ascii="宋体" w:eastAsia="宋体" w:hAnsi="宋体" w:cs="宋体"/>
                <w:color w:val="auto"/>
                <w:sz w:val="24"/>
                <w:szCs w:val="24"/>
              </w:rPr>
            </w:pPr>
            <w:r>
              <w:rPr>
                <w:rFonts w:ascii="宋体" w:eastAsia="宋体" w:hAnsi="宋体" w:cs="宋体"/>
                <w:color w:val="auto"/>
                <w:spacing w:val="-5"/>
                <w:sz w:val="24"/>
                <w:szCs w:val="24"/>
              </w:rPr>
              <w:t>型</w:t>
            </w:r>
            <w:r>
              <w:rPr>
                <w:rFonts w:ascii="宋体" w:eastAsia="宋体" w:hAnsi="宋体" w:cs="宋体"/>
                <w:color w:val="auto"/>
                <w:spacing w:val="-4"/>
                <w:sz w:val="24"/>
                <w:szCs w:val="24"/>
              </w:rPr>
              <w:t>号</w:t>
            </w:r>
          </w:p>
        </w:tc>
        <w:tc>
          <w:tcPr>
            <w:tcW w:w="1460" w:type="dxa"/>
            <w:tcBorders>
              <w:top w:val="single" w:sz="2" w:space="0" w:color="000000"/>
              <w:bottom w:val="single" w:sz="2" w:space="0" w:color="000000"/>
            </w:tcBorders>
            <w:vAlign w:val="center"/>
          </w:tcPr>
          <w:p w14:paraId="21114032" w14:textId="77777777" w:rsidR="00041A55" w:rsidRDefault="00041A55" w:rsidP="00041A55">
            <w:pPr>
              <w:spacing w:line="360" w:lineRule="auto"/>
              <w:jc w:val="center"/>
              <w:rPr>
                <w:rFonts w:ascii="宋体" w:eastAsia="宋体" w:hAnsi="宋体" w:cs="宋体"/>
                <w:color w:val="auto"/>
                <w:sz w:val="24"/>
                <w:szCs w:val="24"/>
              </w:rPr>
            </w:pPr>
            <w:r>
              <w:rPr>
                <w:rFonts w:ascii="宋体" w:eastAsia="宋体" w:hAnsi="宋体" w:cs="宋体"/>
                <w:color w:val="auto"/>
                <w:spacing w:val="-2"/>
                <w:sz w:val="24"/>
                <w:szCs w:val="24"/>
              </w:rPr>
              <w:t>额定容量</w:t>
            </w:r>
          </w:p>
          <w:p w14:paraId="2DD89190" w14:textId="77777777" w:rsidR="00041A55" w:rsidRDefault="00041A55" w:rsidP="00041A55">
            <w:pPr>
              <w:spacing w:line="360" w:lineRule="auto"/>
              <w:jc w:val="center"/>
              <w:rPr>
                <w:rFonts w:ascii="宋体" w:eastAsia="宋体" w:hAnsi="宋体" w:cs="宋体"/>
                <w:color w:val="auto"/>
                <w:sz w:val="24"/>
                <w:szCs w:val="24"/>
              </w:rPr>
            </w:pPr>
            <w:r>
              <w:rPr>
                <w:rFonts w:ascii="宋体" w:eastAsia="宋体" w:hAnsi="宋体" w:cs="宋体"/>
                <w:color w:val="auto"/>
                <w:spacing w:val="52"/>
                <w:sz w:val="24"/>
                <w:szCs w:val="24"/>
              </w:rPr>
              <w:t>(</w:t>
            </w:r>
            <w:r>
              <w:rPr>
                <w:rFonts w:ascii="宋体" w:eastAsia="宋体" w:hAnsi="宋体" w:cs="宋体"/>
                <w:color w:val="auto"/>
                <w:sz w:val="24"/>
                <w:szCs w:val="24"/>
              </w:rPr>
              <w:t>KVA</w:t>
            </w:r>
            <w:r>
              <w:rPr>
                <w:rFonts w:ascii="宋体" w:eastAsia="宋体" w:hAnsi="宋体" w:cs="宋体"/>
                <w:color w:val="auto"/>
                <w:spacing w:val="52"/>
                <w:sz w:val="24"/>
                <w:szCs w:val="24"/>
              </w:rPr>
              <w:t>)</w:t>
            </w:r>
          </w:p>
        </w:tc>
        <w:tc>
          <w:tcPr>
            <w:tcW w:w="1610" w:type="dxa"/>
            <w:tcBorders>
              <w:top w:val="single" w:sz="2" w:space="0" w:color="000000"/>
              <w:bottom w:val="single" w:sz="2" w:space="0" w:color="000000"/>
            </w:tcBorders>
            <w:vAlign w:val="center"/>
          </w:tcPr>
          <w:p w14:paraId="6854FB28" w14:textId="77777777" w:rsidR="00041A55" w:rsidRDefault="00041A55" w:rsidP="00041A55">
            <w:pPr>
              <w:spacing w:line="360" w:lineRule="auto"/>
              <w:jc w:val="center"/>
              <w:rPr>
                <w:rFonts w:ascii="宋体" w:eastAsia="宋体" w:hAnsi="宋体" w:cs="宋体"/>
                <w:color w:val="auto"/>
                <w:spacing w:val="-4"/>
                <w:sz w:val="24"/>
                <w:szCs w:val="24"/>
              </w:rPr>
            </w:pPr>
            <w:r>
              <w:rPr>
                <w:rFonts w:ascii="宋体" w:eastAsia="宋体" w:hAnsi="宋体" w:cs="宋体"/>
                <w:color w:val="auto"/>
                <w:spacing w:val="-4"/>
                <w:sz w:val="24"/>
                <w:szCs w:val="24"/>
              </w:rPr>
              <w:t>一次/二</w:t>
            </w:r>
            <w:r>
              <w:rPr>
                <w:rFonts w:ascii="宋体" w:eastAsia="宋体" w:hAnsi="宋体" w:cs="宋体" w:hint="eastAsia"/>
                <w:color w:val="auto"/>
                <w:spacing w:val="-4"/>
                <w:sz w:val="24"/>
                <w:szCs w:val="24"/>
              </w:rPr>
              <w:t>次</w:t>
            </w:r>
          </w:p>
        </w:tc>
        <w:tc>
          <w:tcPr>
            <w:tcW w:w="1364" w:type="dxa"/>
            <w:tcBorders>
              <w:top w:val="single" w:sz="2" w:space="0" w:color="000000"/>
              <w:bottom w:val="single" w:sz="2" w:space="0" w:color="000000"/>
            </w:tcBorders>
            <w:vAlign w:val="center"/>
          </w:tcPr>
          <w:p w14:paraId="1F341010" w14:textId="77777777" w:rsidR="00041A55" w:rsidRDefault="00041A55" w:rsidP="00041A55">
            <w:pPr>
              <w:spacing w:line="360" w:lineRule="auto"/>
              <w:jc w:val="center"/>
              <w:rPr>
                <w:rFonts w:ascii="宋体" w:eastAsia="宋体" w:hAnsi="宋体" w:cs="宋体"/>
                <w:color w:val="auto"/>
                <w:spacing w:val="-4"/>
                <w:sz w:val="24"/>
                <w:szCs w:val="24"/>
              </w:rPr>
            </w:pPr>
            <w:r>
              <w:rPr>
                <w:rFonts w:ascii="宋体" w:eastAsia="宋体" w:hAnsi="宋体" w:cs="宋体"/>
                <w:color w:val="auto"/>
                <w:spacing w:val="-4"/>
                <w:sz w:val="24"/>
                <w:szCs w:val="24"/>
              </w:rPr>
              <w:t>数量(台)</w:t>
            </w:r>
          </w:p>
        </w:tc>
        <w:tc>
          <w:tcPr>
            <w:tcW w:w="1426" w:type="dxa"/>
            <w:tcBorders>
              <w:top w:val="single" w:sz="2" w:space="0" w:color="000000"/>
              <w:bottom w:val="single" w:sz="2" w:space="0" w:color="000000"/>
            </w:tcBorders>
            <w:vAlign w:val="center"/>
          </w:tcPr>
          <w:p w14:paraId="2B590A2F" w14:textId="77777777" w:rsidR="00041A55" w:rsidRDefault="00041A55" w:rsidP="00041A55">
            <w:pPr>
              <w:spacing w:line="360" w:lineRule="auto"/>
              <w:jc w:val="center"/>
              <w:rPr>
                <w:rFonts w:ascii="宋体" w:eastAsia="宋体" w:hAnsi="宋体" w:cs="宋体"/>
                <w:color w:val="auto"/>
                <w:sz w:val="24"/>
                <w:szCs w:val="24"/>
              </w:rPr>
            </w:pPr>
            <w:r>
              <w:rPr>
                <w:rFonts w:ascii="宋体" w:eastAsia="宋体" w:hAnsi="宋体" w:cs="宋体"/>
                <w:color w:val="auto"/>
                <w:spacing w:val="-4"/>
                <w:sz w:val="24"/>
                <w:szCs w:val="24"/>
              </w:rPr>
              <w:t>安</w:t>
            </w:r>
            <w:r>
              <w:rPr>
                <w:rFonts w:ascii="宋体" w:eastAsia="宋体" w:hAnsi="宋体" w:cs="宋体"/>
                <w:color w:val="auto"/>
                <w:spacing w:val="-3"/>
                <w:sz w:val="24"/>
                <w:szCs w:val="24"/>
              </w:rPr>
              <w:t>装</w:t>
            </w:r>
            <w:r>
              <w:rPr>
                <w:rFonts w:ascii="宋体" w:eastAsia="宋体" w:hAnsi="宋体" w:cs="宋体"/>
                <w:color w:val="auto"/>
                <w:spacing w:val="-2"/>
                <w:sz w:val="24"/>
                <w:szCs w:val="24"/>
              </w:rPr>
              <w:t>地点</w:t>
            </w:r>
          </w:p>
        </w:tc>
      </w:tr>
      <w:tr w:rsidR="00041A55" w14:paraId="0DD3FD37" w14:textId="77777777" w:rsidTr="00041A55">
        <w:trPr>
          <w:trHeight w:val="424"/>
        </w:trPr>
        <w:tc>
          <w:tcPr>
            <w:tcW w:w="1535" w:type="dxa"/>
            <w:tcBorders>
              <w:top w:val="single" w:sz="2" w:space="0" w:color="000000"/>
              <w:bottom w:val="single" w:sz="2" w:space="0" w:color="000000"/>
            </w:tcBorders>
            <w:vAlign w:val="center"/>
          </w:tcPr>
          <w:p w14:paraId="1DD4EFFB"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35KV配电站</w:t>
            </w:r>
          </w:p>
        </w:tc>
        <w:tc>
          <w:tcPr>
            <w:tcW w:w="2221" w:type="dxa"/>
            <w:tcBorders>
              <w:top w:val="single" w:sz="2" w:space="0" w:color="000000"/>
              <w:bottom w:val="single" w:sz="2" w:space="0" w:color="000000"/>
            </w:tcBorders>
            <w:vAlign w:val="center"/>
          </w:tcPr>
          <w:p w14:paraId="0D072310"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SCZ11-16000/35</w:t>
            </w:r>
          </w:p>
        </w:tc>
        <w:tc>
          <w:tcPr>
            <w:tcW w:w="1460" w:type="dxa"/>
            <w:tcBorders>
              <w:top w:val="single" w:sz="2" w:space="0" w:color="000000"/>
              <w:bottom w:val="single" w:sz="2" w:space="0" w:color="000000"/>
            </w:tcBorders>
            <w:vAlign w:val="center"/>
          </w:tcPr>
          <w:p w14:paraId="65D8DD19"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16000</w:t>
            </w:r>
          </w:p>
        </w:tc>
        <w:tc>
          <w:tcPr>
            <w:tcW w:w="1610" w:type="dxa"/>
            <w:tcBorders>
              <w:top w:val="single" w:sz="2" w:space="0" w:color="000000"/>
              <w:bottom w:val="single" w:sz="2" w:space="0" w:color="000000"/>
            </w:tcBorders>
            <w:vAlign w:val="center"/>
          </w:tcPr>
          <w:p w14:paraId="4BA70271"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35KV/10KV</w:t>
            </w:r>
          </w:p>
        </w:tc>
        <w:tc>
          <w:tcPr>
            <w:tcW w:w="1364" w:type="dxa"/>
            <w:tcBorders>
              <w:top w:val="single" w:sz="2" w:space="0" w:color="000000"/>
              <w:bottom w:val="single" w:sz="2" w:space="0" w:color="000000"/>
            </w:tcBorders>
            <w:vAlign w:val="center"/>
          </w:tcPr>
          <w:p w14:paraId="61157447"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2</w:t>
            </w:r>
          </w:p>
        </w:tc>
        <w:tc>
          <w:tcPr>
            <w:tcW w:w="1426" w:type="dxa"/>
            <w:tcBorders>
              <w:top w:val="single" w:sz="2" w:space="0" w:color="000000"/>
              <w:bottom w:val="single" w:sz="2" w:space="0" w:color="000000"/>
            </w:tcBorders>
            <w:vAlign w:val="center"/>
          </w:tcPr>
          <w:p w14:paraId="0F1AAFB9"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35KV配电站</w:t>
            </w:r>
          </w:p>
        </w:tc>
      </w:tr>
      <w:tr w:rsidR="00041A55" w14:paraId="19B5DD4D" w14:textId="77777777" w:rsidTr="00041A55">
        <w:trPr>
          <w:trHeight w:val="424"/>
        </w:trPr>
        <w:tc>
          <w:tcPr>
            <w:tcW w:w="1535" w:type="dxa"/>
            <w:tcBorders>
              <w:top w:val="single" w:sz="2" w:space="0" w:color="000000"/>
            </w:tcBorders>
            <w:vAlign w:val="center"/>
          </w:tcPr>
          <w:p w14:paraId="18A5D284"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1#配电站</w:t>
            </w:r>
          </w:p>
        </w:tc>
        <w:tc>
          <w:tcPr>
            <w:tcW w:w="2221" w:type="dxa"/>
            <w:tcBorders>
              <w:top w:val="single" w:sz="2" w:space="0" w:color="000000"/>
              <w:bottom w:val="single" w:sz="2" w:space="0" w:color="000000"/>
            </w:tcBorders>
            <w:vAlign w:val="center"/>
          </w:tcPr>
          <w:p w14:paraId="2C89D9E3"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SCB14-2000/10</w:t>
            </w:r>
          </w:p>
        </w:tc>
        <w:tc>
          <w:tcPr>
            <w:tcW w:w="1460" w:type="dxa"/>
            <w:tcBorders>
              <w:top w:val="single" w:sz="2" w:space="0" w:color="000000"/>
              <w:bottom w:val="single" w:sz="2" w:space="0" w:color="000000"/>
            </w:tcBorders>
            <w:vAlign w:val="center"/>
          </w:tcPr>
          <w:p w14:paraId="3F789B54"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2000</w:t>
            </w:r>
          </w:p>
        </w:tc>
        <w:tc>
          <w:tcPr>
            <w:tcW w:w="1610" w:type="dxa"/>
            <w:tcBorders>
              <w:top w:val="single" w:sz="2" w:space="0" w:color="000000"/>
              <w:bottom w:val="single" w:sz="2" w:space="0" w:color="000000"/>
            </w:tcBorders>
            <w:vAlign w:val="center"/>
          </w:tcPr>
          <w:p w14:paraId="10EBB265"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10KV/400V</w:t>
            </w:r>
          </w:p>
        </w:tc>
        <w:tc>
          <w:tcPr>
            <w:tcW w:w="1364" w:type="dxa"/>
            <w:tcBorders>
              <w:top w:val="single" w:sz="2" w:space="0" w:color="000000"/>
              <w:bottom w:val="single" w:sz="2" w:space="0" w:color="000000"/>
            </w:tcBorders>
            <w:vAlign w:val="center"/>
          </w:tcPr>
          <w:p w14:paraId="3D278E1B"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4</w:t>
            </w:r>
          </w:p>
        </w:tc>
        <w:tc>
          <w:tcPr>
            <w:tcW w:w="1426" w:type="dxa"/>
            <w:tcBorders>
              <w:top w:val="single" w:sz="2" w:space="0" w:color="000000"/>
              <w:bottom w:val="single" w:sz="2" w:space="0" w:color="000000"/>
            </w:tcBorders>
            <w:vAlign w:val="center"/>
          </w:tcPr>
          <w:p w14:paraId="31836B3D"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1#配电站</w:t>
            </w:r>
          </w:p>
        </w:tc>
      </w:tr>
      <w:tr w:rsidR="00041A55" w14:paraId="47EDD99E" w14:textId="77777777" w:rsidTr="00041A55">
        <w:trPr>
          <w:trHeight w:val="424"/>
        </w:trPr>
        <w:tc>
          <w:tcPr>
            <w:tcW w:w="1535" w:type="dxa"/>
            <w:tcBorders>
              <w:top w:val="single" w:sz="2" w:space="0" w:color="000000"/>
              <w:bottom w:val="single" w:sz="2" w:space="0" w:color="000000"/>
            </w:tcBorders>
            <w:vAlign w:val="center"/>
          </w:tcPr>
          <w:p w14:paraId="70F79A27"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2#配电站</w:t>
            </w:r>
          </w:p>
        </w:tc>
        <w:tc>
          <w:tcPr>
            <w:tcW w:w="2221" w:type="dxa"/>
            <w:tcBorders>
              <w:top w:val="single" w:sz="2" w:space="0" w:color="000000"/>
              <w:bottom w:val="single" w:sz="2" w:space="0" w:color="000000"/>
            </w:tcBorders>
            <w:vAlign w:val="center"/>
          </w:tcPr>
          <w:p w14:paraId="65E1B96F"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SCB14-1600/10</w:t>
            </w:r>
          </w:p>
        </w:tc>
        <w:tc>
          <w:tcPr>
            <w:tcW w:w="1460" w:type="dxa"/>
            <w:tcBorders>
              <w:top w:val="single" w:sz="2" w:space="0" w:color="000000"/>
              <w:bottom w:val="single" w:sz="2" w:space="0" w:color="000000"/>
            </w:tcBorders>
            <w:vAlign w:val="center"/>
          </w:tcPr>
          <w:p w14:paraId="1F93CD7D"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1600</w:t>
            </w:r>
          </w:p>
        </w:tc>
        <w:tc>
          <w:tcPr>
            <w:tcW w:w="1610" w:type="dxa"/>
            <w:tcBorders>
              <w:top w:val="single" w:sz="2" w:space="0" w:color="000000"/>
              <w:bottom w:val="single" w:sz="2" w:space="0" w:color="000000"/>
            </w:tcBorders>
            <w:vAlign w:val="center"/>
          </w:tcPr>
          <w:p w14:paraId="043EF90C"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10KV/400V</w:t>
            </w:r>
          </w:p>
        </w:tc>
        <w:tc>
          <w:tcPr>
            <w:tcW w:w="1364" w:type="dxa"/>
            <w:tcBorders>
              <w:top w:val="single" w:sz="2" w:space="0" w:color="000000"/>
              <w:bottom w:val="single" w:sz="2" w:space="0" w:color="000000"/>
            </w:tcBorders>
            <w:vAlign w:val="center"/>
          </w:tcPr>
          <w:p w14:paraId="7EE50384"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4</w:t>
            </w:r>
          </w:p>
        </w:tc>
        <w:tc>
          <w:tcPr>
            <w:tcW w:w="1426" w:type="dxa"/>
            <w:tcBorders>
              <w:top w:val="single" w:sz="2" w:space="0" w:color="000000"/>
              <w:bottom w:val="single" w:sz="2" w:space="0" w:color="000000"/>
            </w:tcBorders>
            <w:vAlign w:val="center"/>
          </w:tcPr>
          <w:p w14:paraId="32C4EE11"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2#配电站</w:t>
            </w:r>
          </w:p>
        </w:tc>
      </w:tr>
      <w:tr w:rsidR="00041A55" w14:paraId="6B62D831" w14:textId="77777777" w:rsidTr="00041A55">
        <w:trPr>
          <w:trHeight w:val="424"/>
        </w:trPr>
        <w:tc>
          <w:tcPr>
            <w:tcW w:w="1535" w:type="dxa"/>
            <w:tcBorders>
              <w:top w:val="single" w:sz="2" w:space="0" w:color="000000"/>
              <w:bottom w:val="single" w:sz="2" w:space="0" w:color="000000"/>
            </w:tcBorders>
            <w:vAlign w:val="center"/>
          </w:tcPr>
          <w:p w14:paraId="0AC25B44"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3#配电站</w:t>
            </w:r>
          </w:p>
        </w:tc>
        <w:tc>
          <w:tcPr>
            <w:tcW w:w="2221" w:type="dxa"/>
            <w:tcBorders>
              <w:top w:val="single" w:sz="2" w:space="0" w:color="000000"/>
              <w:bottom w:val="single" w:sz="2" w:space="0" w:color="000000"/>
            </w:tcBorders>
            <w:vAlign w:val="center"/>
          </w:tcPr>
          <w:p w14:paraId="5D340383"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SCB14-1600/10</w:t>
            </w:r>
          </w:p>
        </w:tc>
        <w:tc>
          <w:tcPr>
            <w:tcW w:w="1460" w:type="dxa"/>
            <w:tcBorders>
              <w:top w:val="single" w:sz="2" w:space="0" w:color="000000"/>
              <w:bottom w:val="single" w:sz="2" w:space="0" w:color="000000"/>
            </w:tcBorders>
            <w:vAlign w:val="center"/>
          </w:tcPr>
          <w:p w14:paraId="2F77A131"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1600</w:t>
            </w:r>
          </w:p>
        </w:tc>
        <w:tc>
          <w:tcPr>
            <w:tcW w:w="1610" w:type="dxa"/>
            <w:tcBorders>
              <w:top w:val="single" w:sz="2" w:space="0" w:color="000000"/>
              <w:bottom w:val="single" w:sz="2" w:space="0" w:color="000000"/>
            </w:tcBorders>
            <w:vAlign w:val="center"/>
          </w:tcPr>
          <w:p w14:paraId="1B6F9E28"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10KV/400V</w:t>
            </w:r>
          </w:p>
        </w:tc>
        <w:tc>
          <w:tcPr>
            <w:tcW w:w="1364" w:type="dxa"/>
            <w:tcBorders>
              <w:top w:val="single" w:sz="2" w:space="0" w:color="000000"/>
              <w:bottom w:val="single" w:sz="2" w:space="0" w:color="000000"/>
            </w:tcBorders>
            <w:vAlign w:val="center"/>
          </w:tcPr>
          <w:p w14:paraId="241337B4"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2</w:t>
            </w:r>
          </w:p>
        </w:tc>
        <w:tc>
          <w:tcPr>
            <w:tcW w:w="1426" w:type="dxa"/>
            <w:tcBorders>
              <w:top w:val="single" w:sz="2" w:space="0" w:color="000000"/>
              <w:bottom w:val="single" w:sz="2" w:space="0" w:color="000000"/>
            </w:tcBorders>
            <w:vAlign w:val="center"/>
          </w:tcPr>
          <w:p w14:paraId="104CBFB2" w14:textId="77777777" w:rsidR="00041A55" w:rsidRDefault="00041A55" w:rsidP="00041A55">
            <w:pPr>
              <w:spacing w:line="360" w:lineRule="auto"/>
              <w:jc w:val="center"/>
              <w:rPr>
                <w:rFonts w:ascii="宋体" w:eastAsia="宋体" w:hAnsi="宋体" w:cs="宋体"/>
                <w:color w:val="auto"/>
                <w:spacing w:val="-3"/>
                <w:sz w:val="24"/>
                <w:szCs w:val="24"/>
              </w:rPr>
            </w:pPr>
            <w:r>
              <w:rPr>
                <w:rFonts w:ascii="宋体" w:eastAsia="宋体" w:hAnsi="宋体" w:cs="宋体" w:hint="eastAsia"/>
                <w:color w:val="auto"/>
                <w:spacing w:val="-3"/>
                <w:sz w:val="24"/>
                <w:szCs w:val="24"/>
              </w:rPr>
              <w:t>3#配电站</w:t>
            </w:r>
          </w:p>
        </w:tc>
      </w:tr>
    </w:tbl>
    <w:p w14:paraId="0FA6275A" w14:textId="77777777" w:rsidR="00041A55" w:rsidRDefault="00041A55" w:rsidP="00041A55">
      <w:pPr>
        <w:spacing w:line="360" w:lineRule="auto"/>
        <w:ind w:left="5"/>
        <w:rPr>
          <w:rFonts w:ascii="宋体" w:eastAsia="宋体" w:hAnsi="宋体" w:cs="宋体"/>
          <w:spacing w:val="-4"/>
          <w:sz w:val="24"/>
          <w:szCs w:val="24"/>
        </w:rPr>
      </w:pPr>
    </w:p>
    <w:p w14:paraId="5B017CA0" w14:textId="7374B354" w:rsidR="00041A55" w:rsidRDefault="00041A55" w:rsidP="00041A55">
      <w:pPr>
        <w:spacing w:line="360" w:lineRule="auto"/>
        <w:ind w:left="5"/>
        <w:rPr>
          <w:rFonts w:ascii="宋体" w:eastAsia="宋体" w:hAnsi="宋体" w:cs="宋体" w:hint="eastAsia"/>
          <w:spacing w:val="-4"/>
          <w:sz w:val="24"/>
          <w:szCs w:val="24"/>
        </w:rPr>
      </w:pPr>
      <w:r>
        <w:rPr>
          <w:rFonts w:ascii="宋体" w:eastAsia="宋体" w:hAnsi="宋体" w:cs="宋体" w:hint="eastAsia"/>
          <w:spacing w:val="-4"/>
          <w:sz w:val="24"/>
          <w:szCs w:val="24"/>
        </w:rPr>
        <w:t>（2）</w:t>
      </w:r>
      <w:r w:rsidRPr="00041A55">
        <w:rPr>
          <w:rFonts w:ascii="宋体" w:eastAsia="宋体" w:hAnsi="宋体" w:cs="宋体" w:hint="eastAsia"/>
          <w:spacing w:val="-4"/>
          <w:sz w:val="24"/>
          <w:szCs w:val="24"/>
        </w:rPr>
        <w:t>开关柜箱</w:t>
      </w: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1"/>
        <w:gridCol w:w="881"/>
        <w:gridCol w:w="907"/>
        <w:gridCol w:w="992"/>
        <w:gridCol w:w="1134"/>
        <w:gridCol w:w="992"/>
        <w:gridCol w:w="993"/>
        <w:gridCol w:w="1134"/>
        <w:gridCol w:w="1701"/>
      </w:tblGrid>
      <w:tr w:rsidR="00041A55" w:rsidRPr="00041A55" w14:paraId="1DBB4477" w14:textId="77777777" w:rsidTr="005A1138">
        <w:trPr>
          <w:trHeight w:val="75"/>
        </w:trPr>
        <w:tc>
          <w:tcPr>
            <w:tcW w:w="1321" w:type="dxa"/>
            <w:vMerge w:val="restart"/>
            <w:tcBorders>
              <w:top w:val="single" w:sz="2" w:space="0" w:color="000000"/>
              <w:bottom w:val="nil"/>
            </w:tcBorders>
            <w:vAlign w:val="center"/>
          </w:tcPr>
          <w:p w14:paraId="68E39948" w14:textId="77777777" w:rsidR="00041A55" w:rsidRPr="00041A55" w:rsidRDefault="00041A55" w:rsidP="00041A55">
            <w:pPr>
              <w:spacing w:line="360" w:lineRule="auto"/>
              <w:ind w:left="384"/>
              <w:rPr>
                <w:rFonts w:ascii="宋体" w:eastAsia="宋体" w:hAnsi="宋体" w:cs="宋体"/>
                <w:color w:val="auto"/>
                <w:sz w:val="24"/>
                <w:szCs w:val="24"/>
              </w:rPr>
            </w:pPr>
            <w:r w:rsidRPr="00041A55">
              <w:rPr>
                <w:rFonts w:ascii="宋体" w:eastAsia="宋体" w:hAnsi="宋体" w:cs="宋体"/>
                <w:color w:val="auto"/>
                <w:spacing w:val="-4"/>
                <w:sz w:val="24"/>
                <w:szCs w:val="24"/>
              </w:rPr>
              <w:t>站</w:t>
            </w:r>
            <w:r w:rsidRPr="00041A55">
              <w:rPr>
                <w:rFonts w:ascii="宋体" w:eastAsia="宋体" w:hAnsi="宋体" w:cs="宋体"/>
                <w:color w:val="auto"/>
                <w:spacing w:val="-2"/>
                <w:sz w:val="24"/>
                <w:szCs w:val="24"/>
              </w:rPr>
              <w:t>名</w:t>
            </w:r>
          </w:p>
        </w:tc>
        <w:tc>
          <w:tcPr>
            <w:tcW w:w="881" w:type="dxa"/>
            <w:tcBorders>
              <w:top w:val="single" w:sz="2" w:space="0" w:color="000000"/>
              <w:bottom w:val="single" w:sz="2" w:space="0" w:color="000000"/>
            </w:tcBorders>
            <w:vAlign w:val="center"/>
          </w:tcPr>
          <w:p w14:paraId="4CC563F5" w14:textId="79713C6F" w:rsidR="00041A55" w:rsidRPr="00041A55" w:rsidRDefault="00041A55" w:rsidP="00041A55">
            <w:pPr>
              <w:spacing w:line="360" w:lineRule="auto"/>
              <w:jc w:val="center"/>
              <w:rPr>
                <w:rFonts w:ascii="宋体" w:eastAsia="宋体" w:hAnsi="宋体" w:cs="宋体"/>
                <w:color w:val="auto"/>
                <w:spacing w:val="-4"/>
                <w:sz w:val="24"/>
                <w:szCs w:val="24"/>
              </w:rPr>
            </w:pPr>
            <w:r w:rsidRPr="00041A55">
              <w:rPr>
                <w:rFonts w:ascii="宋体" w:eastAsia="宋体" w:hAnsi="宋体" w:cs="宋体" w:hint="eastAsia"/>
                <w:color w:val="auto"/>
                <w:spacing w:val="-4"/>
                <w:sz w:val="24"/>
                <w:szCs w:val="24"/>
              </w:rPr>
              <w:t>线路</w:t>
            </w:r>
          </w:p>
        </w:tc>
        <w:tc>
          <w:tcPr>
            <w:tcW w:w="907" w:type="dxa"/>
            <w:tcBorders>
              <w:top w:val="single" w:sz="2" w:space="0" w:color="000000"/>
              <w:bottom w:val="single" w:sz="2" w:space="0" w:color="000000"/>
            </w:tcBorders>
            <w:vAlign w:val="center"/>
          </w:tcPr>
          <w:p w14:paraId="024F5606" w14:textId="3B412215"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color w:val="auto"/>
                <w:spacing w:val="-4"/>
                <w:sz w:val="24"/>
                <w:szCs w:val="24"/>
              </w:rPr>
              <w:t>3</w:t>
            </w:r>
            <w:r w:rsidRPr="00041A55">
              <w:rPr>
                <w:rFonts w:ascii="宋体" w:eastAsia="宋体" w:hAnsi="宋体" w:cs="宋体"/>
                <w:color w:val="auto"/>
                <w:spacing w:val="-3"/>
                <w:sz w:val="24"/>
                <w:szCs w:val="24"/>
              </w:rPr>
              <w:t>5</w:t>
            </w:r>
            <w:r w:rsidRPr="00041A55">
              <w:rPr>
                <w:rFonts w:ascii="宋体" w:eastAsia="宋体" w:hAnsi="宋体" w:cs="宋体"/>
                <w:color w:val="auto"/>
                <w:spacing w:val="-2"/>
                <w:sz w:val="24"/>
                <w:szCs w:val="24"/>
              </w:rPr>
              <w:t>KV</w:t>
            </w:r>
          </w:p>
        </w:tc>
        <w:tc>
          <w:tcPr>
            <w:tcW w:w="992" w:type="dxa"/>
            <w:tcBorders>
              <w:top w:val="single" w:sz="2" w:space="0" w:color="000000"/>
              <w:bottom w:val="single" w:sz="2" w:space="0" w:color="000000"/>
            </w:tcBorders>
            <w:vAlign w:val="center"/>
          </w:tcPr>
          <w:p w14:paraId="38A3D269" w14:textId="77777777"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color w:val="auto"/>
                <w:spacing w:val="-6"/>
                <w:sz w:val="24"/>
                <w:szCs w:val="24"/>
              </w:rPr>
              <w:t>1</w:t>
            </w:r>
            <w:r w:rsidRPr="00041A55">
              <w:rPr>
                <w:rFonts w:ascii="宋体" w:eastAsia="宋体" w:hAnsi="宋体" w:cs="宋体"/>
                <w:color w:val="auto"/>
                <w:spacing w:val="-5"/>
                <w:sz w:val="24"/>
                <w:szCs w:val="24"/>
              </w:rPr>
              <w:t>0KV</w:t>
            </w:r>
          </w:p>
        </w:tc>
        <w:tc>
          <w:tcPr>
            <w:tcW w:w="1134" w:type="dxa"/>
            <w:tcBorders>
              <w:top w:val="single" w:sz="2" w:space="0" w:color="000000"/>
              <w:bottom w:val="single" w:sz="2" w:space="0" w:color="000000"/>
            </w:tcBorders>
            <w:vAlign w:val="center"/>
          </w:tcPr>
          <w:p w14:paraId="7FCBE2C1" w14:textId="77777777"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color w:val="auto"/>
                <w:spacing w:val="-6"/>
                <w:sz w:val="24"/>
                <w:szCs w:val="24"/>
              </w:rPr>
              <w:t>1</w:t>
            </w:r>
            <w:r w:rsidRPr="00041A55">
              <w:rPr>
                <w:rFonts w:ascii="宋体" w:eastAsia="宋体" w:hAnsi="宋体" w:cs="宋体"/>
                <w:color w:val="auto"/>
                <w:spacing w:val="-5"/>
                <w:sz w:val="24"/>
                <w:szCs w:val="24"/>
              </w:rPr>
              <w:t>0KV</w:t>
            </w:r>
          </w:p>
        </w:tc>
        <w:tc>
          <w:tcPr>
            <w:tcW w:w="992" w:type="dxa"/>
            <w:tcBorders>
              <w:top w:val="single" w:sz="2" w:space="0" w:color="000000"/>
              <w:bottom w:val="single" w:sz="2" w:space="0" w:color="000000"/>
            </w:tcBorders>
            <w:vAlign w:val="center"/>
          </w:tcPr>
          <w:p w14:paraId="4BC70A70" w14:textId="77777777" w:rsidR="00041A55" w:rsidRPr="00041A55" w:rsidRDefault="00041A55" w:rsidP="00041A55">
            <w:pPr>
              <w:spacing w:line="360" w:lineRule="auto"/>
              <w:jc w:val="center"/>
              <w:rPr>
                <w:rFonts w:ascii="宋体" w:eastAsia="宋体" w:hAnsi="宋体" w:cs="宋体"/>
                <w:color w:val="auto"/>
                <w:spacing w:val="-6"/>
                <w:sz w:val="24"/>
                <w:szCs w:val="24"/>
              </w:rPr>
            </w:pPr>
            <w:r w:rsidRPr="00041A55">
              <w:rPr>
                <w:rFonts w:ascii="宋体" w:eastAsia="宋体" w:hAnsi="宋体" w:cs="宋体"/>
                <w:color w:val="auto"/>
                <w:spacing w:val="-6"/>
                <w:sz w:val="24"/>
                <w:szCs w:val="24"/>
              </w:rPr>
              <w:t>1</w:t>
            </w:r>
            <w:r w:rsidRPr="00041A55">
              <w:rPr>
                <w:rFonts w:ascii="宋体" w:eastAsia="宋体" w:hAnsi="宋体" w:cs="宋体"/>
                <w:color w:val="auto"/>
                <w:spacing w:val="-5"/>
                <w:sz w:val="24"/>
                <w:szCs w:val="24"/>
              </w:rPr>
              <w:t>0KV</w:t>
            </w:r>
          </w:p>
        </w:tc>
        <w:tc>
          <w:tcPr>
            <w:tcW w:w="993" w:type="dxa"/>
            <w:tcBorders>
              <w:top w:val="single" w:sz="2" w:space="0" w:color="000000"/>
              <w:bottom w:val="single" w:sz="2" w:space="0" w:color="000000"/>
            </w:tcBorders>
            <w:vAlign w:val="center"/>
          </w:tcPr>
          <w:p w14:paraId="2DE83C23" w14:textId="77777777"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color w:val="auto"/>
                <w:spacing w:val="-4"/>
                <w:sz w:val="24"/>
                <w:szCs w:val="24"/>
              </w:rPr>
              <w:t>0</w:t>
            </w:r>
            <w:r w:rsidRPr="00041A55">
              <w:rPr>
                <w:rFonts w:ascii="宋体" w:eastAsia="宋体" w:hAnsi="宋体" w:cs="宋体"/>
                <w:color w:val="auto"/>
                <w:spacing w:val="-2"/>
                <w:sz w:val="24"/>
                <w:szCs w:val="24"/>
              </w:rPr>
              <w:t>.4KV</w:t>
            </w:r>
          </w:p>
        </w:tc>
        <w:tc>
          <w:tcPr>
            <w:tcW w:w="1134" w:type="dxa"/>
            <w:vMerge w:val="restart"/>
            <w:tcBorders>
              <w:top w:val="single" w:sz="2" w:space="0" w:color="000000"/>
              <w:bottom w:val="nil"/>
            </w:tcBorders>
            <w:vAlign w:val="center"/>
          </w:tcPr>
          <w:p w14:paraId="7EF982B3" w14:textId="77777777" w:rsidR="005A1138" w:rsidRDefault="00041A55" w:rsidP="00041A55">
            <w:pPr>
              <w:spacing w:line="360" w:lineRule="auto"/>
              <w:ind w:right="119"/>
              <w:jc w:val="center"/>
              <w:rPr>
                <w:rFonts w:ascii="宋体" w:eastAsia="宋体" w:hAnsi="宋体" w:cs="宋体"/>
                <w:color w:val="auto"/>
                <w:spacing w:val="-9"/>
                <w:sz w:val="24"/>
                <w:szCs w:val="24"/>
              </w:rPr>
            </w:pPr>
            <w:r w:rsidRPr="00041A55">
              <w:rPr>
                <w:rFonts w:ascii="宋体" w:eastAsia="宋体" w:hAnsi="宋体" w:cs="宋体"/>
                <w:color w:val="auto"/>
                <w:spacing w:val="-9"/>
                <w:sz w:val="24"/>
                <w:szCs w:val="24"/>
              </w:rPr>
              <w:t>0.4KV</w:t>
            </w:r>
          </w:p>
          <w:p w14:paraId="60B4B21D" w14:textId="722134F5" w:rsidR="00041A55" w:rsidRPr="00041A55" w:rsidRDefault="00041A55" w:rsidP="00041A55">
            <w:pPr>
              <w:spacing w:line="360" w:lineRule="auto"/>
              <w:ind w:right="119"/>
              <w:jc w:val="center"/>
              <w:rPr>
                <w:rFonts w:ascii="宋体" w:eastAsia="宋体" w:hAnsi="宋体" w:cs="宋体"/>
                <w:color w:val="auto"/>
                <w:sz w:val="24"/>
                <w:szCs w:val="24"/>
              </w:rPr>
            </w:pPr>
            <w:r w:rsidRPr="00041A55">
              <w:rPr>
                <w:rFonts w:ascii="宋体" w:eastAsia="宋体" w:hAnsi="宋体" w:cs="宋体"/>
                <w:color w:val="auto"/>
                <w:spacing w:val="-9"/>
                <w:sz w:val="24"/>
                <w:szCs w:val="24"/>
              </w:rPr>
              <w:t>联络</w:t>
            </w:r>
            <w:r w:rsidRPr="00041A55">
              <w:rPr>
                <w:rFonts w:ascii="宋体" w:eastAsia="宋体" w:hAnsi="宋体" w:cs="宋体"/>
                <w:color w:val="auto"/>
                <w:sz w:val="24"/>
                <w:szCs w:val="24"/>
              </w:rPr>
              <w:t>柜</w:t>
            </w:r>
          </w:p>
        </w:tc>
        <w:tc>
          <w:tcPr>
            <w:tcW w:w="1701" w:type="dxa"/>
            <w:vMerge w:val="restart"/>
            <w:tcBorders>
              <w:top w:val="single" w:sz="2" w:space="0" w:color="000000"/>
              <w:bottom w:val="nil"/>
            </w:tcBorders>
            <w:vAlign w:val="center"/>
          </w:tcPr>
          <w:p w14:paraId="24885896" w14:textId="77777777"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color w:val="auto"/>
                <w:spacing w:val="-4"/>
                <w:sz w:val="24"/>
                <w:szCs w:val="24"/>
              </w:rPr>
              <w:t>安</w:t>
            </w:r>
            <w:r w:rsidRPr="00041A55">
              <w:rPr>
                <w:rFonts w:ascii="宋体" w:eastAsia="宋体" w:hAnsi="宋体" w:cs="宋体"/>
                <w:color w:val="auto"/>
                <w:spacing w:val="-3"/>
                <w:sz w:val="24"/>
                <w:szCs w:val="24"/>
              </w:rPr>
              <w:t>装</w:t>
            </w:r>
            <w:r w:rsidRPr="00041A55">
              <w:rPr>
                <w:rFonts w:ascii="宋体" w:eastAsia="宋体" w:hAnsi="宋体" w:cs="宋体"/>
                <w:color w:val="auto"/>
                <w:spacing w:val="-2"/>
                <w:sz w:val="24"/>
                <w:szCs w:val="24"/>
              </w:rPr>
              <w:t>地点</w:t>
            </w:r>
          </w:p>
        </w:tc>
      </w:tr>
      <w:tr w:rsidR="00041A55" w:rsidRPr="00041A55" w14:paraId="6B687716" w14:textId="77777777" w:rsidTr="005A1138">
        <w:trPr>
          <w:trHeight w:val="75"/>
        </w:trPr>
        <w:tc>
          <w:tcPr>
            <w:tcW w:w="1321" w:type="dxa"/>
            <w:vMerge/>
            <w:tcBorders>
              <w:top w:val="nil"/>
              <w:bottom w:val="single" w:sz="2" w:space="0" w:color="000000"/>
            </w:tcBorders>
            <w:vAlign w:val="center"/>
          </w:tcPr>
          <w:p w14:paraId="343E5822" w14:textId="77777777" w:rsidR="00041A55" w:rsidRPr="00041A55" w:rsidRDefault="00041A55" w:rsidP="00041A55">
            <w:pPr>
              <w:spacing w:line="360" w:lineRule="auto"/>
              <w:rPr>
                <w:rFonts w:ascii="宋体" w:eastAsia="宋体" w:hAnsi="宋体"/>
                <w:color w:val="auto"/>
                <w:sz w:val="24"/>
                <w:szCs w:val="24"/>
              </w:rPr>
            </w:pPr>
          </w:p>
        </w:tc>
        <w:tc>
          <w:tcPr>
            <w:tcW w:w="881" w:type="dxa"/>
            <w:tcBorders>
              <w:top w:val="single" w:sz="2" w:space="0" w:color="000000"/>
              <w:bottom w:val="single" w:sz="2" w:space="0" w:color="000000"/>
            </w:tcBorders>
            <w:vAlign w:val="center"/>
          </w:tcPr>
          <w:p w14:paraId="36DF4CC9" w14:textId="08285A00" w:rsidR="00041A55" w:rsidRPr="00041A55" w:rsidRDefault="00041A55" w:rsidP="00041A55">
            <w:pPr>
              <w:spacing w:line="360" w:lineRule="auto"/>
              <w:jc w:val="center"/>
              <w:rPr>
                <w:rFonts w:ascii="宋体" w:eastAsia="宋体" w:hAnsi="宋体" w:cs="宋体"/>
                <w:color w:val="auto"/>
                <w:spacing w:val="-4"/>
                <w:sz w:val="24"/>
                <w:szCs w:val="24"/>
              </w:rPr>
            </w:pPr>
            <w:r w:rsidRPr="00041A55">
              <w:rPr>
                <w:rFonts w:ascii="宋体" w:eastAsia="宋体" w:hAnsi="宋体" w:cs="宋体" w:hint="eastAsia"/>
                <w:color w:val="auto"/>
                <w:spacing w:val="-4"/>
                <w:sz w:val="24"/>
                <w:szCs w:val="24"/>
              </w:rPr>
              <w:t>名称</w:t>
            </w:r>
          </w:p>
        </w:tc>
        <w:tc>
          <w:tcPr>
            <w:tcW w:w="907" w:type="dxa"/>
            <w:tcBorders>
              <w:top w:val="single" w:sz="2" w:space="0" w:color="000000"/>
              <w:bottom w:val="single" w:sz="2" w:space="0" w:color="000000"/>
            </w:tcBorders>
            <w:vAlign w:val="center"/>
          </w:tcPr>
          <w:p w14:paraId="371B7D59" w14:textId="4B989029"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color w:val="auto"/>
                <w:spacing w:val="-4"/>
                <w:sz w:val="24"/>
                <w:szCs w:val="24"/>
              </w:rPr>
              <w:t>开</w:t>
            </w:r>
            <w:r w:rsidRPr="00041A55">
              <w:rPr>
                <w:rFonts w:ascii="宋体" w:eastAsia="宋体" w:hAnsi="宋体" w:cs="宋体"/>
                <w:color w:val="auto"/>
                <w:spacing w:val="-2"/>
                <w:sz w:val="24"/>
                <w:szCs w:val="24"/>
              </w:rPr>
              <w:t>关</w:t>
            </w:r>
            <w:r w:rsidRPr="00041A55">
              <w:rPr>
                <w:rFonts w:ascii="宋体" w:eastAsia="宋体" w:hAnsi="宋体" w:cs="宋体"/>
                <w:color w:val="auto"/>
                <w:sz w:val="24"/>
                <w:szCs w:val="24"/>
              </w:rPr>
              <w:t>柜</w:t>
            </w:r>
          </w:p>
        </w:tc>
        <w:tc>
          <w:tcPr>
            <w:tcW w:w="992" w:type="dxa"/>
            <w:tcBorders>
              <w:top w:val="single" w:sz="2" w:space="0" w:color="000000"/>
              <w:bottom w:val="single" w:sz="2" w:space="0" w:color="000000"/>
            </w:tcBorders>
            <w:vAlign w:val="center"/>
          </w:tcPr>
          <w:p w14:paraId="29C8BC54" w14:textId="203DE690"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color w:val="auto"/>
                <w:spacing w:val="-4"/>
                <w:sz w:val="24"/>
                <w:szCs w:val="24"/>
              </w:rPr>
              <w:t>开</w:t>
            </w:r>
            <w:r w:rsidRPr="00041A55">
              <w:rPr>
                <w:rFonts w:ascii="宋体" w:eastAsia="宋体" w:hAnsi="宋体" w:cs="宋体"/>
                <w:color w:val="auto"/>
                <w:spacing w:val="-2"/>
                <w:sz w:val="24"/>
                <w:szCs w:val="24"/>
              </w:rPr>
              <w:t>关</w:t>
            </w:r>
            <w:r w:rsidRPr="00041A55">
              <w:rPr>
                <w:rFonts w:ascii="宋体" w:eastAsia="宋体" w:hAnsi="宋体" w:cs="宋体"/>
                <w:color w:val="auto"/>
                <w:sz w:val="24"/>
                <w:szCs w:val="24"/>
              </w:rPr>
              <w:t>柜</w:t>
            </w:r>
          </w:p>
        </w:tc>
        <w:tc>
          <w:tcPr>
            <w:tcW w:w="1134" w:type="dxa"/>
            <w:tcBorders>
              <w:top w:val="single" w:sz="2" w:space="0" w:color="000000"/>
              <w:bottom w:val="single" w:sz="2" w:space="0" w:color="000000"/>
            </w:tcBorders>
            <w:vAlign w:val="center"/>
          </w:tcPr>
          <w:p w14:paraId="7FB03D1B" w14:textId="01C2D8A4" w:rsidR="00041A55" w:rsidRPr="00041A55" w:rsidRDefault="00041A55" w:rsidP="00041A55">
            <w:pPr>
              <w:spacing w:line="360" w:lineRule="auto"/>
              <w:jc w:val="center"/>
              <w:rPr>
                <w:rFonts w:ascii="宋体" w:eastAsia="宋体" w:hAnsi="宋体" w:cs="宋体"/>
                <w:color w:val="auto"/>
                <w:spacing w:val="-4"/>
                <w:sz w:val="24"/>
                <w:szCs w:val="24"/>
              </w:rPr>
            </w:pPr>
            <w:r w:rsidRPr="00041A55">
              <w:rPr>
                <w:rFonts w:ascii="宋体" w:eastAsia="宋体" w:hAnsi="宋体" w:cs="宋体"/>
                <w:color w:val="auto"/>
                <w:spacing w:val="-4"/>
                <w:sz w:val="24"/>
                <w:szCs w:val="24"/>
              </w:rPr>
              <w:t>联络柜</w:t>
            </w:r>
          </w:p>
        </w:tc>
        <w:tc>
          <w:tcPr>
            <w:tcW w:w="992" w:type="dxa"/>
            <w:tcBorders>
              <w:top w:val="single" w:sz="2" w:space="0" w:color="000000"/>
              <w:bottom w:val="single" w:sz="2" w:space="0" w:color="000000"/>
            </w:tcBorders>
            <w:vAlign w:val="center"/>
          </w:tcPr>
          <w:p w14:paraId="27253443" w14:textId="77777777" w:rsidR="00041A55" w:rsidRPr="00041A55" w:rsidRDefault="00041A55" w:rsidP="00041A55">
            <w:pPr>
              <w:spacing w:line="360" w:lineRule="auto"/>
              <w:jc w:val="center"/>
              <w:rPr>
                <w:rFonts w:ascii="宋体" w:eastAsia="宋体" w:hAnsi="宋体" w:cs="宋体"/>
                <w:color w:val="auto"/>
                <w:spacing w:val="-4"/>
                <w:sz w:val="24"/>
                <w:szCs w:val="24"/>
              </w:rPr>
            </w:pPr>
            <w:r w:rsidRPr="00041A55">
              <w:rPr>
                <w:rFonts w:ascii="宋体" w:eastAsia="宋体" w:hAnsi="宋体" w:cs="宋体" w:hint="eastAsia"/>
                <w:color w:val="auto"/>
                <w:spacing w:val="-4"/>
                <w:sz w:val="24"/>
                <w:szCs w:val="24"/>
              </w:rPr>
              <w:t>电容柜</w:t>
            </w:r>
          </w:p>
        </w:tc>
        <w:tc>
          <w:tcPr>
            <w:tcW w:w="993" w:type="dxa"/>
            <w:tcBorders>
              <w:top w:val="single" w:sz="2" w:space="0" w:color="000000"/>
              <w:bottom w:val="single" w:sz="2" w:space="0" w:color="000000"/>
            </w:tcBorders>
            <w:vAlign w:val="center"/>
          </w:tcPr>
          <w:p w14:paraId="57AE2031" w14:textId="2AFDB324"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color w:val="auto"/>
                <w:spacing w:val="-4"/>
                <w:sz w:val="24"/>
                <w:szCs w:val="24"/>
              </w:rPr>
              <w:t>开</w:t>
            </w:r>
            <w:r w:rsidRPr="00041A55">
              <w:rPr>
                <w:rFonts w:ascii="宋体" w:eastAsia="宋体" w:hAnsi="宋体" w:cs="宋体"/>
                <w:color w:val="auto"/>
                <w:spacing w:val="-2"/>
                <w:sz w:val="24"/>
                <w:szCs w:val="24"/>
              </w:rPr>
              <w:t>关</w:t>
            </w:r>
            <w:r w:rsidRPr="00041A55">
              <w:rPr>
                <w:rFonts w:ascii="宋体" w:eastAsia="宋体" w:hAnsi="宋体" w:cs="宋体"/>
                <w:color w:val="auto"/>
                <w:sz w:val="24"/>
                <w:szCs w:val="24"/>
              </w:rPr>
              <w:t>柜</w:t>
            </w:r>
          </w:p>
        </w:tc>
        <w:tc>
          <w:tcPr>
            <w:tcW w:w="1134" w:type="dxa"/>
            <w:vMerge/>
            <w:tcBorders>
              <w:top w:val="nil"/>
              <w:bottom w:val="single" w:sz="2" w:space="0" w:color="000000"/>
            </w:tcBorders>
            <w:vAlign w:val="center"/>
          </w:tcPr>
          <w:p w14:paraId="4E15E485" w14:textId="77777777" w:rsidR="00041A55" w:rsidRPr="00041A55" w:rsidRDefault="00041A55" w:rsidP="00041A55">
            <w:pPr>
              <w:spacing w:line="360" w:lineRule="auto"/>
              <w:rPr>
                <w:rFonts w:ascii="宋体" w:eastAsia="宋体" w:hAnsi="宋体"/>
                <w:color w:val="auto"/>
                <w:sz w:val="24"/>
                <w:szCs w:val="24"/>
              </w:rPr>
            </w:pPr>
          </w:p>
        </w:tc>
        <w:tc>
          <w:tcPr>
            <w:tcW w:w="1701" w:type="dxa"/>
            <w:vMerge/>
            <w:tcBorders>
              <w:top w:val="nil"/>
              <w:bottom w:val="single" w:sz="2" w:space="0" w:color="000000"/>
            </w:tcBorders>
            <w:vAlign w:val="center"/>
          </w:tcPr>
          <w:p w14:paraId="38ECB1A9" w14:textId="77777777" w:rsidR="00041A55" w:rsidRPr="00041A55" w:rsidRDefault="00041A55" w:rsidP="00041A55">
            <w:pPr>
              <w:spacing w:line="360" w:lineRule="auto"/>
              <w:rPr>
                <w:rFonts w:ascii="宋体" w:eastAsia="宋体" w:hAnsi="宋体"/>
                <w:color w:val="auto"/>
                <w:sz w:val="24"/>
                <w:szCs w:val="24"/>
              </w:rPr>
            </w:pPr>
          </w:p>
        </w:tc>
      </w:tr>
      <w:tr w:rsidR="00041A55" w:rsidRPr="00041A55" w14:paraId="42478EBE" w14:textId="77777777" w:rsidTr="005A1138">
        <w:trPr>
          <w:trHeight w:val="75"/>
        </w:trPr>
        <w:tc>
          <w:tcPr>
            <w:tcW w:w="1321" w:type="dxa"/>
            <w:vMerge w:val="restart"/>
            <w:tcBorders>
              <w:top w:val="single" w:sz="2" w:space="0" w:color="000000"/>
              <w:bottom w:val="nil"/>
            </w:tcBorders>
            <w:vAlign w:val="center"/>
          </w:tcPr>
          <w:p w14:paraId="14517294" w14:textId="77777777"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35KV配电站</w:t>
            </w:r>
          </w:p>
        </w:tc>
        <w:tc>
          <w:tcPr>
            <w:tcW w:w="881" w:type="dxa"/>
            <w:tcBorders>
              <w:top w:val="single" w:sz="2" w:space="0" w:color="000000"/>
              <w:bottom w:val="single" w:sz="2" w:space="0" w:color="000000"/>
            </w:tcBorders>
            <w:vAlign w:val="center"/>
          </w:tcPr>
          <w:p w14:paraId="7F676953" w14:textId="50847DF3" w:rsidR="00041A55" w:rsidRPr="00041A55" w:rsidRDefault="00041A55" w:rsidP="00041A55">
            <w:pPr>
              <w:spacing w:line="360" w:lineRule="auto"/>
              <w:jc w:val="center"/>
              <w:rPr>
                <w:rFonts w:ascii="宋体" w:eastAsia="宋体" w:hAnsi="宋体" w:cs="宋体" w:hint="eastAsia"/>
                <w:color w:val="auto"/>
                <w:spacing w:val="-3"/>
                <w:sz w:val="24"/>
                <w:szCs w:val="24"/>
              </w:rPr>
            </w:pPr>
            <w:r w:rsidRPr="00041A55">
              <w:rPr>
                <w:rFonts w:ascii="宋体" w:eastAsia="宋体" w:hAnsi="宋体" w:cs="宋体"/>
                <w:color w:val="auto"/>
                <w:sz w:val="24"/>
                <w:szCs w:val="24"/>
              </w:rPr>
              <w:t>Ⅰ段</w:t>
            </w:r>
          </w:p>
        </w:tc>
        <w:tc>
          <w:tcPr>
            <w:tcW w:w="907" w:type="dxa"/>
            <w:tcBorders>
              <w:top w:val="single" w:sz="2" w:space="0" w:color="000000"/>
              <w:bottom w:val="single" w:sz="2" w:space="0" w:color="000000"/>
            </w:tcBorders>
            <w:vAlign w:val="center"/>
          </w:tcPr>
          <w:p w14:paraId="76DA347A" w14:textId="2F919755"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4</w:t>
            </w:r>
          </w:p>
        </w:tc>
        <w:tc>
          <w:tcPr>
            <w:tcW w:w="992" w:type="dxa"/>
            <w:tcBorders>
              <w:top w:val="single" w:sz="2" w:space="0" w:color="000000"/>
              <w:bottom w:val="single" w:sz="2" w:space="0" w:color="000000"/>
            </w:tcBorders>
            <w:vAlign w:val="center"/>
          </w:tcPr>
          <w:p w14:paraId="2C1C319F"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9</w:t>
            </w:r>
          </w:p>
        </w:tc>
        <w:tc>
          <w:tcPr>
            <w:tcW w:w="1134" w:type="dxa"/>
            <w:tcBorders>
              <w:top w:val="single" w:sz="2" w:space="0" w:color="000000"/>
              <w:bottom w:val="single" w:sz="2" w:space="0" w:color="000000"/>
            </w:tcBorders>
            <w:vAlign w:val="center"/>
          </w:tcPr>
          <w:p w14:paraId="50A859A2"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w:t>
            </w:r>
          </w:p>
        </w:tc>
        <w:tc>
          <w:tcPr>
            <w:tcW w:w="992" w:type="dxa"/>
            <w:tcBorders>
              <w:top w:val="single" w:sz="2" w:space="0" w:color="000000"/>
              <w:bottom w:val="single" w:sz="2" w:space="0" w:color="000000"/>
            </w:tcBorders>
            <w:vAlign w:val="center"/>
          </w:tcPr>
          <w:p w14:paraId="65837085"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4</w:t>
            </w:r>
          </w:p>
        </w:tc>
        <w:tc>
          <w:tcPr>
            <w:tcW w:w="993" w:type="dxa"/>
            <w:tcBorders>
              <w:top w:val="single" w:sz="2" w:space="0" w:color="000000"/>
              <w:bottom w:val="single" w:sz="2" w:space="0" w:color="000000"/>
            </w:tcBorders>
            <w:vAlign w:val="center"/>
          </w:tcPr>
          <w:p w14:paraId="7E8081E5"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134" w:type="dxa"/>
            <w:tcBorders>
              <w:top w:val="single" w:sz="2" w:space="0" w:color="000000"/>
              <w:bottom w:val="single" w:sz="2" w:space="0" w:color="000000"/>
            </w:tcBorders>
            <w:vAlign w:val="center"/>
          </w:tcPr>
          <w:p w14:paraId="23041765"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701" w:type="dxa"/>
            <w:tcBorders>
              <w:top w:val="single" w:sz="2" w:space="0" w:color="000000"/>
              <w:bottom w:val="single" w:sz="2" w:space="0" w:color="000000"/>
            </w:tcBorders>
            <w:vAlign w:val="center"/>
          </w:tcPr>
          <w:p w14:paraId="6F023210" w14:textId="77777777" w:rsidR="00041A55" w:rsidRPr="00041A55" w:rsidRDefault="00041A55" w:rsidP="005A1138">
            <w:pPr>
              <w:spacing w:line="360" w:lineRule="auto"/>
              <w:ind w:right="1"/>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35KV配电站</w:t>
            </w:r>
          </w:p>
        </w:tc>
      </w:tr>
      <w:tr w:rsidR="00041A55" w:rsidRPr="00041A55" w14:paraId="419C4265" w14:textId="77777777" w:rsidTr="005A1138">
        <w:trPr>
          <w:trHeight w:val="75"/>
        </w:trPr>
        <w:tc>
          <w:tcPr>
            <w:tcW w:w="1321" w:type="dxa"/>
            <w:vMerge/>
            <w:tcBorders>
              <w:top w:val="nil"/>
              <w:bottom w:val="single" w:sz="2" w:space="0" w:color="000000"/>
            </w:tcBorders>
            <w:vAlign w:val="center"/>
          </w:tcPr>
          <w:p w14:paraId="4E3BDD79" w14:textId="77777777" w:rsidR="00041A55" w:rsidRPr="00041A55" w:rsidRDefault="00041A55" w:rsidP="00041A55">
            <w:pPr>
              <w:spacing w:line="360" w:lineRule="auto"/>
              <w:jc w:val="center"/>
              <w:rPr>
                <w:rFonts w:ascii="宋体" w:eastAsia="宋体" w:hAnsi="宋体"/>
                <w:color w:val="auto"/>
                <w:sz w:val="24"/>
                <w:szCs w:val="24"/>
              </w:rPr>
            </w:pPr>
          </w:p>
        </w:tc>
        <w:tc>
          <w:tcPr>
            <w:tcW w:w="881" w:type="dxa"/>
            <w:tcBorders>
              <w:top w:val="single" w:sz="2" w:space="0" w:color="000000"/>
              <w:bottom w:val="single" w:sz="2" w:space="0" w:color="000000"/>
            </w:tcBorders>
            <w:vAlign w:val="center"/>
          </w:tcPr>
          <w:p w14:paraId="6E7B5ABC" w14:textId="05E0B417" w:rsidR="00041A55" w:rsidRPr="00041A55" w:rsidRDefault="00041A55" w:rsidP="00041A55">
            <w:pPr>
              <w:spacing w:line="360" w:lineRule="auto"/>
              <w:jc w:val="center"/>
              <w:rPr>
                <w:rFonts w:ascii="宋体" w:eastAsia="宋体" w:hAnsi="宋体" w:cs="宋体" w:hint="eastAsia"/>
                <w:color w:val="auto"/>
                <w:spacing w:val="-3"/>
                <w:sz w:val="24"/>
                <w:szCs w:val="24"/>
              </w:rPr>
            </w:pPr>
            <w:r w:rsidRPr="00041A55">
              <w:rPr>
                <w:rFonts w:ascii="宋体" w:eastAsia="宋体" w:hAnsi="宋体" w:cs="宋体"/>
                <w:color w:val="auto"/>
                <w:sz w:val="24"/>
                <w:szCs w:val="24"/>
              </w:rPr>
              <w:t>Ⅱ段</w:t>
            </w:r>
          </w:p>
        </w:tc>
        <w:tc>
          <w:tcPr>
            <w:tcW w:w="907" w:type="dxa"/>
            <w:tcBorders>
              <w:top w:val="single" w:sz="2" w:space="0" w:color="000000"/>
              <w:bottom w:val="single" w:sz="2" w:space="0" w:color="000000"/>
            </w:tcBorders>
            <w:vAlign w:val="center"/>
          </w:tcPr>
          <w:p w14:paraId="001CD11A" w14:textId="3D408000"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4</w:t>
            </w:r>
          </w:p>
        </w:tc>
        <w:tc>
          <w:tcPr>
            <w:tcW w:w="992" w:type="dxa"/>
            <w:tcBorders>
              <w:top w:val="single" w:sz="2" w:space="0" w:color="000000"/>
              <w:bottom w:val="single" w:sz="2" w:space="0" w:color="000000"/>
            </w:tcBorders>
            <w:vAlign w:val="center"/>
          </w:tcPr>
          <w:p w14:paraId="6C8E7609"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9</w:t>
            </w:r>
          </w:p>
        </w:tc>
        <w:tc>
          <w:tcPr>
            <w:tcW w:w="1134" w:type="dxa"/>
            <w:tcBorders>
              <w:top w:val="single" w:sz="2" w:space="0" w:color="000000"/>
              <w:bottom w:val="single" w:sz="2" w:space="0" w:color="000000"/>
            </w:tcBorders>
            <w:vAlign w:val="center"/>
          </w:tcPr>
          <w:p w14:paraId="30531BD3"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w:t>
            </w:r>
          </w:p>
        </w:tc>
        <w:tc>
          <w:tcPr>
            <w:tcW w:w="992" w:type="dxa"/>
            <w:tcBorders>
              <w:top w:val="single" w:sz="2" w:space="0" w:color="000000"/>
              <w:bottom w:val="single" w:sz="2" w:space="0" w:color="000000"/>
            </w:tcBorders>
            <w:vAlign w:val="center"/>
          </w:tcPr>
          <w:p w14:paraId="7F5F4CBC"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4</w:t>
            </w:r>
          </w:p>
        </w:tc>
        <w:tc>
          <w:tcPr>
            <w:tcW w:w="993" w:type="dxa"/>
            <w:tcBorders>
              <w:top w:val="single" w:sz="2" w:space="0" w:color="000000"/>
              <w:bottom w:val="single" w:sz="2" w:space="0" w:color="000000"/>
            </w:tcBorders>
            <w:vAlign w:val="center"/>
          </w:tcPr>
          <w:p w14:paraId="060FB565"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134" w:type="dxa"/>
            <w:tcBorders>
              <w:top w:val="single" w:sz="2" w:space="0" w:color="000000"/>
              <w:bottom w:val="single" w:sz="2" w:space="0" w:color="000000"/>
            </w:tcBorders>
            <w:vAlign w:val="center"/>
          </w:tcPr>
          <w:p w14:paraId="23AEA927"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701" w:type="dxa"/>
            <w:tcBorders>
              <w:top w:val="single" w:sz="2" w:space="0" w:color="000000"/>
              <w:bottom w:val="single" w:sz="2" w:space="0" w:color="000000"/>
            </w:tcBorders>
            <w:vAlign w:val="center"/>
          </w:tcPr>
          <w:p w14:paraId="7E9BFF40" w14:textId="77777777" w:rsidR="00041A55" w:rsidRPr="00041A55" w:rsidRDefault="00041A55" w:rsidP="005A1138">
            <w:pPr>
              <w:spacing w:line="360" w:lineRule="auto"/>
              <w:ind w:right="1"/>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35KV配电站</w:t>
            </w:r>
          </w:p>
        </w:tc>
      </w:tr>
      <w:tr w:rsidR="00041A55" w:rsidRPr="00041A55" w14:paraId="3FA5D7FE" w14:textId="77777777" w:rsidTr="005A1138">
        <w:trPr>
          <w:trHeight w:val="75"/>
        </w:trPr>
        <w:tc>
          <w:tcPr>
            <w:tcW w:w="1321" w:type="dxa"/>
            <w:vMerge w:val="restart"/>
            <w:tcBorders>
              <w:top w:val="single" w:sz="2" w:space="0" w:color="000000"/>
            </w:tcBorders>
            <w:vAlign w:val="center"/>
          </w:tcPr>
          <w:p w14:paraId="36CA30B8" w14:textId="77777777"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1#配电站</w:t>
            </w:r>
          </w:p>
        </w:tc>
        <w:tc>
          <w:tcPr>
            <w:tcW w:w="881" w:type="dxa"/>
            <w:tcBorders>
              <w:top w:val="single" w:sz="2" w:space="0" w:color="000000"/>
              <w:bottom w:val="single" w:sz="2" w:space="0" w:color="000000"/>
            </w:tcBorders>
            <w:vAlign w:val="center"/>
          </w:tcPr>
          <w:p w14:paraId="0BB7C886" w14:textId="18697D8C"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color w:val="auto"/>
                <w:sz w:val="24"/>
                <w:szCs w:val="24"/>
              </w:rPr>
              <w:t>Ⅰ段</w:t>
            </w:r>
          </w:p>
        </w:tc>
        <w:tc>
          <w:tcPr>
            <w:tcW w:w="907" w:type="dxa"/>
            <w:tcBorders>
              <w:top w:val="single" w:sz="2" w:space="0" w:color="000000"/>
              <w:bottom w:val="single" w:sz="2" w:space="0" w:color="000000"/>
            </w:tcBorders>
            <w:vAlign w:val="center"/>
          </w:tcPr>
          <w:p w14:paraId="4F5D1EED" w14:textId="0D54DD3B"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42783ADF"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4</w:t>
            </w:r>
          </w:p>
        </w:tc>
        <w:tc>
          <w:tcPr>
            <w:tcW w:w="1134" w:type="dxa"/>
            <w:tcBorders>
              <w:top w:val="single" w:sz="2" w:space="0" w:color="000000"/>
              <w:bottom w:val="single" w:sz="2" w:space="0" w:color="000000"/>
            </w:tcBorders>
            <w:vAlign w:val="center"/>
          </w:tcPr>
          <w:p w14:paraId="19774F83"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1132078B"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3" w:type="dxa"/>
            <w:tcBorders>
              <w:top w:val="single" w:sz="2" w:space="0" w:color="000000"/>
              <w:bottom w:val="single" w:sz="2" w:space="0" w:color="000000"/>
            </w:tcBorders>
            <w:vAlign w:val="center"/>
          </w:tcPr>
          <w:p w14:paraId="475826C1"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17</w:t>
            </w:r>
          </w:p>
        </w:tc>
        <w:tc>
          <w:tcPr>
            <w:tcW w:w="1134" w:type="dxa"/>
            <w:tcBorders>
              <w:top w:val="single" w:sz="2" w:space="0" w:color="000000"/>
              <w:bottom w:val="single" w:sz="2" w:space="0" w:color="000000"/>
            </w:tcBorders>
            <w:vAlign w:val="center"/>
          </w:tcPr>
          <w:p w14:paraId="1BD389FD"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701" w:type="dxa"/>
            <w:tcBorders>
              <w:top w:val="single" w:sz="2" w:space="0" w:color="000000"/>
              <w:bottom w:val="single" w:sz="2" w:space="0" w:color="000000"/>
            </w:tcBorders>
            <w:vAlign w:val="center"/>
          </w:tcPr>
          <w:p w14:paraId="1D617A84" w14:textId="2D6F4E7D" w:rsidR="00041A55" w:rsidRPr="00041A55" w:rsidRDefault="00041A55" w:rsidP="005A1138">
            <w:pPr>
              <w:spacing w:line="360" w:lineRule="auto"/>
              <w:ind w:right="1"/>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1#配电站</w:t>
            </w:r>
          </w:p>
        </w:tc>
      </w:tr>
      <w:tr w:rsidR="00041A55" w:rsidRPr="00041A55" w14:paraId="01A09DBB" w14:textId="77777777" w:rsidTr="005A1138">
        <w:trPr>
          <w:trHeight w:val="70"/>
        </w:trPr>
        <w:tc>
          <w:tcPr>
            <w:tcW w:w="1321" w:type="dxa"/>
            <w:vMerge/>
            <w:vAlign w:val="center"/>
          </w:tcPr>
          <w:p w14:paraId="585C1466" w14:textId="77777777" w:rsidR="00041A55" w:rsidRPr="00041A55" w:rsidRDefault="00041A55" w:rsidP="00041A55">
            <w:pPr>
              <w:spacing w:line="360" w:lineRule="auto"/>
              <w:jc w:val="center"/>
              <w:rPr>
                <w:rFonts w:ascii="宋体" w:eastAsia="宋体" w:hAnsi="宋体"/>
                <w:color w:val="auto"/>
                <w:sz w:val="24"/>
                <w:szCs w:val="24"/>
              </w:rPr>
            </w:pPr>
          </w:p>
        </w:tc>
        <w:tc>
          <w:tcPr>
            <w:tcW w:w="881" w:type="dxa"/>
            <w:tcBorders>
              <w:top w:val="single" w:sz="2" w:space="0" w:color="000000"/>
              <w:bottom w:val="single" w:sz="2" w:space="0" w:color="000000"/>
            </w:tcBorders>
            <w:vAlign w:val="center"/>
          </w:tcPr>
          <w:p w14:paraId="6EA5146F" w14:textId="22021743"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color w:val="auto"/>
                <w:sz w:val="24"/>
                <w:szCs w:val="24"/>
              </w:rPr>
              <w:t>Ⅱ段</w:t>
            </w:r>
          </w:p>
        </w:tc>
        <w:tc>
          <w:tcPr>
            <w:tcW w:w="907" w:type="dxa"/>
            <w:tcBorders>
              <w:top w:val="single" w:sz="2" w:space="0" w:color="000000"/>
              <w:bottom w:val="single" w:sz="2" w:space="0" w:color="000000"/>
            </w:tcBorders>
            <w:vAlign w:val="center"/>
          </w:tcPr>
          <w:p w14:paraId="27AEE688" w14:textId="249476FA"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7BCEC5A5"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4</w:t>
            </w:r>
          </w:p>
        </w:tc>
        <w:tc>
          <w:tcPr>
            <w:tcW w:w="1134" w:type="dxa"/>
            <w:tcBorders>
              <w:top w:val="single" w:sz="2" w:space="0" w:color="000000"/>
              <w:bottom w:val="single" w:sz="2" w:space="0" w:color="000000"/>
            </w:tcBorders>
            <w:vAlign w:val="center"/>
          </w:tcPr>
          <w:p w14:paraId="46814DC4"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699137BC"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3" w:type="dxa"/>
            <w:tcBorders>
              <w:top w:val="single" w:sz="2" w:space="0" w:color="000000"/>
              <w:bottom w:val="single" w:sz="2" w:space="0" w:color="000000"/>
            </w:tcBorders>
            <w:vAlign w:val="center"/>
          </w:tcPr>
          <w:p w14:paraId="031417D8"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15</w:t>
            </w:r>
          </w:p>
        </w:tc>
        <w:tc>
          <w:tcPr>
            <w:tcW w:w="1134" w:type="dxa"/>
            <w:tcBorders>
              <w:top w:val="single" w:sz="2" w:space="0" w:color="000000"/>
              <w:bottom w:val="single" w:sz="2" w:space="0" w:color="000000"/>
            </w:tcBorders>
            <w:vAlign w:val="center"/>
          </w:tcPr>
          <w:p w14:paraId="34E36634"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w:t>
            </w:r>
          </w:p>
        </w:tc>
        <w:tc>
          <w:tcPr>
            <w:tcW w:w="1701" w:type="dxa"/>
            <w:tcBorders>
              <w:top w:val="single" w:sz="2" w:space="0" w:color="000000"/>
              <w:bottom w:val="single" w:sz="2" w:space="0" w:color="000000"/>
            </w:tcBorders>
            <w:vAlign w:val="center"/>
          </w:tcPr>
          <w:p w14:paraId="12D49D3B" w14:textId="54110EBD" w:rsidR="00041A55" w:rsidRPr="00041A55" w:rsidRDefault="00041A55" w:rsidP="005A1138">
            <w:pPr>
              <w:spacing w:line="360" w:lineRule="auto"/>
              <w:ind w:right="1"/>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1#配电站</w:t>
            </w:r>
          </w:p>
        </w:tc>
      </w:tr>
      <w:tr w:rsidR="00041A55" w:rsidRPr="00041A55" w14:paraId="5F0CDC14" w14:textId="77777777" w:rsidTr="005A1138">
        <w:trPr>
          <w:trHeight w:val="70"/>
        </w:trPr>
        <w:tc>
          <w:tcPr>
            <w:tcW w:w="1321" w:type="dxa"/>
            <w:vMerge/>
            <w:vAlign w:val="center"/>
          </w:tcPr>
          <w:p w14:paraId="09CFB261" w14:textId="77777777" w:rsidR="00041A55" w:rsidRPr="00041A55" w:rsidRDefault="00041A55" w:rsidP="00041A55">
            <w:pPr>
              <w:spacing w:line="360" w:lineRule="auto"/>
              <w:jc w:val="center"/>
              <w:rPr>
                <w:rFonts w:ascii="宋体" w:eastAsia="宋体" w:hAnsi="宋体"/>
                <w:color w:val="auto"/>
                <w:sz w:val="24"/>
                <w:szCs w:val="24"/>
              </w:rPr>
            </w:pPr>
          </w:p>
        </w:tc>
        <w:tc>
          <w:tcPr>
            <w:tcW w:w="881" w:type="dxa"/>
            <w:tcBorders>
              <w:top w:val="single" w:sz="2" w:space="0" w:color="000000"/>
              <w:bottom w:val="single" w:sz="2" w:space="0" w:color="000000"/>
            </w:tcBorders>
            <w:vAlign w:val="center"/>
          </w:tcPr>
          <w:p w14:paraId="01CB2ED6" w14:textId="4543300B"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z w:val="24"/>
                <w:szCs w:val="24"/>
              </w:rPr>
              <w:t>Ⅲ</w:t>
            </w:r>
            <w:r w:rsidRPr="00041A55">
              <w:rPr>
                <w:rFonts w:ascii="宋体" w:eastAsia="宋体" w:hAnsi="宋体" w:cs="宋体"/>
                <w:color w:val="auto"/>
                <w:sz w:val="24"/>
                <w:szCs w:val="24"/>
              </w:rPr>
              <w:t>段</w:t>
            </w:r>
          </w:p>
        </w:tc>
        <w:tc>
          <w:tcPr>
            <w:tcW w:w="907" w:type="dxa"/>
            <w:tcBorders>
              <w:top w:val="single" w:sz="2" w:space="0" w:color="000000"/>
              <w:bottom w:val="single" w:sz="2" w:space="0" w:color="000000"/>
            </w:tcBorders>
            <w:vAlign w:val="center"/>
          </w:tcPr>
          <w:p w14:paraId="56F63D37" w14:textId="4E0DC854"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3F974085"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134" w:type="dxa"/>
            <w:tcBorders>
              <w:top w:val="single" w:sz="2" w:space="0" w:color="000000"/>
              <w:bottom w:val="single" w:sz="2" w:space="0" w:color="000000"/>
            </w:tcBorders>
            <w:vAlign w:val="center"/>
          </w:tcPr>
          <w:p w14:paraId="28930A7B"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2C05D432"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3" w:type="dxa"/>
            <w:tcBorders>
              <w:top w:val="single" w:sz="2" w:space="0" w:color="000000"/>
              <w:bottom w:val="single" w:sz="2" w:space="0" w:color="000000"/>
            </w:tcBorders>
            <w:vAlign w:val="center"/>
          </w:tcPr>
          <w:p w14:paraId="76AA4EE3"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12</w:t>
            </w:r>
          </w:p>
        </w:tc>
        <w:tc>
          <w:tcPr>
            <w:tcW w:w="1134" w:type="dxa"/>
            <w:tcBorders>
              <w:top w:val="single" w:sz="2" w:space="0" w:color="000000"/>
              <w:bottom w:val="single" w:sz="2" w:space="0" w:color="000000"/>
            </w:tcBorders>
            <w:vAlign w:val="center"/>
          </w:tcPr>
          <w:p w14:paraId="7EA15AAA"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w:t>
            </w:r>
          </w:p>
        </w:tc>
        <w:tc>
          <w:tcPr>
            <w:tcW w:w="1701" w:type="dxa"/>
            <w:tcBorders>
              <w:top w:val="single" w:sz="2" w:space="0" w:color="000000"/>
              <w:bottom w:val="single" w:sz="2" w:space="0" w:color="000000"/>
            </w:tcBorders>
            <w:vAlign w:val="center"/>
          </w:tcPr>
          <w:p w14:paraId="0F2023DF" w14:textId="6F95775D" w:rsidR="00041A55" w:rsidRPr="00041A55" w:rsidRDefault="00041A55" w:rsidP="005A1138">
            <w:pPr>
              <w:spacing w:line="360" w:lineRule="auto"/>
              <w:ind w:right="1"/>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1#配电站</w:t>
            </w:r>
          </w:p>
        </w:tc>
      </w:tr>
      <w:tr w:rsidR="00041A55" w:rsidRPr="00041A55" w14:paraId="1E6B1AA6" w14:textId="77777777" w:rsidTr="005A1138">
        <w:trPr>
          <w:trHeight w:val="70"/>
        </w:trPr>
        <w:tc>
          <w:tcPr>
            <w:tcW w:w="1321" w:type="dxa"/>
            <w:vMerge/>
            <w:tcBorders>
              <w:bottom w:val="single" w:sz="2" w:space="0" w:color="000000"/>
            </w:tcBorders>
            <w:vAlign w:val="center"/>
          </w:tcPr>
          <w:p w14:paraId="0B63E2B4" w14:textId="77777777" w:rsidR="00041A55" w:rsidRPr="00041A55" w:rsidRDefault="00041A55" w:rsidP="00041A55">
            <w:pPr>
              <w:spacing w:line="360" w:lineRule="auto"/>
              <w:jc w:val="center"/>
              <w:rPr>
                <w:rFonts w:ascii="宋体" w:eastAsia="宋体" w:hAnsi="宋体"/>
                <w:color w:val="auto"/>
                <w:sz w:val="24"/>
                <w:szCs w:val="24"/>
              </w:rPr>
            </w:pPr>
          </w:p>
        </w:tc>
        <w:tc>
          <w:tcPr>
            <w:tcW w:w="881" w:type="dxa"/>
            <w:tcBorders>
              <w:top w:val="single" w:sz="2" w:space="0" w:color="000000"/>
              <w:bottom w:val="single" w:sz="2" w:space="0" w:color="000000"/>
            </w:tcBorders>
            <w:vAlign w:val="center"/>
          </w:tcPr>
          <w:p w14:paraId="5CAEF286" w14:textId="3D96F382"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z w:val="24"/>
                <w:szCs w:val="24"/>
              </w:rPr>
              <w:t>Ⅳ</w:t>
            </w:r>
            <w:r w:rsidRPr="00041A55">
              <w:rPr>
                <w:rFonts w:ascii="宋体" w:eastAsia="宋体" w:hAnsi="宋体" w:cs="宋体"/>
                <w:color w:val="auto"/>
                <w:sz w:val="24"/>
                <w:szCs w:val="24"/>
              </w:rPr>
              <w:t>段</w:t>
            </w:r>
          </w:p>
        </w:tc>
        <w:tc>
          <w:tcPr>
            <w:tcW w:w="907" w:type="dxa"/>
            <w:tcBorders>
              <w:top w:val="single" w:sz="2" w:space="0" w:color="000000"/>
              <w:bottom w:val="single" w:sz="2" w:space="0" w:color="000000"/>
            </w:tcBorders>
            <w:vAlign w:val="center"/>
          </w:tcPr>
          <w:p w14:paraId="2C79A0E3" w14:textId="6AD085EE"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511DED38"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134" w:type="dxa"/>
            <w:tcBorders>
              <w:top w:val="single" w:sz="2" w:space="0" w:color="000000"/>
              <w:bottom w:val="single" w:sz="2" w:space="0" w:color="000000"/>
            </w:tcBorders>
            <w:vAlign w:val="center"/>
          </w:tcPr>
          <w:p w14:paraId="04226580"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369C7F0C"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3" w:type="dxa"/>
            <w:tcBorders>
              <w:top w:val="single" w:sz="2" w:space="0" w:color="000000"/>
              <w:bottom w:val="single" w:sz="2" w:space="0" w:color="000000"/>
            </w:tcBorders>
            <w:vAlign w:val="center"/>
          </w:tcPr>
          <w:p w14:paraId="2CC2B4E5"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12</w:t>
            </w:r>
          </w:p>
        </w:tc>
        <w:tc>
          <w:tcPr>
            <w:tcW w:w="1134" w:type="dxa"/>
            <w:tcBorders>
              <w:top w:val="single" w:sz="2" w:space="0" w:color="000000"/>
              <w:bottom w:val="single" w:sz="2" w:space="0" w:color="000000"/>
            </w:tcBorders>
            <w:vAlign w:val="center"/>
          </w:tcPr>
          <w:p w14:paraId="44A27E3F"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701" w:type="dxa"/>
            <w:tcBorders>
              <w:top w:val="single" w:sz="2" w:space="0" w:color="000000"/>
              <w:bottom w:val="single" w:sz="2" w:space="0" w:color="000000"/>
            </w:tcBorders>
            <w:vAlign w:val="center"/>
          </w:tcPr>
          <w:p w14:paraId="28D2148C" w14:textId="3F7B1305" w:rsidR="00041A55" w:rsidRPr="00041A55" w:rsidRDefault="00041A55" w:rsidP="005A1138">
            <w:pPr>
              <w:spacing w:line="360" w:lineRule="auto"/>
              <w:ind w:right="1"/>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1#配电站</w:t>
            </w:r>
          </w:p>
        </w:tc>
      </w:tr>
      <w:tr w:rsidR="00041A55" w:rsidRPr="00041A55" w14:paraId="2B8DB362" w14:textId="77777777" w:rsidTr="005A1138">
        <w:trPr>
          <w:trHeight w:val="75"/>
        </w:trPr>
        <w:tc>
          <w:tcPr>
            <w:tcW w:w="1321" w:type="dxa"/>
            <w:vMerge w:val="restart"/>
            <w:tcBorders>
              <w:top w:val="single" w:sz="2" w:space="0" w:color="000000"/>
            </w:tcBorders>
            <w:vAlign w:val="center"/>
          </w:tcPr>
          <w:p w14:paraId="70E95D6D" w14:textId="77777777"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2#配电站</w:t>
            </w:r>
          </w:p>
        </w:tc>
        <w:tc>
          <w:tcPr>
            <w:tcW w:w="881" w:type="dxa"/>
            <w:tcBorders>
              <w:top w:val="single" w:sz="2" w:space="0" w:color="000000"/>
              <w:bottom w:val="single" w:sz="2" w:space="0" w:color="000000"/>
            </w:tcBorders>
            <w:vAlign w:val="center"/>
          </w:tcPr>
          <w:p w14:paraId="56BEA8FC" w14:textId="63089013"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color w:val="auto"/>
                <w:sz w:val="24"/>
                <w:szCs w:val="24"/>
              </w:rPr>
              <w:t>Ⅰ段</w:t>
            </w:r>
          </w:p>
        </w:tc>
        <w:tc>
          <w:tcPr>
            <w:tcW w:w="907" w:type="dxa"/>
            <w:tcBorders>
              <w:top w:val="single" w:sz="2" w:space="0" w:color="000000"/>
              <w:bottom w:val="single" w:sz="2" w:space="0" w:color="000000"/>
            </w:tcBorders>
            <w:vAlign w:val="center"/>
          </w:tcPr>
          <w:p w14:paraId="09700118" w14:textId="3E9AE136"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28E6ABBE"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5</w:t>
            </w:r>
          </w:p>
        </w:tc>
        <w:tc>
          <w:tcPr>
            <w:tcW w:w="1134" w:type="dxa"/>
            <w:tcBorders>
              <w:top w:val="single" w:sz="2" w:space="0" w:color="000000"/>
              <w:bottom w:val="single" w:sz="2" w:space="0" w:color="000000"/>
            </w:tcBorders>
            <w:vAlign w:val="center"/>
          </w:tcPr>
          <w:p w14:paraId="34577071"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19815F6B"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3" w:type="dxa"/>
            <w:tcBorders>
              <w:top w:val="single" w:sz="2" w:space="0" w:color="000000"/>
              <w:bottom w:val="single" w:sz="2" w:space="0" w:color="000000"/>
            </w:tcBorders>
            <w:vAlign w:val="center"/>
          </w:tcPr>
          <w:p w14:paraId="13364079"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11</w:t>
            </w:r>
          </w:p>
        </w:tc>
        <w:tc>
          <w:tcPr>
            <w:tcW w:w="1134" w:type="dxa"/>
            <w:tcBorders>
              <w:top w:val="single" w:sz="2" w:space="0" w:color="000000"/>
              <w:bottom w:val="single" w:sz="2" w:space="0" w:color="000000"/>
            </w:tcBorders>
            <w:vAlign w:val="center"/>
          </w:tcPr>
          <w:p w14:paraId="23542911"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w:t>
            </w:r>
          </w:p>
        </w:tc>
        <w:tc>
          <w:tcPr>
            <w:tcW w:w="1701" w:type="dxa"/>
            <w:tcBorders>
              <w:top w:val="single" w:sz="2" w:space="0" w:color="000000"/>
              <w:bottom w:val="single" w:sz="2" w:space="0" w:color="000000"/>
            </w:tcBorders>
            <w:vAlign w:val="center"/>
          </w:tcPr>
          <w:p w14:paraId="6EB8331C" w14:textId="20D25106" w:rsidR="00041A55" w:rsidRPr="00041A55" w:rsidRDefault="00041A55" w:rsidP="005A1138">
            <w:pPr>
              <w:spacing w:line="360" w:lineRule="auto"/>
              <w:ind w:right="1"/>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2#配电站</w:t>
            </w:r>
          </w:p>
        </w:tc>
      </w:tr>
      <w:tr w:rsidR="00041A55" w:rsidRPr="00041A55" w14:paraId="5E74BFBA" w14:textId="77777777" w:rsidTr="005A1138">
        <w:trPr>
          <w:trHeight w:val="70"/>
        </w:trPr>
        <w:tc>
          <w:tcPr>
            <w:tcW w:w="1321" w:type="dxa"/>
            <w:vMerge/>
            <w:vAlign w:val="center"/>
          </w:tcPr>
          <w:p w14:paraId="762773F7" w14:textId="77777777" w:rsidR="00041A55" w:rsidRPr="00041A55" w:rsidRDefault="00041A55" w:rsidP="00041A55">
            <w:pPr>
              <w:spacing w:line="360" w:lineRule="auto"/>
              <w:jc w:val="center"/>
              <w:rPr>
                <w:rFonts w:ascii="宋体" w:eastAsia="宋体" w:hAnsi="宋体"/>
                <w:color w:val="auto"/>
                <w:sz w:val="24"/>
                <w:szCs w:val="24"/>
              </w:rPr>
            </w:pPr>
          </w:p>
        </w:tc>
        <w:tc>
          <w:tcPr>
            <w:tcW w:w="881" w:type="dxa"/>
            <w:tcBorders>
              <w:top w:val="single" w:sz="2" w:space="0" w:color="000000"/>
              <w:bottom w:val="single" w:sz="2" w:space="0" w:color="000000"/>
            </w:tcBorders>
            <w:vAlign w:val="center"/>
          </w:tcPr>
          <w:p w14:paraId="388EB5B8" w14:textId="5A8C1E8A"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color w:val="auto"/>
                <w:sz w:val="24"/>
                <w:szCs w:val="24"/>
              </w:rPr>
              <w:t>Ⅱ段</w:t>
            </w:r>
          </w:p>
        </w:tc>
        <w:tc>
          <w:tcPr>
            <w:tcW w:w="907" w:type="dxa"/>
            <w:tcBorders>
              <w:top w:val="single" w:sz="2" w:space="0" w:color="000000"/>
              <w:bottom w:val="single" w:sz="2" w:space="0" w:color="000000"/>
            </w:tcBorders>
            <w:vAlign w:val="center"/>
          </w:tcPr>
          <w:p w14:paraId="01AD0880" w14:textId="6B65B99D"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662BD583"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5</w:t>
            </w:r>
          </w:p>
        </w:tc>
        <w:tc>
          <w:tcPr>
            <w:tcW w:w="1134" w:type="dxa"/>
            <w:tcBorders>
              <w:top w:val="single" w:sz="2" w:space="0" w:color="000000"/>
              <w:bottom w:val="single" w:sz="2" w:space="0" w:color="000000"/>
            </w:tcBorders>
            <w:vAlign w:val="center"/>
          </w:tcPr>
          <w:p w14:paraId="3AAAF994"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4C357E54"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3" w:type="dxa"/>
            <w:tcBorders>
              <w:top w:val="single" w:sz="2" w:space="0" w:color="000000"/>
              <w:bottom w:val="single" w:sz="2" w:space="0" w:color="000000"/>
            </w:tcBorders>
            <w:vAlign w:val="center"/>
          </w:tcPr>
          <w:p w14:paraId="3B3C3502"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13</w:t>
            </w:r>
          </w:p>
        </w:tc>
        <w:tc>
          <w:tcPr>
            <w:tcW w:w="1134" w:type="dxa"/>
            <w:tcBorders>
              <w:top w:val="single" w:sz="2" w:space="0" w:color="000000"/>
              <w:bottom w:val="single" w:sz="2" w:space="0" w:color="000000"/>
            </w:tcBorders>
            <w:vAlign w:val="center"/>
          </w:tcPr>
          <w:p w14:paraId="0FCA5510"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701" w:type="dxa"/>
            <w:tcBorders>
              <w:top w:val="single" w:sz="2" w:space="0" w:color="000000"/>
              <w:bottom w:val="single" w:sz="2" w:space="0" w:color="000000"/>
            </w:tcBorders>
            <w:vAlign w:val="center"/>
          </w:tcPr>
          <w:p w14:paraId="602DF74A" w14:textId="4A2FA4CE" w:rsidR="00041A55" w:rsidRPr="00041A55" w:rsidRDefault="00041A55" w:rsidP="005A1138">
            <w:pPr>
              <w:spacing w:line="360" w:lineRule="auto"/>
              <w:ind w:right="1"/>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2#配电站</w:t>
            </w:r>
          </w:p>
        </w:tc>
      </w:tr>
      <w:tr w:rsidR="00041A55" w:rsidRPr="00041A55" w14:paraId="01B0AF2C" w14:textId="77777777" w:rsidTr="005A1138">
        <w:trPr>
          <w:trHeight w:val="70"/>
        </w:trPr>
        <w:tc>
          <w:tcPr>
            <w:tcW w:w="1321" w:type="dxa"/>
            <w:vMerge/>
            <w:vAlign w:val="center"/>
          </w:tcPr>
          <w:p w14:paraId="3FEC2759" w14:textId="77777777" w:rsidR="00041A55" w:rsidRPr="00041A55" w:rsidRDefault="00041A55" w:rsidP="00041A55">
            <w:pPr>
              <w:spacing w:line="360" w:lineRule="auto"/>
              <w:jc w:val="center"/>
              <w:rPr>
                <w:rFonts w:ascii="宋体" w:eastAsia="宋体" w:hAnsi="宋体"/>
                <w:color w:val="auto"/>
                <w:sz w:val="24"/>
                <w:szCs w:val="24"/>
              </w:rPr>
            </w:pPr>
          </w:p>
        </w:tc>
        <w:tc>
          <w:tcPr>
            <w:tcW w:w="881" w:type="dxa"/>
            <w:tcBorders>
              <w:top w:val="single" w:sz="2" w:space="0" w:color="000000"/>
              <w:bottom w:val="single" w:sz="2" w:space="0" w:color="000000"/>
            </w:tcBorders>
            <w:vAlign w:val="center"/>
          </w:tcPr>
          <w:p w14:paraId="47746548" w14:textId="4C7C74B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z w:val="24"/>
                <w:szCs w:val="24"/>
              </w:rPr>
              <w:t>Ⅲ</w:t>
            </w:r>
            <w:r w:rsidRPr="00041A55">
              <w:rPr>
                <w:rFonts w:ascii="宋体" w:eastAsia="宋体" w:hAnsi="宋体" w:cs="宋体"/>
                <w:color w:val="auto"/>
                <w:sz w:val="24"/>
                <w:szCs w:val="24"/>
              </w:rPr>
              <w:t>段</w:t>
            </w:r>
          </w:p>
        </w:tc>
        <w:tc>
          <w:tcPr>
            <w:tcW w:w="907" w:type="dxa"/>
            <w:tcBorders>
              <w:top w:val="single" w:sz="2" w:space="0" w:color="000000"/>
              <w:bottom w:val="single" w:sz="2" w:space="0" w:color="000000"/>
            </w:tcBorders>
            <w:vAlign w:val="center"/>
          </w:tcPr>
          <w:p w14:paraId="7AAFC459" w14:textId="55DE2D15"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440C8F41"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134" w:type="dxa"/>
            <w:tcBorders>
              <w:top w:val="single" w:sz="2" w:space="0" w:color="000000"/>
              <w:bottom w:val="single" w:sz="2" w:space="0" w:color="000000"/>
            </w:tcBorders>
            <w:vAlign w:val="center"/>
          </w:tcPr>
          <w:p w14:paraId="30E09372"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3285464B"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3" w:type="dxa"/>
            <w:tcBorders>
              <w:top w:val="single" w:sz="2" w:space="0" w:color="000000"/>
              <w:bottom w:val="single" w:sz="2" w:space="0" w:color="000000"/>
            </w:tcBorders>
            <w:vAlign w:val="center"/>
          </w:tcPr>
          <w:p w14:paraId="3DE688D5"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12</w:t>
            </w:r>
          </w:p>
        </w:tc>
        <w:tc>
          <w:tcPr>
            <w:tcW w:w="1134" w:type="dxa"/>
            <w:tcBorders>
              <w:top w:val="single" w:sz="2" w:space="0" w:color="000000"/>
              <w:bottom w:val="single" w:sz="2" w:space="0" w:color="000000"/>
            </w:tcBorders>
            <w:vAlign w:val="center"/>
          </w:tcPr>
          <w:p w14:paraId="501C2832"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w:t>
            </w:r>
          </w:p>
        </w:tc>
        <w:tc>
          <w:tcPr>
            <w:tcW w:w="1701" w:type="dxa"/>
            <w:tcBorders>
              <w:top w:val="single" w:sz="2" w:space="0" w:color="000000"/>
              <w:bottom w:val="single" w:sz="2" w:space="0" w:color="000000"/>
            </w:tcBorders>
            <w:vAlign w:val="center"/>
          </w:tcPr>
          <w:p w14:paraId="633EF7AE" w14:textId="0DF6A549" w:rsidR="00041A55" w:rsidRPr="00041A55" w:rsidRDefault="00041A55" w:rsidP="005A1138">
            <w:pPr>
              <w:spacing w:line="360" w:lineRule="auto"/>
              <w:ind w:right="1"/>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2#配电站</w:t>
            </w:r>
          </w:p>
        </w:tc>
      </w:tr>
      <w:tr w:rsidR="00041A55" w:rsidRPr="00041A55" w14:paraId="2B4462D0" w14:textId="77777777" w:rsidTr="005A1138">
        <w:trPr>
          <w:trHeight w:val="70"/>
        </w:trPr>
        <w:tc>
          <w:tcPr>
            <w:tcW w:w="1321" w:type="dxa"/>
            <w:vMerge/>
            <w:tcBorders>
              <w:bottom w:val="single" w:sz="2" w:space="0" w:color="000000"/>
            </w:tcBorders>
            <w:vAlign w:val="center"/>
          </w:tcPr>
          <w:p w14:paraId="723CE01B" w14:textId="77777777" w:rsidR="00041A55" w:rsidRPr="00041A55" w:rsidRDefault="00041A55" w:rsidP="00041A55">
            <w:pPr>
              <w:spacing w:line="360" w:lineRule="auto"/>
              <w:jc w:val="center"/>
              <w:rPr>
                <w:rFonts w:ascii="宋体" w:eastAsia="宋体" w:hAnsi="宋体"/>
                <w:color w:val="auto"/>
                <w:sz w:val="24"/>
                <w:szCs w:val="24"/>
              </w:rPr>
            </w:pPr>
          </w:p>
        </w:tc>
        <w:tc>
          <w:tcPr>
            <w:tcW w:w="881" w:type="dxa"/>
            <w:tcBorders>
              <w:top w:val="single" w:sz="2" w:space="0" w:color="000000"/>
              <w:bottom w:val="single" w:sz="2" w:space="0" w:color="000000"/>
            </w:tcBorders>
            <w:vAlign w:val="center"/>
          </w:tcPr>
          <w:p w14:paraId="580F5665" w14:textId="5D966F7D"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z w:val="24"/>
                <w:szCs w:val="24"/>
              </w:rPr>
              <w:t>Ⅳ</w:t>
            </w:r>
            <w:r w:rsidRPr="00041A55">
              <w:rPr>
                <w:rFonts w:ascii="宋体" w:eastAsia="宋体" w:hAnsi="宋体" w:cs="宋体"/>
                <w:color w:val="auto"/>
                <w:sz w:val="24"/>
                <w:szCs w:val="24"/>
              </w:rPr>
              <w:t>段</w:t>
            </w:r>
          </w:p>
        </w:tc>
        <w:tc>
          <w:tcPr>
            <w:tcW w:w="907" w:type="dxa"/>
            <w:tcBorders>
              <w:top w:val="single" w:sz="2" w:space="0" w:color="000000"/>
              <w:bottom w:val="single" w:sz="2" w:space="0" w:color="000000"/>
            </w:tcBorders>
            <w:vAlign w:val="center"/>
          </w:tcPr>
          <w:p w14:paraId="39F38632" w14:textId="575E4F26"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4E700088"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134" w:type="dxa"/>
            <w:tcBorders>
              <w:top w:val="single" w:sz="2" w:space="0" w:color="000000"/>
              <w:bottom w:val="single" w:sz="2" w:space="0" w:color="000000"/>
            </w:tcBorders>
            <w:vAlign w:val="center"/>
          </w:tcPr>
          <w:p w14:paraId="39D14F7A"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2DE2CEA4"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3" w:type="dxa"/>
            <w:tcBorders>
              <w:top w:val="single" w:sz="2" w:space="0" w:color="000000"/>
              <w:bottom w:val="single" w:sz="2" w:space="0" w:color="000000"/>
            </w:tcBorders>
            <w:vAlign w:val="center"/>
          </w:tcPr>
          <w:p w14:paraId="711E42D1"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14</w:t>
            </w:r>
          </w:p>
        </w:tc>
        <w:tc>
          <w:tcPr>
            <w:tcW w:w="1134" w:type="dxa"/>
            <w:tcBorders>
              <w:top w:val="single" w:sz="2" w:space="0" w:color="000000"/>
              <w:bottom w:val="single" w:sz="2" w:space="0" w:color="000000"/>
            </w:tcBorders>
            <w:vAlign w:val="center"/>
          </w:tcPr>
          <w:p w14:paraId="30F63294"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701" w:type="dxa"/>
            <w:tcBorders>
              <w:top w:val="single" w:sz="2" w:space="0" w:color="000000"/>
              <w:bottom w:val="single" w:sz="2" w:space="0" w:color="000000"/>
            </w:tcBorders>
            <w:vAlign w:val="center"/>
          </w:tcPr>
          <w:p w14:paraId="6FFF2BE8" w14:textId="341E6ADE" w:rsidR="00041A55" w:rsidRPr="00041A55" w:rsidRDefault="00041A55" w:rsidP="005A1138">
            <w:pPr>
              <w:spacing w:line="360" w:lineRule="auto"/>
              <w:ind w:right="1"/>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2#配电站</w:t>
            </w:r>
          </w:p>
        </w:tc>
      </w:tr>
      <w:tr w:rsidR="00041A55" w:rsidRPr="00041A55" w14:paraId="38241289" w14:textId="77777777" w:rsidTr="005A1138">
        <w:trPr>
          <w:trHeight w:val="416"/>
        </w:trPr>
        <w:tc>
          <w:tcPr>
            <w:tcW w:w="1321" w:type="dxa"/>
            <w:vMerge w:val="restart"/>
            <w:tcBorders>
              <w:top w:val="single" w:sz="2" w:space="0" w:color="000000"/>
            </w:tcBorders>
            <w:vAlign w:val="center"/>
          </w:tcPr>
          <w:p w14:paraId="11093BF6" w14:textId="77777777" w:rsidR="00041A55" w:rsidRPr="00041A55" w:rsidRDefault="00041A55" w:rsidP="00041A55">
            <w:pPr>
              <w:spacing w:line="360" w:lineRule="auto"/>
              <w:jc w:val="center"/>
              <w:rPr>
                <w:rFonts w:ascii="宋体" w:eastAsia="宋体" w:hAnsi="宋体" w:cs="宋体"/>
                <w:color w:val="auto"/>
                <w:sz w:val="24"/>
                <w:szCs w:val="24"/>
              </w:rPr>
            </w:pPr>
            <w:r w:rsidRPr="00041A55">
              <w:rPr>
                <w:rFonts w:ascii="宋体" w:eastAsia="宋体" w:hAnsi="宋体" w:cs="宋体" w:hint="eastAsia"/>
                <w:color w:val="auto"/>
                <w:spacing w:val="-3"/>
                <w:sz w:val="24"/>
                <w:szCs w:val="24"/>
              </w:rPr>
              <w:t>3#配电站</w:t>
            </w:r>
          </w:p>
        </w:tc>
        <w:tc>
          <w:tcPr>
            <w:tcW w:w="881" w:type="dxa"/>
            <w:tcBorders>
              <w:top w:val="single" w:sz="2" w:space="0" w:color="000000"/>
              <w:bottom w:val="single" w:sz="2" w:space="0" w:color="000000"/>
            </w:tcBorders>
            <w:vAlign w:val="center"/>
          </w:tcPr>
          <w:p w14:paraId="3E58ACC4" w14:textId="6F3FF489"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color w:val="auto"/>
                <w:sz w:val="24"/>
                <w:szCs w:val="24"/>
              </w:rPr>
              <w:t>Ⅰ段</w:t>
            </w:r>
          </w:p>
        </w:tc>
        <w:tc>
          <w:tcPr>
            <w:tcW w:w="907" w:type="dxa"/>
            <w:tcBorders>
              <w:top w:val="single" w:sz="2" w:space="0" w:color="000000"/>
              <w:bottom w:val="single" w:sz="2" w:space="0" w:color="000000"/>
            </w:tcBorders>
            <w:vAlign w:val="center"/>
          </w:tcPr>
          <w:p w14:paraId="1D39472A" w14:textId="5F72489E"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396BE42F"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2</w:t>
            </w:r>
          </w:p>
        </w:tc>
        <w:tc>
          <w:tcPr>
            <w:tcW w:w="1134" w:type="dxa"/>
            <w:tcBorders>
              <w:top w:val="single" w:sz="2" w:space="0" w:color="000000"/>
              <w:bottom w:val="single" w:sz="2" w:space="0" w:color="000000"/>
            </w:tcBorders>
            <w:vAlign w:val="center"/>
          </w:tcPr>
          <w:p w14:paraId="7B1DB550"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3DC1C0E3"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3" w:type="dxa"/>
            <w:tcBorders>
              <w:top w:val="single" w:sz="2" w:space="0" w:color="000000"/>
              <w:bottom w:val="single" w:sz="2" w:space="0" w:color="000000"/>
            </w:tcBorders>
            <w:vAlign w:val="center"/>
          </w:tcPr>
          <w:p w14:paraId="4D11A3FF"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15</w:t>
            </w:r>
          </w:p>
        </w:tc>
        <w:tc>
          <w:tcPr>
            <w:tcW w:w="1134" w:type="dxa"/>
            <w:tcBorders>
              <w:top w:val="single" w:sz="2" w:space="0" w:color="000000"/>
              <w:bottom w:val="single" w:sz="2" w:space="0" w:color="000000"/>
            </w:tcBorders>
            <w:vAlign w:val="center"/>
          </w:tcPr>
          <w:p w14:paraId="38CD5E2E"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1701" w:type="dxa"/>
            <w:tcBorders>
              <w:top w:val="single" w:sz="2" w:space="0" w:color="000000"/>
              <w:bottom w:val="single" w:sz="2" w:space="0" w:color="000000"/>
            </w:tcBorders>
            <w:vAlign w:val="center"/>
          </w:tcPr>
          <w:p w14:paraId="39A2DDCF" w14:textId="77777777" w:rsidR="00041A55" w:rsidRPr="00041A55" w:rsidRDefault="00041A55" w:rsidP="005A1138">
            <w:pPr>
              <w:spacing w:line="360" w:lineRule="auto"/>
              <w:jc w:val="center"/>
              <w:rPr>
                <w:rFonts w:ascii="宋体" w:eastAsia="宋体" w:hAnsi="宋体"/>
                <w:color w:val="auto"/>
                <w:sz w:val="24"/>
                <w:szCs w:val="24"/>
              </w:rPr>
            </w:pPr>
            <w:r w:rsidRPr="00041A55">
              <w:rPr>
                <w:rFonts w:ascii="宋体" w:eastAsia="宋体" w:hAnsi="宋体" w:cs="宋体" w:hint="eastAsia"/>
                <w:color w:val="auto"/>
                <w:spacing w:val="-3"/>
                <w:sz w:val="24"/>
                <w:szCs w:val="24"/>
              </w:rPr>
              <w:t>3#配电站</w:t>
            </w:r>
          </w:p>
        </w:tc>
      </w:tr>
      <w:tr w:rsidR="00041A55" w:rsidRPr="00041A55" w14:paraId="4CFC7F7A" w14:textId="77777777" w:rsidTr="005A1138">
        <w:trPr>
          <w:trHeight w:val="416"/>
        </w:trPr>
        <w:tc>
          <w:tcPr>
            <w:tcW w:w="1321" w:type="dxa"/>
            <w:vMerge/>
            <w:tcBorders>
              <w:bottom w:val="single" w:sz="2" w:space="0" w:color="000000"/>
            </w:tcBorders>
            <w:vAlign w:val="center"/>
          </w:tcPr>
          <w:p w14:paraId="5AE7DE6B" w14:textId="77777777" w:rsidR="00041A55" w:rsidRPr="00041A55" w:rsidRDefault="00041A55" w:rsidP="00041A55">
            <w:pPr>
              <w:spacing w:line="360" w:lineRule="auto"/>
              <w:ind w:left="384"/>
              <w:jc w:val="center"/>
              <w:rPr>
                <w:rFonts w:ascii="宋体" w:eastAsia="宋体" w:hAnsi="宋体" w:cs="宋体"/>
                <w:color w:val="auto"/>
                <w:spacing w:val="-4"/>
                <w:sz w:val="24"/>
                <w:szCs w:val="24"/>
              </w:rPr>
            </w:pPr>
          </w:p>
        </w:tc>
        <w:tc>
          <w:tcPr>
            <w:tcW w:w="881" w:type="dxa"/>
            <w:tcBorders>
              <w:top w:val="single" w:sz="2" w:space="0" w:color="000000"/>
              <w:bottom w:val="single" w:sz="2" w:space="0" w:color="000000"/>
            </w:tcBorders>
            <w:vAlign w:val="center"/>
          </w:tcPr>
          <w:p w14:paraId="7B458660" w14:textId="03951BB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color w:val="auto"/>
                <w:sz w:val="24"/>
                <w:szCs w:val="24"/>
              </w:rPr>
              <w:t>Ⅱ段</w:t>
            </w:r>
          </w:p>
        </w:tc>
        <w:tc>
          <w:tcPr>
            <w:tcW w:w="907" w:type="dxa"/>
            <w:tcBorders>
              <w:top w:val="single" w:sz="2" w:space="0" w:color="000000"/>
              <w:bottom w:val="single" w:sz="2" w:space="0" w:color="000000"/>
            </w:tcBorders>
            <w:vAlign w:val="center"/>
          </w:tcPr>
          <w:p w14:paraId="09E391F7" w14:textId="6AE8AD19"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7A635C1C"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2</w:t>
            </w:r>
          </w:p>
        </w:tc>
        <w:tc>
          <w:tcPr>
            <w:tcW w:w="1134" w:type="dxa"/>
            <w:tcBorders>
              <w:top w:val="single" w:sz="2" w:space="0" w:color="000000"/>
              <w:bottom w:val="single" w:sz="2" w:space="0" w:color="000000"/>
            </w:tcBorders>
            <w:vAlign w:val="center"/>
          </w:tcPr>
          <w:p w14:paraId="50D1A4E4"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2" w:type="dxa"/>
            <w:tcBorders>
              <w:top w:val="single" w:sz="2" w:space="0" w:color="000000"/>
              <w:bottom w:val="single" w:sz="2" w:space="0" w:color="000000"/>
            </w:tcBorders>
            <w:vAlign w:val="center"/>
          </w:tcPr>
          <w:p w14:paraId="15AFAF73" w14:textId="77777777" w:rsidR="00041A55" w:rsidRPr="00041A55" w:rsidRDefault="00041A55" w:rsidP="00041A55">
            <w:pPr>
              <w:spacing w:line="360" w:lineRule="auto"/>
              <w:jc w:val="center"/>
              <w:rPr>
                <w:rFonts w:ascii="宋体" w:eastAsia="宋体" w:hAnsi="宋体" w:cs="宋体"/>
                <w:color w:val="auto"/>
                <w:spacing w:val="-3"/>
                <w:sz w:val="24"/>
                <w:szCs w:val="24"/>
              </w:rPr>
            </w:pPr>
          </w:p>
        </w:tc>
        <w:tc>
          <w:tcPr>
            <w:tcW w:w="993" w:type="dxa"/>
            <w:tcBorders>
              <w:top w:val="single" w:sz="2" w:space="0" w:color="000000"/>
              <w:bottom w:val="single" w:sz="2" w:space="0" w:color="000000"/>
            </w:tcBorders>
            <w:vAlign w:val="center"/>
          </w:tcPr>
          <w:p w14:paraId="0FEA827B"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13</w:t>
            </w:r>
          </w:p>
        </w:tc>
        <w:tc>
          <w:tcPr>
            <w:tcW w:w="1134" w:type="dxa"/>
            <w:tcBorders>
              <w:top w:val="single" w:sz="2" w:space="0" w:color="000000"/>
              <w:bottom w:val="single" w:sz="2" w:space="0" w:color="000000"/>
            </w:tcBorders>
            <w:vAlign w:val="center"/>
          </w:tcPr>
          <w:p w14:paraId="329C68E6"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w:t>
            </w:r>
          </w:p>
        </w:tc>
        <w:tc>
          <w:tcPr>
            <w:tcW w:w="1701" w:type="dxa"/>
            <w:tcBorders>
              <w:top w:val="single" w:sz="2" w:space="0" w:color="000000"/>
              <w:bottom w:val="single" w:sz="2" w:space="0" w:color="000000"/>
            </w:tcBorders>
            <w:vAlign w:val="center"/>
          </w:tcPr>
          <w:p w14:paraId="35710C95" w14:textId="77777777" w:rsidR="00041A55" w:rsidRPr="00041A55" w:rsidRDefault="00041A55" w:rsidP="005A1138">
            <w:pPr>
              <w:spacing w:line="360" w:lineRule="auto"/>
              <w:jc w:val="center"/>
              <w:rPr>
                <w:rFonts w:ascii="宋体" w:eastAsia="宋体" w:hAnsi="宋体"/>
                <w:color w:val="auto"/>
                <w:sz w:val="24"/>
                <w:szCs w:val="24"/>
              </w:rPr>
            </w:pPr>
            <w:r w:rsidRPr="00041A55">
              <w:rPr>
                <w:rFonts w:ascii="宋体" w:eastAsia="宋体" w:hAnsi="宋体" w:cs="宋体" w:hint="eastAsia"/>
                <w:color w:val="auto"/>
                <w:spacing w:val="-3"/>
                <w:sz w:val="24"/>
                <w:szCs w:val="24"/>
              </w:rPr>
              <w:t>3#配电站</w:t>
            </w:r>
          </w:p>
        </w:tc>
      </w:tr>
      <w:tr w:rsidR="00041A55" w:rsidRPr="00041A55" w14:paraId="779B4B6E" w14:textId="77777777" w:rsidTr="005A1138">
        <w:trPr>
          <w:trHeight w:val="416"/>
        </w:trPr>
        <w:tc>
          <w:tcPr>
            <w:tcW w:w="1321" w:type="dxa"/>
            <w:tcBorders>
              <w:top w:val="single" w:sz="2" w:space="0" w:color="000000"/>
              <w:bottom w:val="single" w:sz="2" w:space="0" w:color="000000"/>
            </w:tcBorders>
            <w:vAlign w:val="center"/>
          </w:tcPr>
          <w:p w14:paraId="0DB352E0" w14:textId="77777777" w:rsidR="00041A55" w:rsidRPr="00041A55" w:rsidRDefault="00041A55" w:rsidP="00041A55">
            <w:pPr>
              <w:spacing w:line="360" w:lineRule="auto"/>
              <w:ind w:left="384"/>
              <w:rPr>
                <w:rFonts w:ascii="宋体" w:eastAsia="宋体" w:hAnsi="宋体" w:cs="宋体"/>
                <w:color w:val="auto"/>
                <w:spacing w:val="-4"/>
                <w:sz w:val="24"/>
                <w:szCs w:val="24"/>
              </w:rPr>
            </w:pPr>
            <w:r w:rsidRPr="00041A55">
              <w:rPr>
                <w:rFonts w:ascii="宋体" w:eastAsia="宋体" w:hAnsi="宋体" w:cs="宋体" w:hint="eastAsia"/>
                <w:color w:val="auto"/>
                <w:spacing w:val="-4"/>
                <w:sz w:val="24"/>
                <w:szCs w:val="24"/>
              </w:rPr>
              <w:t>合计</w:t>
            </w:r>
          </w:p>
        </w:tc>
        <w:tc>
          <w:tcPr>
            <w:tcW w:w="881" w:type="dxa"/>
            <w:tcBorders>
              <w:top w:val="single" w:sz="2" w:space="0" w:color="000000"/>
              <w:bottom w:val="single" w:sz="2" w:space="0" w:color="000000"/>
            </w:tcBorders>
            <w:vAlign w:val="center"/>
          </w:tcPr>
          <w:p w14:paraId="18A12766" w14:textId="77777777" w:rsidR="00041A55" w:rsidRPr="00041A55" w:rsidRDefault="00041A55" w:rsidP="00041A55">
            <w:pPr>
              <w:spacing w:line="360" w:lineRule="auto"/>
              <w:jc w:val="center"/>
              <w:rPr>
                <w:rFonts w:ascii="宋体" w:eastAsia="宋体" w:hAnsi="宋体" w:cs="宋体" w:hint="eastAsia"/>
                <w:color w:val="auto"/>
                <w:spacing w:val="-3"/>
                <w:sz w:val="24"/>
                <w:szCs w:val="24"/>
              </w:rPr>
            </w:pPr>
          </w:p>
        </w:tc>
        <w:tc>
          <w:tcPr>
            <w:tcW w:w="907" w:type="dxa"/>
            <w:tcBorders>
              <w:top w:val="single" w:sz="2" w:space="0" w:color="000000"/>
              <w:bottom w:val="single" w:sz="2" w:space="0" w:color="000000"/>
            </w:tcBorders>
            <w:vAlign w:val="center"/>
          </w:tcPr>
          <w:p w14:paraId="2C91D10F" w14:textId="3540F91A"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8</w:t>
            </w:r>
          </w:p>
        </w:tc>
        <w:tc>
          <w:tcPr>
            <w:tcW w:w="992" w:type="dxa"/>
            <w:tcBorders>
              <w:top w:val="single" w:sz="2" w:space="0" w:color="000000"/>
              <w:bottom w:val="single" w:sz="2" w:space="0" w:color="000000"/>
            </w:tcBorders>
            <w:vAlign w:val="center"/>
          </w:tcPr>
          <w:p w14:paraId="710DF281"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40</w:t>
            </w:r>
          </w:p>
        </w:tc>
        <w:tc>
          <w:tcPr>
            <w:tcW w:w="1134" w:type="dxa"/>
            <w:tcBorders>
              <w:top w:val="single" w:sz="2" w:space="0" w:color="000000"/>
              <w:bottom w:val="single" w:sz="2" w:space="0" w:color="000000"/>
            </w:tcBorders>
            <w:vAlign w:val="center"/>
          </w:tcPr>
          <w:p w14:paraId="3F1D38B2"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2</w:t>
            </w:r>
          </w:p>
        </w:tc>
        <w:tc>
          <w:tcPr>
            <w:tcW w:w="992" w:type="dxa"/>
            <w:tcBorders>
              <w:top w:val="single" w:sz="2" w:space="0" w:color="000000"/>
              <w:bottom w:val="single" w:sz="2" w:space="0" w:color="000000"/>
            </w:tcBorders>
            <w:vAlign w:val="center"/>
          </w:tcPr>
          <w:p w14:paraId="5F14EBFD"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8</w:t>
            </w:r>
          </w:p>
        </w:tc>
        <w:tc>
          <w:tcPr>
            <w:tcW w:w="993" w:type="dxa"/>
            <w:tcBorders>
              <w:top w:val="single" w:sz="2" w:space="0" w:color="000000"/>
              <w:bottom w:val="single" w:sz="2" w:space="0" w:color="000000"/>
            </w:tcBorders>
            <w:vAlign w:val="center"/>
          </w:tcPr>
          <w:p w14:paraId="40AE3542"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134</w:t>
            </w:r>
          </w:p>
        </w:tc>
        <w:tc>
          <w:tcPr>
            <w:tcW w:w="1134" w:type="dxa"/>
            <w:tcBorders>
              <w:top w:val="single" w:sz="2" w:space="0" w:color="000000"/>
              <w:bottom w:val="single" w:sz="2" w:space="0" w:color="000000"/>
            </w:tcBorders>
            <w:vAlign w:val="center"/>
          </w:tcPr>
          <w:p w14:paraId="763DF17A" w14:textId="77777777" w:rsidR="00041A55" w:rsidRPr="00041A55" w:rsidRDefault="00041A55" w:rsidP="00041A55">
            <w:pPr>
              <w:spacing w:line="360" w:lineRule="auto"/>
              <w:jc w:val="center"/>
              <w:rPr>
                <w:rFonts w:ascii="宋体" w:eastAsia="宋体" w:hAnsi="宋体" w:cs="宋体"/>
                <w:color w:val="auto"/>
                <w:spacing w:val="-3"/>
                <w:sz w:val="24"/>
                <w:szCs w:val="24"/>
              </w:rPr>
            </w:pPr>
            <w:r w:rsidRPr="00041A55">
              <w:rPr>
                <w:rFonts w:ascii="宋体" w:eastAsia="宋体" w:hAnsi="宋体" w:cs="宋体" w:hint="eastAsia"/>
                <w:color w:val="auto"/>
                <w:spacing w:val="-3"/>
                <w:sz w:val="24"/>
                <w:szCs w:val="24"/>
              </w:rPr>
              <w:t>5</w:t>
            </w:r>
          </w:p>
        </w:tc>
        <w:tc>
          <w:tcPr>
            <w:tcW w:w="1701" w:type="dxa"/>
            <w:tcBorders>
              <w:top w:val="single" w:sz="2" w:space="0" w:color="000000"/>
              <w:bottom w:val="single" w:sz="2" w:space="0" w:color="000000"/>
            </w:tcBorders>
            <w:vAlign w:val="center"/>
          </w:tcPr>
          <w:p w14:paraId="4165C09E" w14:textId="77777777" w:rsidR="00041A55" w:rsidRPr="00041A55" w:rsidRDefault="00041A55" w:rsidP="00041A55">
            <w:pPr>
              <w:spacing w:line="360" w:lineRule="auto"/>
              <w:jc w:val="center"/>
              <w:rPr>
                <w:rFonts w:ascii="宋体" w:eastAsia="宋体" w:hAnsi="宋体" w:cs="宋体"/>
                <w:color w:val="auto"/>
                <w:spacing w:val="-3"/>
                <w:sz w:val="24"/>
                <w:szCs w:val="24"/>
              </w:rPr>
            </w:pPr>
          </w:p>
        </w:tc>
      </w:tr>
    </w:tbl>
    <w:p w14:paraId="430DC287" w14:textId="77777777" w:rsidR="00DB284E" w:rsidRDefault="00DB284E" w:rsidP="00041A55">
      <w:pPr>
        <w:spacing w:line="360" w:lineRule="auto"/>
        <w:ind w:left="5"/>
        <w:rPr>
          <w:rFonts w:ascii="宋体" w:eastAsia="宋体" w:hAnsi="宋体" w:cs="宋体"/>
          <w:spacing w:val="-4"/>
          <w:sz w:val="24"/>
          <w:szCs w:val="24"/>
        </w:rPr>
      </w:pPr>
    </w:p>
    <w:p w14:paraId="6BD6FB96" w14:textId="169B2D8A" w:rsidR="005A1138" w:rsidRDefault="005A1138" w:rsidP="005A1138">
      <w:pPr>
        <w:spacing w:before="47" w:line="242" w:lineRule="auto"/>
        <w:rPr>
          <w:rFonts w:ascii="宋体" w:eastAsia="宋体" w:hAnsi="宋体" w:cs="宋体"/>
          <w:color w:val="auto"/>
          <w:sz w:val="24"/>
          <w:szCs w:val="24"/>
        </w:rPr>
      </w:pPr>
      <w:r>
        <w:rPr>
          <w:rFonts w:ascii="宋体" w:eastAsia="宋体" w:hAnsi="宋体" w:cs="宋体"/>
          <w:color w:val="auto"/>
          <w:spacing w:val="-2"/>
          <w:sz w:val="24"/>
          <w:szCs w:val="24"/>
        </w:rPr>
        <w:t>2</w:t>
      </w:r>
      <w:r>
        <w:rPr>
          <w:rFonts w:ascii="宋体" w:eastAsia="宋体" w:hAnsi="宋体" w:cs="宋体" w:hint="eastAsia"/>
          <w:color w:val="auto"/>
          <w:spacing w:val="-2"/>
          <w:sz w:val="24"/>
          <w:szCs w:val="24"/>
        </w:rPr>
        <w:t>、</w:t>
      </w:r>
      <w:r>
        <w:rPr>
          <w:rFonts w:ascii="宋体" w:eastAsia="宋体" w:hAnsi="宋体" w:cs="宋体"/>
          <w:color w:val="auto"/>
          <w:spacing w:val="-2"/>
          <w:sz w:val="24"/>
          <w:szCs w:val="24"/>
        </w:rPr>
        <w:t>安</w:t>
      </w:r>
      <w:r>
        <w:rPr>
          <w:rFonts w:ascii="宋体" w:eastAsia="宋体" w:hAnsi="宋体" w:cs="宋体"/>
          <w:color w:val="auto"/>
          <w:spacing w:val="-1"/>
          <w:sz w:val="24"/>
          <w:szCs w:val="24"/>
        </w:rPr>
        <w:t>全用具</w:t>
      </w:r>
    </w:p>
    <w:tbl>
      <w:tblPr>
        <w:tblW w:w="8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8"/>
        <w:gridCol w:w="4120"/>
        <w:gridCol w:w="1550"/>
        <w:gridCol w:w="1559"/>
      </w:tblGrid>
      <w:tr w:rsidR="005A1138" w:rsidRPr="005A1138" w14:paraId="0EBFEE2E" w14:textId="77777777" w:rsidTr="005A1138">
        <w:trPr>
          <w:trHeight w:val="300"/>
        </w:trPr>
        <w:tc>
          <w:tcPr>
            <w:tcW w:w="1408" w:type="dxa"/>
            <w:shd w:val="clear" w:color="auto" w:fill="auto"/>
            <w:vAlign w:val="center"/>
            <w:hideMark/>
          </w:tcPr>
          <w:p w14:paraId="159FB4C2" w14:textId="77777777" w:rsidR="005A1138" w:rsidRPr="005A1138" w:rsidRDefault="005A1138" w:rsidP="005A1138">
            <w:pPr>
              <w:kinsoku/>
              <w:autoSpaceDE/>
              <w:autoSpaceDN/>
              <w:adjustRightInd/>
              <w:snapToGrid/>
              <w:spacing w:line="360" w:lineRule="auto"/>
              <w:textAlignment w:val="auto"/>
              <w:rPr>
                <w:rFonts w:ascii="宋体" w:eastAsia="宋体" w:hAnsi="宋体" w:cs="宋体"/>
                <w:snapToGrid/>
                <w:color w:val="auto"/>
                <w:sz w:val="24"/>
                <w:szCs w:val="24"/>
              </w:rPr>
            </w:pPr>
            <w:r w:rsidRPr="005A1138">
              <w:rPr>
                <w:rFonts w:ascii="宋体" w:eastAsia="宋体" w:hAnsi="宋体" w:cs="宋体" w:hint="eastAsia"/>
                <w:snapToGrid/>
                <w:color w:val="auto"/>
                <w:sz w:val="24"/>
                <w:szCs w:val="24"/>
              </w:rPr>
              <w:t>序号</w:t>
            </w:r>
          </w:p>
        </w:tc>
        <w:tc>
          <w:tcPr>
            <w:tcW w:w="4120" w:type="dxa"/>
            <w:shd w:val="clear" w:color="auto" w:fill="auto"/>
            <w:vAlign w:val="center"/>
            <w:hideMark/>
          </w:tcPr>
          <w:p w14:paraId="2AE62A41"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品名</w:t>
            </w:r>
          </w:p>
        </w:tc>
        <w:tc>
          <w:tcPr>
            <w:tcW w:w="1550" w:type="dxa"/>
            <w:shd w:val="clear" w:color="auto" w:fill="auto"/>
            <w:vAlign w:val="center"/>
            <w:hideMark/>
          </w:tcPr>
          <w:p w14:paraId="5AEFC6CB"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数量</w:t>
            </w:r>
          </w:p>
        </w:tc>
        <w:tc>
          <w:tcPr>
            <w:tcW w:w="1559" w:type="dxa"/>
            <w:shd w:val="clear" w:color="auto" w:fill="auto"/>
            <w:vAlign w:val="center"/>
            <w:hideMark/>
          </w:tcPr>
          <w:p w14:paraId="3BAA4904"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单位</w:t>
            </w:r>
          </w:p>
        </w:tc>
      </w:tr>
      <w:tr w:rsidR="005A1138" w:rsidRPr="005A1138" w14:paraId="7C0571D9" w14:textId="77777777" w:rsidTr="005A1138">
        <w:trPr>
          <w:trHeight w:val="300"/>
        </w:trPr>
        <w:tc>
          <w:tcPr>
            <w:tcW w:w="1408" w:type="dxa"/>
            <w:shd w:val="clear" w:color="auto" w:fill="auto"/>
            <w:vAlign w:val="center"/>
            <w:hideMark/>
          </w:tcPr>
          <w:p w14:paraId="74211860"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w:t>
            </w:r>
          </w:p>
        </w:tc>
        <w:tc>
          <w:tcPr>
            <w:tcW w:w="4120" w:type="dxa"/>
            <w:shd w:val="clear" w:color="auto" w:fill="auto"/>
            <w:vAlign w:val="center"/>
            <w:hideMark/>
          </w:tcPr>
          <w:p w14:paraId="34B10786"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绝缘手套</w:t>
            </w:r>
          </w:p>
        </w:tc>
        <w:tc>
          <w:tcPr>
            <w:tcW w:w="1550" w:type="dxa"/>
            <w:shd w:val="clear" w:color="auto" w:fill="auto"/>
            <w:vAlign w:val="center"/>
            <w:hideMark/>
          </w:tcPr>
          <w:p w14:paraId="067A61D8"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8</w:t>
            </w:r>
          </w:p>
        </w:tc>
        <w:tc>
          <w:tcPr>
            <w:tcW w:w="1559" w:type="dxa"/>
            <w:shd w:val="clear" w:color="auto" w:fill="auto"/>
            <w:vAlign w:val="center"/>
            <w:hideMark/>
          </w:tcPr>
          <w:p w14:paraId="20085DDC"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副</w:t>
            </w:r>
          </w:p>
        </w:tc>
      </w:tr>
      <w:tr w:rsidR="005A1138" w:rsidRPr="005A1138" w14:paraId="03EC0661" w14:textId="77777777" w:rsidTr="005A1138">
        <w:trPr>
          <w:trHeight w:val="300"/>
        </w:trPr>
        <w:tc>
          <w:tcPr>
            <w:tcW w:w="1408" w:type="dxa"/>
            <w:shd w:val="clear" w:color="auto" w:fill="auto"/>
            <w:vAlign w:val="center"/>
            <w:hideMark/>
          </w:tcPr>
          <w:p w14:paraId="77ED831F"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2</w:t>
            </w:r>
          </w:p>
        </w:tc>
        <w:tc>
          <w:tcPr>
            <w:tcW w:w="4120" w:type="dxa"/>
            <w:shd w:val="clear" w:color="auto" w:fill="auto"/>
            <w:vAlign w:val="center"/>
            <w:hideMark/>
          </w:tcPr>
          <w:p w14:paraId="6DCC2EAD"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绝缘靴</w:t>
            </w:r>
          </w:p>
        </w:tc>
        <w:tc>
          <w:tcPr>
            <w:tcW w:w="1550" w:type="dxa"/>
            <w:shd w:val="clear" w:color="auto" w:fill="auto"/>
            <w:vAlign w:val="center"/>
            <w:hideMark/>
          </w:tcPr>
          <w:p w14:paraId="4D278AC6"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10</w:t>
            </w:r>
          </w:p>
        </w:tc>
        <w:tc>
          <w:tcPr>
            <w:tcW w:w="1559" w:type="dxa"/>
            <w:shd w:val="clear" w:color="auto" w:fill="auto"/>
            <w:vAlign w:val="center"/>
            <w:hideMark/>
          </w:tcPr>
          <w:p w14:paraId="0103A560"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双</w:t>
            </w:r>
          </w:p>
        </w:tc>
      </w:tr>
      <w:tr w:rsidR="005A1138" w:rsidRPr="005A1138" w14:paraId="5931E650" w14:textId="77777777" w:rsidTr="005A1138">
        <w:trPr>
          <w:trHeight w:val="300"/>
        </w:trPr>
        <w:tc>
          <w:tcPr>
            <w:tcW w:w="1408" w:type="dxa"/>
            <w:shd w:val="clear" w:color="auto" w:fill="auto"/>
            <w:vAlign w:val="center"/>
            <w:hideMark/>
          </w:tcPr>
          <w:p w14:paraId="10BD7B0E"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lastRenderedPageBreak/>
              <w:t>3</w:t>
            </w:r>
          </w:p>
        </w:tc>
        <w:tc>
          <w:tcPr>
            <w:tcW w:w="4120" w:type="dxa"/>
            <w:shd w:val="clear" w:color="auto" w:fill="auto"/>
            <w:vAlign w:val="center"/>
            <w:hideMark/>
          </w:tcPr>
          <w:p w14:paraId="50266F75"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绝缘垫</w:t>
            </w:r>
          </w:p>
        </w:tc>
        <w:tc>
          <w:tcPr>
            <w:tcW w:w="1550" w:type="dxa"/>
            <w:shd w:val="clear" w:color="auto" w:fill="auto"/>
            <w:vAlign w:val="center"/>
            <w:hideMark/>
          </w:tcPr>
          <w:p w14:paraId="6D8EABE1"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106</w:t>
            </w:r>
          </w:p>
        </w:tc>
        <w:tc>
          <w:tcPr>
            <w:tcW w:w="1559" w:type="dxa"/>
            <w:shd w:val="clear" w:color="auto" w:fill="auto"/>
            <w:vAlign w:val="center"/>
            <w:hideMark/>
          </w:tcPr>
          <w:p w14:paraId="1564DAFD"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块</w:t>
            </w:r>
          </w:p>
        </w:tc>
      </w:tr>
      <w:tr w:rsidR="005A1138" w:rsidRPr="005A1138" w14:paraId="274BA108" w14:textId="77777777" w:rsidTr="005A1138">
        <w:trPr>
          <w:trHeight w:val="300"/>
        </w:trPr>
        <w:tc>
          <w:tcPr>
            <w:tcW w:w="1408" w:type="dxa"/>
            <w:shd w:val="clear" w:color="auto" w:fill="auto"/>
            <w:vAlign w:val="center"/>
            <w:hideMark/>
          </w:tcPr>
          <w:p w14:paraId="6A5D7310"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4</w:t>
            </w:r>
          </w:p>
        </w:tc>
        <w:tc>
          <w:tcPr>
            <w:tcW w:w="4120" w:type="dxa"/>
            <w:shd w:val="clear" w:color="auto" w:fill="auto"/>
            <w:vAlign w:val="center"/>
            <w:hideMark/>
          </w:tcPr>
          <w:p w14:paraId="1E140B26"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35KV 验电器</w:t>
            </w:r>
          </w:p>
        </w:tc>
        <w:tc>
          <w:tcPr>
            <w:tcW w:w="1550" w:type="dxa"/>
            <w:shd w:val="clear" w:color="auto" w:fill="auto"/>
            <w:vAlign w:val="center"/>
            <w:hideMark/>
          </w:tcPr>
          <w:p w14:paraId="01FC7E96"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w:t>
            </w:r>
          </w:p>
        </w:tc>
        <w:tc>
          <w:tcPr>
            <w:tcW w:w="1559" w:type="dxa"/>
            <w:shd w:val="clear" w:color="auto" w:fill="auto"/>
            <w:vAlign w:val="center"/>
            <w:hideMark/>
          </w:tcPr>
          <w:p w14:paraId="4E90E26F"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支</w:t>
            </w:r>
          </w:p>
        </w:tc>
      </w:tr>
      <w:tr w:rsidR="005A1138" w:rsidRPr="005A1138" w14:paraId="6FF6FD9A" w14:textId="77777777" w:rsidTr="005A1138">
        <w:trPr>
          <w:trHeight w:val="300"/>
        </w:trPr>
        <w:tc>
          <w:tcPr>
            <w:tcW w:w="1408" w:type="dxa"/>
            <w:shd w:val="clear" w:color="auto" w:fill="auto"/>
            <w:vAlign w:val="center"/>
            <w:hideMark/>
          </w:tcPr>
          <w:p w14:paraId="1B6D7F2F"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5</w:t>
            </w:r>
          </w:p>
        </w:tc>
        <w:tc>
          <w:tcPr>
            <w:tcW w:w="4120" w:type="dxa"/>
            <w:shd w:val="clear" w:color="auto" w:fill="auto"/>
            <w:vAlign w:val="center"/>
            <w:hideMark/>
          </w:tcPr>
          <w:p w14:paraId="52B4E84B"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35KV 放电棒</w:t>
            </w:r>
          </w:p>
        </w:tc>
        <w:tc>
          <w:tcPr>
            <w:tcW w:w="1550" w:type="dxa"/>
            <w:shd w:val="clear" w:color="auto" w:fill="auto"/>
            <w:vAlign w:val="center"/>
            <w:hideMark/>
          </w:tcPr>
          <w:p w14:paraId="01406442"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w:t>
            </w:r>
          </w:p>
        </w:tc>
        <w:tc>
          <w:tcPr>
            <w:tcW w:w="1559" w:type="dxa"/>
            <w:shd w:val="clear" w:color="auto" w:fill="auto"/>
            <w:vAlign w:val="center"/>
            <w:hideMark/>
          </w:tcPr>
          <w:p w14:paraId="1E52F7BE"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根</w:t>
            </w:r>
          </w:p>
        </w:tc>
      </w:tr>
      <w:tr w:rsidR="005A1138" w:rsidRPr="005A1138" w14:paraId="4A73653D" w14:textId="77777777" w:rsidTr="005A1138">
        <w:trPr>
          <w:trHeight w:val="300"/>
        </w:trPr>
        <w:tc>
          <w:tcPr>
            <w:tcW w:w="1408" w:type="dxa"/>
            <w:shd w:val="clear" w:color="auto" w:fill="auto"/>
            <w:vAlign w:val="center"/>
            <w:hideMark/>
          </w:tcPr>
          <w:p w14:paraId="716BF085"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6</w:t>
            </w:r>
          </w:p>
        </w:tc>
        <w:tc>
          <w:tcPr>
            <w:tcW w:w="4120" w:type="dxa"/>
            <w:shd w:val="clear" w:color="auto" w:fill="auto"/>
            <w:vAlign w:val="center"/>
            <w:hideMark/>
          </w:tcPr>
          <w:p w14:paraId="54F71261"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10KV 验电器</w:t>
            </w:r>
          </w:p>
        </w:tc>
        <w:tc>
          <w:tcPr>
            <w:tcW w:w="1550" w:type="dxa"/>
            <w:shd w:val="clear" w:color="auto" w:fill="auto"/>
            <w:vAlign w:val="center"/>
            <w:hideMark/>
          </w:tcPr>
          <w:p w14:paraId="2588FB04"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4</w:t>
            </w:r>
          </w:p>
        </w:tc>
        <w:tc>
          <w:tcPr>
            <w:tcW w:w="1559" w:type="dxa"/>
            <w:shd w:val="clear" w:color="auto" w:fill="auto"/>
            <w:vAlign w:val="center"/>
            <w:hideMark/>
          </w:tcPr>
          <w:p w14:paraId="131291E3"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支</w:t>
            </w:r>
          </w:p>
        </w:tc>
      </w:tr>
      <w:tr w:rsidR="005A1138" w:rsidRPr="005A1138" w14:paraId="76B86FD1" w14:textId="77777777" w:rsidTr="005A1138">
        <w:trPr>
          <w:trHeight w:val="300"/>
        </w:trPr>
        <w:tc>
          <w:tcPr>
            <w:tcW w:w="1408" w:type="dxa"/>
            <w:shd w:val="clear" w:color="auto" w:fill="auto"/>
            <w:vAlign w:val="center"/>
            <w:hideMark/>
          </w:tcPr>
          <w:p w14:paraId="47FFC2B5"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7</w:t>
            </w:r>
          </w:p>
        </w:tc>
        <w:tc>
          <w:tcPr>
            <w:tcW w:w="4120" w:type="dxa"/>
            <w:shd w:val="clear" w:color="auto" w:fill="auto"/>
            <w:vAlign w:val="center"/>
            <w:hideMark/>
          </w:tcPr>
          <w:p w14:paraId="39DD62A9"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10KV 放电棒</w:t>
            </w:r>
          </w:p>
        </w:tc>
        <w:tc>
          <w:tcPr>
            <w:tcW w:w="1550" w:type="dxa"/>
            <w:shd w:val="clear" w:color="auto" w:fill="auto"/>
            <w:vAlign w:val="center"/>
            <w:hideMark/>
          </w:tcPr>
          <w:p w14:paraId="7D1EBD1D"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4</w:t>
            </w:r>
          </w:p>
        </w:tc>
        <w:tc>
          <w:tcPr>
            <w:tcW w:w="1559" w:type="dxa"/>
            <w:shd w:val="clear" w:color="auto" w:fill="auto"/>
            <w:vAlign w:val="center"/>
            <w:hideMark/>
          </w:tcPr>
          <w:p w14:paraId="1F4A0BEE"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根</w:t>
            </w:r>
          </w:p>
        </w:tc>
      </w:tr>
      <w:tr w:rsidR="005A1138" w:rsidRPr="005A1138" w14:paraId="10ACBC06" w14:textId="77777777" w:rsidTr="005A1138">
        <w:trPr>
          <w:trHeight w:val="300"/>
        </w:trPr>
        <w:tc>
          <w:tcPr>
            <w:tcW w:w="1408" w:type="dxa"/>
            <w:shd w:val="clear" w:color="auto" w:fill="auto"/>
            <w:vAlign w:val="center"/>
            <w:hideMark/>
          </w:tcPr>
          <w:p w14:paraId="1CA69446"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8</w:t>
            </w:r>
          </w:p>
        </w:tc>
        <w:tc>
          <w:tcPr>
            <w:tcW w:w="4120" w:type="dxa"/>
            <w:shd w:val="clear" w:color="auto" w:fill="auto"/>
            <w:vAlign w:val="center"/>
            <w:hideMark/>
          </w:tcPr>
          <w:p w14:paraId="3D92F1E9"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35KV 电力变压器 16000KVA</w:t>
            </w:r>
          </w:p>
        </w:tc>
        <w:tc>
          <w:tcPr>
            <w:tcW w:w="1550" w:type="dxa"/>
            <w:shd w:val="clear" w:color="auto" w:fill="auto"/>
            <w:vAlign w:val="center"/>
            <w:hideMark/>
          </w:tcPr>
          <w:p w14:paraId="49573F20"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2</w:t>
            </w:r>
          </w:p>
        </w:tc>
        <w:tc>
          <w:tcPr>
            <w:tcW w:w="1559" w:type="dxa"/>
            <w:shd w:val="clear" w:color="auto" w:fill="auto"/>
            <w:vAlign w:val="center"/>
            <w:hideMark/>
          </w:tcPr>
          <w:p w14:paraId="331D9368"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台</w:t>
            </w:r>
          </w:p>
        </w:tc>
      </w:tr>
      <w:tr w:rsidR="005A1138" w:rsidRPr="005A1138" w14:paraId="143EA26C" w14:textId="77777777" w:rsidTr="005A1138">
        <w:trPr>
          <w:trHeight w:val="300"/>
        </w:trPr>
        <w:tc>
          <w:tcPr>
            <w:tcW w:w="1408" w:type="dxa"/>
            <w:shd w:val="clear" w:color="auto" w:fill="auto"/>
            <w:vAlign w:val="center"/>
            <w:hideMark/>
          </w:tcPr>
          <w:p w14:paraId="4DB5F158"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9</w:t>
            </w:r>
          </w:p>
        </w:tc>
        <w:tc>
          <w:tcPr>
            <w:tcW w:w="4120" w:type="dxa"/>
            <w:shd w:val="clear" w:color="auto" w:fill="auto"/>
            <w:vAlign w:val="center"/>
            <w:hideMark/>
          </w:tcPr>
          <w:p w14:paraId="57F89B87"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10KV 配变 2000KVA</w:t>
            </w:r>
          </w:p>
        </w:tc>
        <w:tc>
          <w:tcPr>
            <w:tcW w:w="1550" w:type="dxa"/>
            <w:shd w:val="clear" w:color="auto" w:fill="auto"/>
            <w:vAlign w:val="center"/>
            <w:hideMark/>
          </w:tcPr>
          <w:p w14:paraId="77736CB8"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4</w:t>
            </w:r>
          </w:p>
        </w:tc>
        <w:tc>
          <w:tcPr>
            <w:tcW w:w="1559" w:type="dxa"/>
            <w:shd w:val="clear" w:color="auto" w:fill="auto"/>
            <w:vAlign w:val="center"/>
            <w:hideMark/>
          </w:tcPr>
          <w:p w14:paraId="221ED784"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台</w:t>
            </w:r>
          </w:p>
        </w:tc>
      </w:tr>
      <w:tr w:rsidR="005A1138" w:rsidRPr="005A1138" w14:paraId="7E73D1DE" w14:textId="77777777" w:rsidTr="005A1138">
        <w:trPr>
          <w:trHeight w:val="300"/>
        </w:trPr>
        <w:tc>
          <w:tcPr>
            <w:tcW w:w="1408" w:type="dxa"/>
            <w:shd w:val="clear" w:color="auto" w:fill="auto"/>
            <w:vAlign w:val="center"/>
            <w:hideMark/>
          </w:tcPr>
          <w:p w14:paraId="41E9B6F1"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10</w:t>
            </w:r>
          </w:p>
        </w:tc>
        <w:tc>
          <w:tcPr>
            <w:tcW w:w="4120" w:type="dxa"/>
            <w:shd w:val="clear" w:color="auto" w:fill="auto"/>
            <w:vAlign w:val="center"/>
            <w:hideMark/>
          </w:tcPr>
          <w:p w14:paraId="3E1C0DBF"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10KV 配变 1600KVA</w:t>
            </w:r>
          </w:p>
        </w:tc>
        <w:tc>
          <w:tcPr>
            <w:tcW w:w="1550" w:type="dxa"/>
            <w:shd w:val="clear" w:color="auto" w:fill="auto"/>
            <w:vAlign w:val="center"/>
            <w:hideMark/>
          </w:tcPr>
          <w:p w14:paraId="55483C31"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6</w:t>
            </w:r>
          </w:p>
        </w:tc>
        <w:tc>
          <w:tcPr>
            <w:tcW w:w="1559" w:type="dxa"/>
            <w:shd w:val="clear" w:color="auto" w:fill="auto"/>
            <w:vAlign w:val="center"/>
            <w:hideMark/>
          </w:tcPr>
          <w:p w14:paraId="4F39FB8B"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台</w:t>
            </w:r>
          </w:p>
        </w:tc>
      </w:tr>
      <w:tr w:rsidR="005A1138" w:rsidRPr="005A1138" w14:paraId="09CD5925" w14:textId="77777777" w:rsidTr="005A1138">
        <w:trPr>
          <w:trHeight w:val="300"/>
        </w:trPr>
        <w:tc>
          <w:tcPr>
            <w:tcW w:w="1408" w:type="dxa"/>
            <w:shd w:val="clear" w:color="auto" w:fill="auto"/>
            <w:vAlign w:val="center"/>
            <w:hideMark/>
          </w:tcPr>
          <w:p w14:paraId="3C4731B4"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11</w:t>
            </w:r>
          </w:p>
        </w:tc>
        <w:tc>
          <w:tcPr>
            <w:tcW w:w="4120" w:type="dxa"/>
            <w:shd w:val="clear" w:color="auto" w:fill="auto"/>
            <w:vAlign w:val="center"/>
            <w:hideMark/>
          </w:tcPr>
          <w:p w14:paraId="124A8A34"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携带型接地线</w:t>
            </w:r>
          </w:p>
        </w:tc>
        <w:tc>
          <w:tcPr>
            <w:tcW w:w="1550" w:type="dxa"/>
            <w:shd w:val="clear" w:color="auto" w:fill="auto"/>
            <w:vAlign w:val="center"/>
            <w:hideMark/>
          </w:tcPr>
          <w:p w14:paraId="50A4AF20"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26</w:t>
            </w:r>
          </w:p>
        </w:tc>
        <w:tc>
          <w:tcPr>
            <w:tcW w:w="1559" w:type="dxa"/>
            <w:shd w:val="clear" w:color="auto" w:fill="auto"/>
            <w:vAlign w:val="center"/>
            <w:hideMark/>
          </w:tcPr>
          <w:p w14:paraId="58DF4E58"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付</w:t>
            </w:r>
          </w:p>
        </w:tc>
      </w:tr>
      <w:tr w:rsidR="005A1138" w:rsidRPr="005A1138" w14:paraId="44FE68F8" w14:textId="77777777" w:rsidTr="005A1138">
        <w:trPr>
          <w:trHeight w:val="300"/>
        </w:trPr>
        <w:tc>
          <w:tcPr>
            <w:tcW w:w="1408" w:type="dxa"/>
            <w:shd w:val="clear" w:color="auto" w:fill="auto"/>
            <w:vAlign w:val="center"/>
            <w:hideMark/>
          </w:tcPr>
          <w:p w14:paraId="25E18562"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12</w:t>
            </w:r>
          </w:p>
        </w:tc>
        <w:tc>
          <w:tcPr>
            <w:tcW w:w="4120" w:type="dxa"/>
            <w:shd w:val="clear" w:color="auto" w:fill="auto"/>
            <w:vAlign w:val="center"/>
            <w:hideMark/>
          </w:tcPr>
          <w:p w14:paraId="57C6C922"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安全用具柜</w:t>
            </w:r>
          </w:p>
        </w:tc>
        <w:tc>
          <w:tcPr>
            <w:tcW w:w="1550" w:type="dxa"/>
            <w:shd w:val="clear" w:color="auto" w:fill="auto"/>
            <w:vAlign w:val="center"/>
            <w:hideMark/>
          </w:tcPr>
          <w:p w14:paraId="001EF09A"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4</w:t>
            </w:r>
          </w:p>
        </w:tc>
        <w:tc>
          <w:tcPr>
            <w:tcW w:w="1559" w:type="dxa"/>
            <w:shd w:val="clear" w:color="auto" w:fill="auto"/>
            <w:vAlign w:val="center"/>
            <w:hideMark/>
          </w:tcPr>
          <w:p w14:paraId="3E00EFDB"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只</w:t>
            </w:r>
          </w:p>
        </w:tc>
      </w:tr>
      <w:tr w:rsidR="005A1138" w:rsidRPr="005A1138" w14:paraId="75C71E77" w14:textId="77777777" w:rsidTr="005A1138">
        <w:trPr>
          <w:trHeight w:val="300"/>
        </w:trPr>
        <w:tc>
          <w:tcPr>
            <w:tcW w:w="1408" w:type="dxa"/>
            <w:shd w:val="clear" w:color="auto" w:fill="auto"/>
            <w:vAlign w:val="center"/>
            <w:hideMark/>
          </w:tcPr>
          <w:p w14:paraId="6F0DD419"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13</w:t>
            </w:r>
          </w:p>
        </w:tc>
        <w:tc>
          <w:tcPr>
            <w:tcW w:w="4120" w:type="dxa"/>
            <w:shd w:val="clear" w:color="auto" w:fill="auto"/>
            <w:vAlign w:val="center"/>
            <w:hideMark/>
          </w:tcPr>
          <w:p w14:paraId="008EB367"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资料柜</w:t>
            </w:r>
          </w:p>
        </w:tc>
        <w:tc>
          <w:tcPr>
            <w:tcW w:w="1550" w:type="dxa"/>
            <w:shd w:val="clear" w:color="auto" w:fill="auto"/>
            <w:vAlign w:val="center"/>
            <w:hideMark/>
          </w:tcPr>
          <w:p w14:paraId="7D8534AE"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2</w:t>
            </w:r>
          </w:p>
        </w:tc>
        <w:tc>
          <w:tcPr>
            <w:tcW w:w="1559" w:type="dxa"/>
            <w:shd w:val="clear" w:color="auto" w:fill="auto"/>
            <w:vAlign w:val="center"/>
            <w:hideMark/>
          </w:tcPr>
          <w:p w14:paraId="7A42F53D"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台</w:t>
            </w:r>
          </w:p>
        </w:tc>
      </w:tr>
      <w:tr w:rsidR="005A1138" w:rsidRPr="005A1138" w14:paraId="1BD35E2D" w14:textId="77777777" w:rsidTr="005A1138">
        <w:trPr>
          <w:trHeight w:val="300"/>
        </w:trPr>
        <w:tc>
          <w:tcPr>
            <w:tcW w:w="1408" w:type="dxa"/>
            <w:shd w:val="clear" w:color="auto" w:fill="auto"/>
            <w:vAlign w:val="center"/>
            <w:hideMark/>
          </w:tcPr>
          <w:p w14:paraId="72E8BE6D"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14</w:t>
            </w:r>
          </w:p>
        </w:tc>
        <w:tc>
          <w:tcPr>
            <w:tcW w:w="4120" w:type="dxa"/>
            <w:shd w:val="clear" w:color="auto" w:fill="auto"/>
            <w:vAlign w:val="center"/>
            <w:hideMark/>
          </w:tcPr>
          <w:p w14:paraId="65DE5DE5"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应急灯</w:t>
            </w:r>
          </w:p>
        </w:tc>
        <w:tc>
          <w:tcPr>
            <w:tcW w:w="1550" w:type="dxa"/>
            <w:shd w:val="clear" w:color="auto" w:fill="auto"/>
            <w:vAlign w:val="center"/>
            <w:hideMark/>
          </w:tcPr>
          <w:p w14:paraId="1EC5159A"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8</w:t>
            </w:r>
          </w:p>
        </w:tc>
        <w:tc>
          <w:tcPr>
            <w:tcW w:w="1559" w:type="dxa"/>
            <w:shd w:val="clear" w:color="auto" w:fill="auto"/>
            <w:vAlign w:val="center"/>
            <w:hideMark/>
          </w:tcPr>
          <w:p w14:paraId="09DA6EA5"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只</w:t>
            </w:r>
          </w:p>
        </w:tc>
      </w:tr>
      <w:tr w:rsidR="005A1138" w:rsidRPr="005A1138" w14:paraId="4ED5479D" w14:textId="77777777" w:rsidTr="005A1138">
        <w:trPr>
          <w:trHeight w:val="300"/>
        </w:trPr>
        <w:tc>
          <w:tcPr>
            <w:tcW w:w="1408" w:type="dxa"/>
            <w:shd w:val="clear" w:color="auto" w:fill="auto"/>
            <w:vAlign w:val="center"/>
            <w:hideMark/>
          </w:tcPr>
          <w:p w14:paraId="16D09A99"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15</w:t>
            </w:r>
          </w:p>
        </w:tc>
        <w:tc>
          <w:tcPr>
            <w:tcW w:w="4120" w:type="dxa"/>
            <w:shd w:val="clear" w:color="auto" w:fill="auto"/>
            <w:vAlign w:val="center"/>
            <w:hideMark/>
          </w:tcPr>
          <w:p w14:paraId="5BC7A68A"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安全帽</w:t>
            </w:r>
          </w:p>
        </w:tc>
        <w:tc>
          <w:tcPr>
            <w:tcW w:w="1550" w:type="dxa"/>
            <w:shd w:val="clear" w:color="auto" w:fill="auto"/>
            <w:vAlign w:val="center"/>
            <w:hideMark/>
          </w:tcPr>
          <w:p w14:paraId="154CD680"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4</w:t>
            </w:r>
          </w:p>
        </w:tc>
        <w:tc>
          <w:tcPr>
            <w:tcW w:w="1559" w:type="dxa"/>
            <w:shd w:val="clear" w:color="auto" w:fill="auto"/>
            <w:vAlign w:val="center"/>
            <w:hideMark/>
          </w:tcPr>
          <w:p w14:paraId="3FCDA239"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顶</w:t>
            </w:r>
          </w:p>
        </w:tc>
      </w:tr>
      <w:tr w:rsidR="005A1138" w:rsidRPr="005A1138" w14:paraId="3A334C4B" w14:textId="77777777" w:rsidTr="005A1138">
        <w:trPr>
          <w:trHeight w:val="300"/>
        </w:trPr>
        <w:tc>
          <w:tcPr>
            <w:tcW w:w="1408" w:type="dxa"/>
            <w:shd w:val="clear" w:color="auto" w:fill="auto"/>
            <w:vAlign w:val="center"/>
            <w:hideMark/>
          </w:tcPr>
          <w:p w14:paraId="672922E1"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16</w:t>
            </w:r>
          </w:p>
        </w:tc>
        <w:tc>
          <w:tcPr>
            <w:tcW w:w="4120" w:type="dxa"/>
            <w:shd w:val="clear" w:color="auto" w:fill="auto"/>
            <w:vAlign w:val="center"/>
            <w:hideMark/>
          </w:tcPr>
          <w:p w14:paraId="302C1191"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proofErr w:type="gramStart"/>
            <w:r w:rsidRPr="005A1138">
              <w:rPr>
                <w:rFonts w:ascii="宋体" w:eastAsia="宋体" w:hAnsi="宋体" w:cs="宋体" w:hint="eastAsia"/>
                <w:snapToGrid/>
                <w:color w:val="auto"/>
                <w:sz w:val="24"/>
                <w:szCs w:val="24"/>
              </w:rPr>
              <w:t>七档八字</w:t>
            </w:r>
            <w:proofErr w:type="gramEnd"/>
            <w:r w:rsidRPr="005A1138">
              <w:rPr>
                <w:rFonts w:ascii="宋体" w:eastAsia="宋体" w:hAnsi="宋体" w:cs="宋体" w:hint="eastAsia"/>
                <w:snapToGrid/>
                <w:color w:val="auto"/>
                <w:sz w:val="24"/>
                <w:szCs w:val="24"/>
              </w:rPr>
              <w:t>梯</w:t>
            </w:r>
          </w:p>
        </w:tc>
        <w:tc>
          <w:tcPr>
            <w:tcW w:w="1550" w:type="dxa"/>
            <w:shd w:val="clear" w:color="auto" w:fill="auto"/>
            <w:vAlign w:val="center"/>
            <w:hideMark/>
          </w:tcPr>
          <w:p w14:paraId="25AABCDF"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2</w:t>
            </w:r>
          </w:p>
        </w:tc>
        <w:tc>
          <w:tcPr>
            <w:tcW w:w="1559" w:type="dxa"/>
            <w:shd w:val="clear" w:color="auto" w:fill="auto"/>
            <w:vAlign w:val="center"/>
            <w:hideMark/>
          </w:tcPr>
          <w:p w14:paraId="221C7EA5"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把</w:t>
            </w:r>
          </w:p>
        </w:tc>
      </w:tr>
      <w:tr w:rsidR="005A1138" w:rsidRPr="005A1138" w14:paraId="5ADDE800" w14:textId="77777777" w:rsidTr="005A1138">
        <w:trPr>
          <w:trHeight w:val="300"/>
        </w:trPr>
        <w:tc>
          <w:tcPr>
            <w:tcW w:w="1408" w:type="dxa"/>
            <w:shd w:val="clear" w:color="auto" w:fill="auto"/>
            <w:vAlign w:val="center"/>
            <w:hideMark/>
          </w:tcPr>
          <w:p w14:paraId="5D02B69B"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17</w:t>
            </w:r>
          </w:p>
        </w:tc>
        <w:tc>
          <w:tcPr>
            <w:tcW w:w="4120" w:type="dxa"/>
            <w:shd w:val="clear" w:color="auto" w:fill="auto"/>
            <w:vAlign w:val="center"/>
            <w:hideMark/>
          </w:tcPr>
          <w:p w14:paraId="4C243E96" w14:textId="77777777" w:rsidR="005A1138" w:rsidRPr="005A1138" w:rsidRDefault="005A1138" w:rsidP="005A1138">
            <w:pPr>
              <w:kinsoku/>
              <w:autoSpaceDE/>
              <w:autoSpaceDN/>
              <w:adjustRightInd/>
              <w:snapToGrid/>
              <w:spacing w:line="360" w:lineRule="auto"/>
              <w:jc w:val="both"/>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九档八字梯</w:t>
            </w:r>
          </w:p>
        </w:tc>
        <w:tc>
          <w:tcPr>
            <w:tcW w:w="1550" w:type="dxa"/>
            <w:shd w:val="clear" w:color="auto" w:fill="auto"/>
            <w:vAlign w:val="center"/>
            <w:hideMark/>
          </w:tcPr>
          <w:p w14:paraId="2581D803"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2</w:t>
            </w:r>
          </w:p>
        </w:tc>
        <w:tc>
          <w:tcPr>
            <w:tcW w:w="1559" w:type="dxa"/>
            <w:shd w:val="clear" w:color="auto" w:fill="auto"/>
            <w:vAlign w:val="center"/>
            <w:hideMark/>
          </w:tcPr>
          <w:p w14:paraId="0148A490" w14:textId="77777777" w:rsidR="005A1138" w:rsidRPr="005A1138" w:rsidRDefault="005A1138" w:rsidP="005A1138">
            <w:pPr>
              <w:kinsoku/>
              <w:autoSpaceDE/>
              <w:autoSpaceDN/>
              <w:adjustRightInd/>
              <w:snapToGrid/>
              <w:spacing w:line="360" w:lineRule="auto"/>
              <w:textAlignment w:val="auto"/>
              <w:rPr>
                <w:rFonts w:ascii="宋体" w:eastAsia="宋体" w:hAnsi="宋体" w:cs="宋体" w:hint="eastAsia"/>
                <w:snapToGrid/>
                <w:color w:val="auto"/>
                <w:sz w:val="24"/>
                <w:szCs w:val="24"/>
              </w:rPr>
            </w:pPr>
            <w:r w:rsidRPr="005A1138">
              <w:rPr>
                <w:rFonts w:ascii="宋体" w:eastAsia="宋体" w:hAnsi="宋体" w:cs="宋体" w:hint="eastAsia"/>
                <w:snapToGrid/>
                <w:color w:val="auto"/>
                <w:sz w:val="24"/>
                <w:szCs w:val="24"/>
              </w:rPr>
              <w:t>把</w:t>
            </w:r>
          </w:p>
        </w:tc>
      </w:tr>
    </w:tbl>
    <w:p w14:paraId="6BC7BF0C" w14:textId="77777777" w:rsidR="00DB284E" w:rsidRDefault="00DB284E" w:rsidP="00041A55">
      <w:pPr>
        <w:spacing w:line="360" w:lineRule="auto"/>
        <w:ind w:left="5"/>
        <w:rPr>
          <w:rFonts w:ascii="宋体" w:eastAsia="宋体" w:hAnsi="宋体" w:cs="宋体"/>
          <w:spacing w:val="-4"/>
          <w:sz w:val="24"/>
          <w:szCs w:val="24"/>
        </w:rPr>
      </w:pPr>
    </w:p>
    <w:p w14:paraId="3732F790" w14:textId="77777777" w:rsidR="00DB284E" w:rsidRDefault="00DB284E" w:rsidP="00041A55">
      <w:pPr>
        <w:spacing w:line="360" w:lineRule="auto"/>
        <w:ind w:left="5"/>
        <w:rPr>
          <w:rFonts w:ascii="宋体" w:eastAsia="宋体" w:hAnsi="宋体" w:cs="宋体"/>
          <w:spacing w:val="-4"/>
          <w:sz w:val="24"/>
          <w:szCs w:val="24"/>
        </w:rPr>
      </w:pPr>
    </w:p>
    <w:p w14:paraId="45DDD770" w14:textId="77777777" w:rsidR="00DB284E" w:rsidRDefault="00DB284E" w:rsidP="00041A55">
      <w:pPr>
        <w:spacing w:line="360" w:lineRule="auto"/>
        <w:ind w:left="5"/>
        <w:rPr>
          <w:rFonts w:ascii="宋体" w:eastAsia="宋体" w:hAnsi="宋体" w:cs="宋体"/>
          <w:spacing w:val="-4"/>
          <w:sz w:val="24"/>
          <w:szCs w:val="24"/>
        </w:rPr>
      </w:pPr>
    </w:p>
    <w:p w14:paraId="0D2688A1" w14:textId="77777777" w:rsidR="00DB284E" w:rsidRDefault="00DB284E" w:rsidP="00041A55">
      <w:pPr>
        <w:spacing w:line="360" w:lineRule="auto"/>
        <w:ind w:left="5"/>
        <w:rPr>
          <w:rFonts w:ascii="宋体" w:eastAsia="宋体" w:hAnsi="宋体" w:cs="宋体"/>
          <w:spacing w:val="-4"/>
          <w:sz w:val="24"/>
          <w:szCs w:val="24"/>
        </w:rPr>
      </w:pPr>
    </w:p>
    <w:p w14:paraId="36874783" w14:textId="77777777" w:rsidR="00DB284E" w:rsidRDefault="00DB284E" w:rsidP="00041A55">
      <w:pPr>
        <w:spacing w:line="360" w:lineRule="auto"/>
        <w:ind w:left="5"/>
        <w:rPr>
          <w:rFonts w:ascii="宋体" w:eastAsia="宋体" w:hAnsi="宋体" w:cs="宋体"/>
          <w:spacing w:val="-4"/>
          <w:sz w:val="24"/>
          <w:szCs w:val="24"/>
        </w:rPr>
      </w:pPr>
    </w:p>
    <w:p w14:paraId="6F079010" w14:textId="77777777" w:rsidR="00DB284E" w:rsidRDefault="00DB284E" w:rsidP="00041A55">
      <w:pPr>
        <w:spacing w:line="360" w:lineRule="auto"/>
        <w:ind w:left="5"/>
        <w:rPr>
          <w:rFonts w:ascii="宋体" w:eastAsia="宋体" w:hAnsi="宋体" w:cs="宋体"/>
          <w:spacing w:val="-4"/>
          <w:sz w:val="24"/>
          <w:szCs w:val="24"/>
        </w:rPr>
      </w:pPr>
    </w:p>
    <w:p w14:paraId="6483FC0C" w14:textId="77777777" w:rsidR="00DB284E" w:rsidRDefault="00DB284E">
      <w:pPr>
        <w:spacing w:line="360" w:lineRule="auto"/>
        <w:rPr>
          <w:rFonts w:ascii="宋体" w:eastAsia="宋体" w:hAnsi="宋体"/>
          <w:sz w:val="24"/>
          <w:szCs w:val="24"/>
        </w:rPr>
      </w:pPr>
    </w:p>
    <w:sectPr w:rsidR="00DB284E" w:rsidSect="003103BF">
      <w:footerReference w:type="default" r:id="rId6"/>
      <w:pgSz w:w="11907" w:h="16840"/>
      <w:pgMar w:top="1021" w:right="1247" w:bottom="1026" w:left="1247" w:header="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91097" w14:textId="77777777" w:rsidR="00AB119D" w:rsidRDefault="00AB119D">
      <w:r>
        <w:separator/>
      </w:r>
    </w:p>
  </w:endnote>
  <w:endnote w:type="continuationSeparator" w:id="0">
    <w:p w14:paraId="07ED14C2" w14:textId="77777777" w:rsidR="00AB119D" w:rsidRDefault="00AB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7742" w14:textId="77777777" w:rsidR="00DB284E" w:rsidRDefault="00DB284E">
    <w:pPr>
      <w:spacing w:line="220" w:lineRule="auto"/>
      <w:ind w:left="3720"/>
      <w:rPr>
        <w:rFonts w:ascii="宋体" w:eastAsia="宋体" w:hAnsi="宋体" w:cs="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6A26A" w14:textId="77777777" w:rsidR="00AB119D" w:rsidRDefault="00AB119D">
      <w:r>
        <w:separator/>
      </w:r>
    </w:p>
  </w:footnote>
  <w:footnote w:type="continuationSeparator" w:id="0">
    <w:p w14:paraId="4138D4BB" w14:textId="77777777" w:rsidR="00AB119D" w:rsidRDefault="00AB1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wOGU3NmQxMmJiOTU4YmFmZjUzMDIwNzdlZmVlYjQifQ=="/>
  </w:docVars>
  <w:rsids>
    <w:rsidRoot w:val="00A5074E"/>
    <w:rsid w:val="00041A55"/>
    <w:rsid w:val="000C71AD"/>
    <w:rsid w:val="00111019"/>
    <w:rsid w:val="0028475C"/>
    <w:rsid w:val="002C1905"/>
    <w:rsid w:val="003103BF"/>
    <w:rsid w:val="003605BE"/>
    <w:rsid w:val="00394E48"/>
    <w:rsid w:val="004967FF"/>
    <w:rsid w:val="004E2205"/>
    <w:rsid w:val="004E40D7"/>
    <w:rsid w:val="00570E59"/>
    <w:rsid w:val="00590C67"/>
    <w:rsid w:val="005A1138"/>
    <w:rsid w:val="00687D6B"/>
    <w:rsid w:val="006F4A05"/>
    <w:rsid w:val="006F797B"/>
    <w:rsid w:val="00816F0C"/>
    <w:rsid w:val="00842387"/>
    <w:rsid w:val="00885071"/>
    <w:rsid w:val="008A787F"/>
    <w:rsid w:val="009379FE"/>
    <w:rsid w:val="00A42B01"/>
    <w:rsid w:val="00A5074E"/>
    <w:rsid w:val="00A5624C"/>
    <w:rsid w:val="00A75B07"/>
    <w:rsid w:val="00A81786"/>
    <w:rsid w:val="00AB119D"/>
    <w:rsid w:val="00B02FCE"/>
    <w:rsid w:val="00B55640"/>
    <w:rsid w:val="00B6499F"/>
    <w:rsid w:val="00BB46FE"/>
    <w:rsid w:val="00BE3280"/>
    <w:rsid w:val="00BE74E8"/>
    <w:rsid w:val="00BF6C35"/>
    <w:rsid w:val="00C25E78"/>
    <w:rsid w:val="00C60E05"/>
    <w:rsid w:val="00C611EB"/>
    <w:rsid w:val="00D256AD"/>
    <w:rsid w:val="00D64802"/>
    <w:rsid w:val="00D651BE"/>
    <w:rsid w:val="00DB284E"/>
    <w:rsid w:val="00DB66FE"/>
    <w:rsid w:val="00E012F6"/>
    <w:rsid w:val="00E41192"/>
    <w:rsid w:val="00FF6912"/>
    <w:rsid w:val="11054BE6"/>
    <w:rsid w:val="159163B2"/>
    <w:rsid w:val="31186762"/>
    <w:rsid w:val="31D573C4"/>
    <w:rsid w:val="31DA46E5"/>
    <w:rsid w:val="3D4D30BE"/>
    <w:rsid w:val="4492215B"/>
    <w:rsid w:val="4FB54E8E"/>
    <w:rsid w:val="5AC57B73"/>
    <w:rsid w:val="5E883A63"/>
    <w:rsid w:val="6DAD537A"/>
    <w:rsid w:val="7DCF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52E5"/>
  <w15:docId w15:val="{7674D421-2F12-479B-BB95-A3944604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14:ligatures w14:val="standardContextual"/>
    </w:rPr>
  </w:style>
  <w:style w:type="paragraph" w:styleId="a9">
    <w:name w:val="header"/>
    <w:basedOn w:val="a"/>
    <w:link w:val="aa"/>
    <w:unhideWhenUsed/>
    <w:qFormat/>
    <w:pPr>
      <w:widowControl w:val="0"/>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14:ligatures w14:val="standardContextual"/>
    </w:rPr>
  </w:style>
  <w:style w:type="paragraph" w:styleId="ab">
    <w:name w:val="annotation subject"/>
    <w:basedOn w:val="a3"/>
    <w:next w:val="a3"/>
    <w:link w:val="ac"/>
    <w:uiPriority w:val="99"/>
    <w:semiHidden/>
    <w:unhideWhenUsed/>
    <w:qFormat/>
    <w:rPr>
      <w:b/>
      <w:bCs/>
    </w:rPr>
  </w:style>
  <w:style w:type="character" w:styleId="ad">
    <w:name w:val="annotation reference"/>
    <w:basedOn w:val="a0"/>
    <w:semiHidden/>
    <w:unhideWhenUsed/>
    <w:qFormat/>
    <w:rPr>
      <w:sz w:val="21"/>
      <w:szCs w:val="21"/>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character" w:customStyle="1" w:styleId="a6">
    <w:name w:val="批注框文本 字符"/>
    <w:basedOn w:val="a0"/>
    <w:link w:val="a5"/>
    <w:uiPriority w:val="99"/>
    <w:semiHidden/>
    <w:qFormat/>
    <w:rPr>
      <w:rFonts w:ascii="Arial" w:eastAsia="Arial" w:hAnsi="Arial" w:cs="Arial"/>
      <w:snapToGrid w:val="0"/>
      <w:color w:val="000000"/>
      <w:sz w:val="18"/>
      <w:szCs w:val="18"/>
    </w:rPr>
  </w:style>
  <w:style w:type="paragraph" w:styleId="ae">
    <w:name w:val="List Paragraph"/>
    <w:basedOn w:val="a"/>
    <w:uiPriority w:val="99"/>
    <w:qFormat/>
    <w:pPr>
      <w:ind w:firstLineChars="200" w:firstLine="420"/>
    </w:pPr>
  </w:style>
  <w:style w:type="character" w:customStyle="1" w:styleId="a4">
    <w:name w:val="批注文字 字符"/>
    <w:basedOn w:val="a0"/>
    <w:link w:val="a3"/>
    <w:uiPriority w:val="99"/>
    <w:semiHidden/>
    <w:qFormat/>
    <w:rPr>
      <w:rFonts w:ascii="Arial" w:eastAsia="Arial" w:hAnsi="Arial" w:cs="Arial"/>
      <w:snapToGrid w:val="0"/>
      <w:color w:val="000000"/>
      <w:sz w:val="21"/>
      <w:szCs w:val="21"/>
    </w:rPr>
  </w:style>
  <w:style w:type="character" w:customStyle="1" w:styleId="ac">
    <w:name w:val="批注主题 字符"/>
    <w:basedOn w:val="a4"/>
    <w:link w:val="ab"/>
    <w:uiPriority w:val="99"/>
    <w:semiHidden/>
    <w:qFormat/>
    <w:rPr>
      <w:rFonts w:ascii="Arial" w:eastAsia="Arial" w:hAnsi="Arial" w:cs="Arial"/>
      <w:b/>
      <w:bCs/>
      <w:snapToGrid w:val="0"/>
      <w:color w:val="000000"/>
      <w:sz w:val="21"/>
      <w:szCs w:val="21"/>
    </w:rPr>
  </w:style>
  <w:style w:type="character" w:styleId="af">
    <w:name w:val="Hyperlink"/>
    <w:uiPriority w:val="99"/>
    <w:semiHidden/>
    <w:unhideWhenUsed/>
    <w:rsid w:val="00816F0C"/>
    <w:rPr>
      <w:color w:val="0000FF"/>
      <w:u w:val="single"/>
    </w:rPr>
  </w:style>
  <w:style w:type="character" w:customStyle="1" w:styleId="1">
    <w:name w:val="批注文字 字符1"/>
    <w:semiHidden/>
    <w:locked/>
    <w:rsid w:val="00816F0C"/>
    <w:rPr>
      <w:rFonts w:ascii="Times New Roman" w:eastAsia="宋体" w:hAnsi="Times New Roman" w:cs="Times New Roman"/>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07408">
      <w:bodyDiv w:val="1"/>
      <w:marLeft w:val="0"/>
      <w:marRight w:val="0"/>
      <w:marTop w:val="0"/>
      <w:marBottom w:val="0"/>
      <w:divBdr>
        <w:top w:val="none" w:sz="0" w:space="0" w:color="auto"/>
        <w:left w:val="none" w:sz="0" w:space="0" w:color="auto"/>
        <w:bottom w:val="none" w:sz="0" w:space="0" w:color="auto"/>
        <w:right w:val="none" w:sz="0" w:space="0" w:color="auto"/>
      </w:divBdr>
    </w:div>
    <w:div w:id="497501170">
      <w:bodyDiv w:val="1"/>
      <w:marLeft w:val="0"/>
      <w:marRight w:val="0"/>
      <w:marTop w:val="0"/>
      <w:marBottom w:val="0"/>
      <w:divBdr>
        <w:top w:val="none" w:sz="0" w:space="0" w:color="auto"/>
        <w:left w:val="none" w:sz="0" w:space="0" w:color="auto"/>
        <w:bottom w:val="none" w:sz="0" w:space="0" w:color="auto"/>
        <w:right w:val="none" w:sz="0" w:space="0" w:color="auto"/>
      </w:divBdr>
    </w:div>
    <w:div w:id="1766685108">
      <w:bodyDiv w:val="1"/>
      <w:marLeft w:val="0"/>
      <w:marRight w:val="0"/>
      <w:marTop w:val="0"/>
      <w:marBottom w:val="0"/>
      <w:divBdr>
        <w:top w:val="none" w:sz="0" w:space="0" w:color="auto"/>
        <w:left w:val="none" w:sz="0" w:space="0" w:color="auto"/>
        <w:bottom w:val="none" w:sz="0" w:space="0" w:color="auto"/>
        <w:right w:val="none" w:sz="0" w:space="0" w:color="auto"/>
      </w:divBdr>
    </w:div>
    <w:div w:id="184066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842</Words>
  <Characters>4805</Characters>
  <Application>Microsoft Office Word</Application>
  <DocSecurity>0</DocSecurity>
  <Lines>40</Lines>
  <Paragraphs>11</Paragraphs>
  <ScaleCrop>false</ScaleCrop>
  <Company>Microsoft</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cp:lastModifiedBy>
  <cp:revision>3</cp:revision>
  <dcterms:created xsi:type="dcterms:W3CDTF">2025-02-25T01:55:00Z</dcterms:created>
  <dcterms:modified xsi:type="dcterms:W3CDTF">2025-02-25T03:02:00Z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4F6BAE963C8B42B9A698F672A8A147D7_12</vt:lpwstr>
  </property>
  <property fmtid="{D5CDD505-2E9C-101B-9397-08002B2CF9AE}" pid="4" name="KSOTemplateDocerSaveRecord">
    <vt:lpwstr>eyJoZGlkIjoiNDk2Y2NjMTA2OGY2YzgxNDNlNTNhZjEzMjRhOTZiNTEiLCJ1c2VySWQiOiI2NDA4MzE2NjgifQ==</vt:lpwstr>
  </property>
</Properties>
</file>