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4A0" w:firstRow="1" w:lastRow="0" w:firstColumn="1" w:lastColumn="0" w:noHBand="0" w:noVBand="1"/>
      </w:tblPr>
      <w:tblGrid>
        <w:gridCol w:w="584"/>
        <w:gridCol w:w="1713"/>
        <w:gridCol w:w="236"/>
        <w:gridCol w:w="13"/>
        <w:gridCol w:w="992"/>
        <w:gridCol w:w="566"/>
        <w:gridCol w:w="1138"/>
        <w:gridCol w:w="924"/>
        <w:gridCol w:w="497"/>
        <w:gridCol w:w="701"/>
        <w:gridCol w:w="942"/>
      </w:tblGrid>
      <w:tr w:rsidR="001B5399" w:rsidRPr="00A76E37" w14:paraId="7036A450" w14:textId="77777777" w:rsidTr="001B5399">
        <w:trPr>
          <w:trHeight w:val="431"/>
        </w:trPr>
        <w:tc>
          <w:tcPr>
            <w:tcW w:w="5000" w:type="pct"/>
            <w:gridSpan w:val="11"/>
            <w:tcBorders>
              <w:bottom w:val="single" w:sz="4" w:space="0" w:color="auto"/>
            </w:tcBorders>
            <w:shd w:val="clear" w:color="auto" w:fill="auto"/>
            <w:vAlign w:val="center"/>
          </w:tcPr>
          <w:p w14:paraId="767B3895" w14:textId="77777777" w:rsidR="001B5399" w:rsidRPr="00A76E37" w:rsidRDefault="001B5399" w:rsidP="00751F29">
            <w:pPr>
              <w:rPr>
                <w:color w:val="FFFFFF"/>
              </w:rPr>
            </w:pPr>
            <w:r w:rsidRPr="00A76E37">
              <w:rPr>
                <w:rFonts w:hint="eastAsia"/>
              </w:rPr>
              <w:t>项目参数</w:t>
            </w:r>
          </w:p>
        </w:tc>
      </w:tr>
      <w:tr w:rsidR="00794D66" w:rsidRPr="00A76E37" w14:paraId="1C5573C3" w14:textId="77777777" w:rsidTr="001B5399">
        <w:trPr>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14:paraId="6C47DF7B" w14:textId="70C5750B" w:rsidR="00794D66" w:rsidRPr="00A76E37" w:rsidRDefault="00794D66" w:rsidP="00C46B02">
            <w:pPr>
              <w:rPr>
                <w:b/>
              </w:rPr>
            </w:pPr>
            <w:r w:rsidRPr="00A76E37">
              <w:rPr>
                <w:rFonts w:hint="eastAsia"/>
                <w:b/>
              </w:rPr>
              <w:t>项目名称：</w:t>
            </w:r>
            <w:r w:rsidR="006775A2" w:rsidRPr="00A76E37">
              <w:rPr>
                <w:rFonts w:hint="eastAsia"/>
                <w:b/>
              </w:rPr>
              <w:t>智能药柜</w:t>
            </w:r>
          </w:p>
        </w:tc>
      </w:tr>
      <w:tr w:rsidR="00A40E22" w:rsidRPr="00A76E37" w14:paraId="69E0EDF4" w14:textId="77777777" w:rsidTr="001B5399">
        <w:trPr>
          <w:trHeight w:val="344"/>
        </w:trPr>
        <w:tc>
          <w:tcPr>
            <w:tcW w:w="352" w:type="pct"/>
            <w:tcBorders>
              <w:top w:val="nil"/>
              <w:left w:val="single" w:sz="4" w:space="0" w:color="auto"/>
              <w:bottom w:val="single" w:sz="4" w:space="0" w:color="auto"/>
              <w:right w:val="single" w:sz="4" w:space="0" w:color="auto"/>
            </w:tcBorders>
            <w:shd w:val="clear" w:color="000000" w:fill="FFFFFF"/>
            <w:noWrap/>
            <w:vAlign w:val="center"/>
            <w:hideMark/>
          </w:tcPr>
          <w:p w14:paraId="1B250E8A" w14:textId="77777777" w:rsidR="00A40E22" w:rsidRPr="00A76E37" w:rsidRDefault="00A40E22" w:rsidP="00C46B02">
            <w:r w:rsidRPr="00A76E37">
              <w:rPr>
                <w:rFonts w:hint="eastAsia"/>
              </w:rPr>
              <w:t xml:space="preserve">No </w:t>
            </w:r>
          </w:p>
        </w:tc>
        <w:tc>
          <w:tcPr>
            <w:tcW w:w="1181" w:type="pct"/>
            <w:gridSpan w:val="3"/>
            <w:tcBorders>
              <w:top w:val="single" w:sz="4" w:space="0" w:color="auto"/>
              <w:left w:val="nil"/>
              <w:bottom w:val="single" w:sz="4" w:space="0" w:color="auto"/>
              <w:right w:val="nil"/>
            </w:tcBorders>
            <w:shd w:val="clear" w:color="000000" w:fill="FFFFFF"/>
            <w:noWrap/>
            <w:vAlign w:val="center"/>
            <w:hideMark/>
          </w:tcPr>
          <w:p w14:paraId="77AB9161" w14:textId="77777777" w:rsidR="00A40E22" w:rsidRPr="00A76E37" w:rsidRDefault="00A40E22" w:rsidP="00C46B02">
            <w:pPr>
              <w:jc w:val="center"/>
            </w:pPr>
            <w:r w:rsidRPr="00A76E37">
              <w:rPr>
                <w:rFonts w:hint="eastAsia"/>
              </w:rPr>
              <w:t>设备名称</w:t>
            </w:r>
          </w:p>
        </w:tc>
        <w:tc>
          <w:tcPr>
            <w:tcW w:w="597" w:type="pct"/>
            <w:tcBorders>
              <w:top w:val="nil"/>
              <w:left w:val="single" w:sz="4" w:space="0" w:color="auto"/>
              <w:bottom w:val="single" w:sz="4" w:space="0" w:color="auto"/>
              <w:right w:val="nil"/>
            </w:tcBorders>
            <w:shd w:val="clear" w:color="000000" w:fill="FFFFFF"/>
            <w:noWrap/>
            <w:vAlign w:val="center"/>
            <w:hideMark/>
          </w:tcPr>
          <w:p w14:paraId="0BF540DC" w14:textId="77777777" w:rsidR="00A40E22" w:rsidRPr="00A76E37" w:rsidRDefault="00A40E22" w:rsidP="00C46B02">
            <w:pPr>
              <w:jc w:val="center"/>
            </w:pPr>
            <w:r w:rsidRPr="00A76E37">
              <w:rPr>
                <w:rFonts w:hint="eastAsia"/>
              </w:rPr>
              <w:t>申请</w:t>
            </w:r>
          </w:p>
          <w:p w14:paraId="5AC5ECE5" w14:textId="77777777" w:rsidR="00A40E22" w:rsidRPr="00A76E37" w:rsidRDefault="00A40E22" w:rsidP="00C46B02">
            <w:pPr>
              <w:jc w:val="center"/>
            </w:pPr>
            <w:r w:rsidRPr="00A76E37">
              <w:rPr>
                <w:rFonts w:hint="eastAsia"/>
              </w:rPr>
              <w:t>数量</w:t>
            </w:r>
          </w:p>
        </w:tc>
        <w:tc>
          <w:tcPr>
            <w:tcW w:w="341" w:type="pct"/>
            <w:tcBorders>
              <w:top w:val="nil"/>
              <w:left w:val="single" w:sz="4" w:space="0" w:color="auto"/>
              <w:bottom w:val="single" w:sz="4" w:space="0" w:color="auto"/>
              <w:right w:val="nil"/>
            </w:tcBorders>
            <w:shd w:val="clear" w:color="000000" w:fill="FFFFFF"/>
            <w:noWrap/>
            <w:vAlign w:val="center"/>
            <w:hideMark/>
          </w:tcPr>
          <w:p w14:paraId="761DF723" w14:textId="77777777" w:rsidR="00A40E22" w:rsidRPr="00A76E37" w:rsidRDefault="00A40E22" w:rsidP="00C46B02">
            <w:pPr>
              <w:jc w:val="center"/>
            </w:pPr>
            <w:r w:rsidRPr="00A76E37">
              <w:rPr>
                <w:rFonts w:hint="eastAsia"/>
              </w:rPr>
              <w:t>单位</w:t>
            </w:r>
          </w:p>
        </w:tc>
        <w:tc>
          <w:tcPr>
            <w:tcW w:w="685" w:type="pct"/>
            <w:tcBorders>
              <w:top w:val="nil"/>
              <w:left w:val="single" w:sz="4" w:space="0" w:color="auto"/>
              <w:bottom w:val="single" w:sz="4" w:space="0" w:color="auto"/>
              <w:right w:val="single" w:sz="4" w:space="0" w:color="auto"/>
            </w:tcBorders>
            <w:shd w:val="clear" w:color="000000" w:fill="FFFFFF"/>
            <w:noWrap/>
            <w:vAlign w:val="center"/>
            <w:hideMark/>
          </w:tcPr>
          <w:p w14:paraId="769EF3C5" w14:textId="77777777" w:rsidR="00A40E22" w:rsidRPr="00A76E37" w:rsidRDefault="00A40E22" w:rsidP="00C46B02">
            <w:pPr>
              <w:jc w:val="center"/>
            </w:pPr>
            <w:r w:rsidRPr="00A76E37">
              <w:rPr>
                <w:rFonts w:hint="eastAsia"/>
              </w:rPr>
              <w:t>预算金额（万元）</w:t>
            </w:r>
          </w:p>
        </w:tc>
        <w:tc>
          <w:tcPr>
            <w:tcW w:w="855" w:type="pct"/>
            <w:gridSpan w:val="2"/>
            <w:tcBorders>
              <w:top w:val="nil"/>
              <w:left w:val="nil"/>
              <w:bottom w:val="single" w:sz="4" w:space="0" w:color="auto"/>
              <w:right w:val="single" w:sz="4" w:space="0" w:color="auto"/>
            </w:tcBorders>
            <w:shd w:val="clear" w:color="000000" w:fill="FFFFFF"/>
            <w:noWrap/>
            <w:vAlign w:val="center"/>
            <w:hideMark/>
          </w:tcPr>
          <w:p w14:paraId="4AFAC8B9" w14:textId="77777777" w:rsidR="00A40E22" w:rsidRPr="00A76E37" w:rsidRDefault="00A40E22" w:rsidP="00C46B02">
            <w:pPr>
              <w:jc w:val="center"/>
            </w:pPr>
            <w:r w:rsidRPr="00A76E37">
              <w:rPr>
                <w:rFonts w:hint="eastAsia"/>
              </w:rPr>
              <w:t>预算</w:t>
            </w:r>
          </w:p>
          <w:p w14:paraId="11F33A4D" w14:textId="77777777" w:rsidR="00A40E22" w:rsidRPr="00A76E37" w:rsidRDefault="00A40E22" w:rsidP="00C46B02">
            <w:pPr>
              <w:jc w:val="center"/>
            </w:pPr>
            <w:r w:rsidRPr="00A76E37">
              <w:rPr>
                <w:rFonts w:hint="eastAsia"/>
              </w:rPr>
              <w:t>编号</w:t>
            </w:r>
          </w:p>
        </w:tc>
        <w:tc>
          <w:tcPr>
            <w:tcW w:w="989" w:type="pct"/>
            <w:gridSpan w:val="2"/>
            <w:tcBorders>
              <w:top w:val="nil"/>
              <w:left w:val="nil"/>
              <w:bottom w:val="single" w:sz="4" w:space="0" w:color="auto"/>
              <w:right w:val="single" w:sz="4" w:space="0" w:color="auto"/>
            </w:tcBorders>
            <w:shd w:val="clear" w:color="000000" w:fill="FFFFFF"/>
            <w:vAlign w:val="center"/>
            <w:hideMark/>
          </w:tcPr>
          <w:p w14:paraId="4FF7A0CE" w14:textId="2ACE9555" w:rsidR="00A40E22" w:rsidRPr="00A76E37" w:rsidRDefault="00A40E22" w:rsidP="00C46B02">
            <w:pPr>
              <w:jc w:val="center"/>
            </w:pPr>
            <w:r w:rsidRPr="00A76E37">
              <w:rPr>
                <w:rFonts w:hint="eastAsia"/>
              </w:rPr>
              <w:t>预计使用日期</w:t>
            </w:r>
          </w:p>
        </w:tc>
      </w:tr>
      <w:tr w:rsidR="00A40E22" w:rsidRPr="00A76E37" w14:paraId="5736441A" w14:textId="77777777" w:rsidTr="001B5399">
        <w:trPr>
          <w:trHeight w:val="454"/>
        </w:trPr>
        <w:tc>
          <w:tcPr>
            <w:tcW w:w="352" w:type="pct"/>
            <w:tcBorders>
              <w:top w:val="nil"/>
              <w:left w:val="single" w:sz="4" w:space="0" w:color="auto"/>
              <w:bottom w:val="single" w:sz="4" w:space="0" w:color="auto"/>
              <w:right w:val="single" w:sz="4" w:space="0" w:color="auto"/>
            </w:tcBorders>
            <w:shd w:val="clear" w:color="000000" w:fill="FFFFFF"/>
            <w:noWrap/>
            <w:vAlign w:val="center"/>
            <w:hideMark/>
          </w:tcPr>
          <w:p w14:paraId="751591CA" w14:textId="679A8A7B" w:rsidR="00A40E22" w:rsidRPr="00A76E37" w:rsidRDefault="00ED72D7" w:rsidP="00C46B02">
            <w:r w:rsidRPr="00A76E37">
              <w:rPr>
                <w:rFonts w:hint="eastAsia"/>
              </w:rPr>
              <w:t>1</w:t>
            </w:r>
          </w:p>
        </w:tc>
        <w:tc>
          <w:tcPr>
            <w:tcW w:w="1181" w:type="pct"/>
            <w:gridSpan w:val="3"/>
            <w:tcBorders>
              <w:top w:val="single" w:sz="4" w:space="0" w:color="auto"/>
              <w:left w:val="nil"/>
              <w:bottom w:val="single" w:sz="4" w:space="0" w:color="auto"/>
              <w:right w:val="nil"/>
            </w:tcBorders>
            <w:shd w:val="clear" w:color="000000" w:fill="FFFFFF"/>
            <w:noWrap/>
            <w:vAlign w:val="center"/>
            <w:hideMark/>
          </w:tcPr>
          <w:p w14:paraId="5786DEA7" w14:textId="4D4987C0" w:rsidR="00A40E22" w:rsidRPr="00A76E37" w:rsidRDefault="006775A2" w:rsidP="00C46B02">
            <w:pPr>
              <w:jc w:val="center"/>
            </w:pPr>
            <w:r w:rsidRPr="00A76E37">
              <w:rPr>
                <w:rFonts w:hint="eastAsia"/>
              </w:rPr>
              <w:t>智能药柜</w:t>
            </w:r>
            <w:r w:rsidR="00A40E22" w:rsidRPr="00A76E37">
              <w:rPr>
                <w:rFonts w:hint="eastAsia"/>
              </w:rPr>
              <w:t xml:space="preserve">　</w:t>
            </w:r>
          </w:p>
        </w:tc>
        <w:tc>
          <w:tcPr>
            <w:tcW w:w="597" w:type="pct"/>
            <w:tcBorders>
              <w:top w:val="nil"/>
              <w:left w:val="single" w:sz="4" w:space="0" w:color="auto"/>
              <w:bottom w:val="single" w:sz="4" w:space="0" w:color="auto"/>
              <w:right w:val="single" w:sz="4" w:space="0" w:color="auto"/>
            </w:tcBorders>
            <w:shd w:val="clear" w:color="000000" w:fill="FFFFFF"/>
            <w:noWrap/>
            <w:vAlign w:val="center"/>
            <w:hideMark/>
          </w:tcPr>
          <w:p w14:paraId="6C1898A3" w14:textId="13000615" w:rsidR="00A40E22" w:rsidRPr="00A76E37" w:rsidRDefault="008D2039" w:rsidP="00C46B02">
            <w:pPr>
              <w:jc w:val="center"/>
            </w:pPr>
            <w:r w:rsidRPr="00A76E37">
              <w:rPr>
                <w:rFonts w:hint="eastAsia"/>
              </w:rPr>
              <w:t>12</w:t>
            </w:r>
          </w:p>
        </w:tc>
        <w:tc>
          <w:tcPr>
            <w:tcW w:w="341" w:type="pct"/>
            <w:tcBorders>
              <w:top w:val="nil"/>
              <w:left w:val="nil"/>
              <w:bottom w:val="single" w:sz="4" w:space="0" w:color="auto"/>
              <w:right w:val="single" w:sz="4" w:space="0" w:color="auto"/>
            </w:tcBorders>
            <w:shd w:val="clear" w:color="000000" w:fill="FFFFFF"/>
            <w:noWrap/>
            <w:vAlign w:val="center"/>
            <w:hideMark/>
          </w:tcPr>
          <w:p w14:paraId="06A49B9B" w14:textId="4BD22390" w:rsidR="00A40E22" w:rsidRPr="00A76E37" w:rsidRDefault="006775A2" w:rsidP="00C46B02">
            <w:pPr>
              <w:jc w:val="center"/>
            </w:pPr>
            <w:r w:rsidRPr="00A76E37">
              <w:rPr>
                <w:rFonts w:hint="eastAsia"/>
              </w:rPr>
              <w:t>台</w:t>
            </w:r>
          </w:p>
        </w:tc>
        <w:tc>
          <w:tcPr>
            <w:tcW w:w="685" w:type="pct"/>
            <w:tcBorders>
              <w:top w:val="nil"/>
              <w:left w:val="nil"/>
              <w:bottom w:val="single" w:sz="4" w:space="0" w:color="auto"/>
              <w:right w:val="single" w:sz="4" w:space="0" w:color="auto"/>
            </w:tcBorders>
            <w:shd w:val="clear" w:color="000000" w:fill="FFFFFF"/>
            <w:noWrap/>
            <w:vAlign w:val="center"/>
            <w:hideMark/>
          </w:tcPr>
          <w:p w14:paraId="73F23C7B" w14:textId="3648C5A2" w:rsidR="00A40E22" w:rsidRPr="00A76E37" w:rsidRDefault="008D2039" w:rsidP="00C46B02">
            <w:pPr>
              <w:jc w:val="center"/>
            </w:pPr>
            <w:r w:rsidRPr="00A76E37">
              <w:rPr>
                <w:rFonts w:hint="eastAsia"/>
              </w:rPr>
              <w:t>240</w:t>
            </w:r>
          </w:p>
        </w:tc>
        <w:tc>
          <w:tcPr>
            <w:tcW w:w="855" w:type="pct"/>
            <w:gridSpan w:val="2"/>
            <w:tcBorders>
              <w:top w:val="nil"/>
              <w:left w:val="nil"/>
              <w:bottom w:val="single" w:sz="4" w:space="0" w:color="auto"/>
              <w:right w:val="single" w:sz="4" w:space="0" w:color="auto"/>
            </w:tcBorders>
            <w:shd w:val="clear" w:color="000000" w:fill="FFFFFF"/>
            <w:noWrap/>
            <w:vAlign w:val="center"/>
            <w:hideMark/>
          </w:tcPr>
          <w:p w14:paraId="2F073D36" w14:textId="7B4A7863" w:rsidR="00A40E22" w:rsidRPr="00A76E37" w:rsidRDefault="00A40E22" w:rsidP="00C46B02">
            <w:pPr>
              <w:jc w:val="center"/>
            </w:pPr>
            <w:r w:rsidRPr="00A76E37">
              <w:rPr>
                <w:rFonts w:hint="eastAsia"/>
              </w:rPr>
              <w:t xml:space="preserve">　</w:t>
            </w:r>
          </w:p>
        </w:tc>
        <w:tc>
          <w:tcPr>
            <w:tcW w:w="989" w:type="pct"/>
            <w:gridSpan w:val="2"/>
            <w:tcBorders>
              <w:top w:val="nil"/>
              <w:left w:val="nil"/>
              <w:bottom w:val="single" w:sz="4" w:space="0" w:color="auto"/>
              <w:right w:val="single" w:sz="4" w:space="0" w:color="auto"/>
            </w:tcBorders>
            <w:shd w:val="clear" w:color="000000" w:fill="FFFFFF"/>
            <w:noWrap/>
            <w:vAlign w:val="center"/>
            <w:hideMark/>
          </w:tcPr>
          <w:p w14:paraId="51E4F275" w14:textId="51A68B39" w:rsidR="00A40E22" w:rsidRPr="00A76E37" w:rsidRDefault="00A40E22" w:rsidP="00A40E22">
            <w:pPr>
              <w:jc w:val="center"/>
            </w:pPr>
            <w:r w:rsidRPr="00A76E37">
              <w:rPr>
                <w:rFonts w:hint="eastAsia"/>
              </w:rPr>
              <w:t xml:space="preserve">　</w:t>
            </w:r>
          </w:p>
        </w:tc>
      </w:tr>
      <w:tr w:rsidR="00794D66" w:rsidRPr="00A76E37" w14:paraId="34F56BDA" w14:textId="77777777" w:rsidTr="001B5399">
        <w:trPr>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9082C4" w14:textId="77777777" w:rsidR="00794D66" w:rsidRPr="00A76E37" w:rsidRDefault="00794D66" w:rsidP="00C46B02">
            <w:pPr>
              <w:rPr>
                <w:b/>
                <w:bCs/>
                <w:iCs/>
              </w:rPr>
            </w:pPr>
            <w:r w:rsidRPr="00A76E37">
              <w:rPr>
                <w:rFonts w:hint="eastAsia"/>
                <w:b/>
                <w:bCs/>
                <w:iCs/>
              </w:rPr>
              <w:t>性能及技术要求：</w:t>
            </w:r>
          </w:p>
        </w:tc>
      </w:tr>
      <w:tr w:rsidR="00794D66" w:rsidRPr="00A76E37" w14:paraId="3A4BFF5A" w14:textId="77777777" w:rsidTr="001B5399">
        <w:trPr>
          <w:trHeight w:val="284"/>
        </w:trPr>
        <w:tc>
          <w:tcPr>
            <w:tcW w:w="352" w:type="pct"/>
            <w:tcBorders>
              <w:top w:val="nil"/>
              <w:left w:val="single" w:sz="4" w:space="0" w:color="auto"/>
              <w:bottom w:val="single" w:sz="4" w:space="0" w:color="auto"/>
              <w:right w:val="nil"/>
            </w:tcBorders>
            <w:shd w:val="clear" w:color="000000" w:fill="FFFFFF"/>
            <w:noWrap/>
            <w:vAlign w:val="center"/>
            <w:hideMark/>
          </w:tcPr>
          <w:p w14:paraId="46374B15" w14:textId="77777777" w:rsidR="00794D66" w:rsidRPr="00A76E37" w:rsidRDefault="00794D66" w:rsidP="00C46B02">
            <w:pPr>
              <w:jc w:val="center"/>
            </w:pPr>
            <w:r w:rsidRPr="00A76E37">
              <w:rPr>
                <w:rFonts w:hint="eastAsia"/>
              </w:rPr>
              <w:t>一</w:t>
            </w:r>
          </w:p>
        </w:tc>
        <w:tc>
          <w:tcPr>
            <w:tcW w:w="4648" w:type="pct"/>
            <w:gridSpan w:val="10"/>
            <w:tcBorders>
              <w:top w:val="single" w:sz="4" w:space="0" w:color="auto"/>
              <w:left w:val="nil"/>
              <w:bottom w:val="single" w:sz="4" w:space="0" w:color="auto"/>
              <w:right w:val="single" w:sz="4" w:space="0" w:color="auto"/>
            </w:tcBorders>
            <w:shd w:val="clear" w:color="000000" w:fill="FFFFFF"/>
            <w:noWrap/>
            <w:vAlign w:val="center"/>
            <w:hideMark/>
          </w:tcPr>
          <w:p w14:paraId="52484A02" w14:textId="77777777" w:rsidR="00794D66" w:rsidRPr="00A76E37" w:rsidRDefault="00794D66" w:rsidP="00C46B02">
            <w:r w:rsidRPr="00A76E37">
              <w:rPr>
                <w:rFonts w:hint="eastAsia"/>
              </w:rPr>
              <w:t>主要功能</w:t>
            </w:r>
            <w:r w:rsidR="003926E9" w:rsidRPr="00A76E37">
              <w:rPr>
                <w:rFonts w:hint="eastAsia"/>
              </w:rPr>
              <w:t>及工作原理</w:t>
            </w:r>
            <w:r w:rsidRPr="00A76E37">
              <w:rPr>
                <w:rFonts w:hint="eastAsia"/>
              </w:rPr>
              <w:t>：</w:t>
            </w:r>
          </w:p>
        </w:tc>
      </w:tr>
      <w:tr w:rsidR="00794D66" w:rsidRPr="00A76E37" w14:paraId="7B34732B"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hideMark/>
          </w:tcPr>
          <w:p w14:paraId="108FE442" w14:textId="6B91FCB3" w:rsidR="00794D66" w:rsidRPr="00A76E37" w:rsidRDefault="006775A2" w:rsidP="00C46B02">
            <w:r w:rsidRPr="00A76E37">
              <w:rPr>
                <w:rFonts w:hint="eastAsia"/>
              </w:rPr>
              <w:t>智能药柜是一个集机械，电子软件，硬件的机电一体化智能药品管理设备，医护人员通过指纹录入仪登陆系统，在触摸屏上进行相应的操作过程（选择用药患者，所需药品，所需数量），该系统／药柜通过机电控制，使医生获取与系统键入相同数量的控制类药品，并将过程和结果存入数据库，同时将收费信息传送到医院的信息系统（HIS），类似的将实现退药，回收，全过程自动化处理。此系统24小时无人值守，提高了管理效率和降低了管理成本，具有药品的实时监控功能，并具有批次号，有效期等数据的追踪管理，以及患者药品使用信息的可追溯等，极大的提高了药品的安全性管理。能满足上海市麻醉质控中心的相关要求。</w:t>
            </w:r>
          </w:p>
        </w:tc>
      </w:tr>
      <w:tr w:rsidR="001B5399" w:rsidRPr="00A76E37" w14:paraId="133229C5"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tcPr>
          <w:p w14:paraId="2633257E" w14:textId="79528B94" w:rsidR="001B5399" w:rsidRPr="00A76E37" w:rsidRDefault="001B5399" w:rsidP="001B5399">
            <w:r w:rsidRPr="00A76E37">
              <w:rPr>
                <w:rFonts w:hint="eastAsia"/>
              </w:rPr>
              <w:t>三、资格条件</w:t>
            </w:r>
          </w:p>
        </w:tc>
      </w:tr>
      <w:tr w:rsidR="001B5399" w:rsidRPr="00A76E37" w14:paraId="3C9F3883"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hideMark/>
          </w:tcPr>
          <w:p w14:paraId="68E8AFCE" w14:textId="77777777" w:rsidR="00943745" w:rsidRDefault="00943745" w:rsidP="00943745">
            <w:r>
              <w:rPr>
                <w:rFonts w:hint="eastAsia"/>
              </w:rPr>
              <w:t>（1）投标人在近三年内未被国家财政部指定的“信用中国”网站（www.creditchina.gov.cn）、“中国政府采购网”（www.ccgp.gov.cn）列入失信被执行人、重大税收违法案件当事人名单、政府采购严重违法失信名单；</w:t>
            </w:r>
          </w:p>
          <w:p w14:paraId="41AD6766" w14:textId="77777777" w:rsidR="00943745" w:rsidRDefault="00943745" w:rsidP="00943745">
            <w:r>
              <w:rPr>
                <w:rFonts w:hint="eastAsia"/>
              </w:rPr>
              <w:t>（2）本项目非专门面向中小企业；</w:t>
            </w:r>
          </w:p>
          <w:p w14:paraId="5A0CEAF9" w14:textId="10D8F878" w:rsidR="001B5399" w:rsidRPr="00943745" w:rsidRDefault="00943745" w:rsidP="00943745">
            <w:pPr>
              <w:rPr>
                <w:rFonts w:hint="eastAsia"/>
              </w:rPr>
            </w:pPr>
            <w:r>
              <w:t>（3）</w:t>
            </w:r>
            <w:r>
              <w:rPr>
                <w:rFonts w:hint="eastAsia"/>
              </w:rPr>
              <w:t>本项目不接受联合体投标。</w:t>
            </w:r>
          </w:p>
        </w:tc>
      </w:tr>
      <w:tr w:rsidR="001B5399" w:rsidRPr="00A76E37" w14:paraId="60CB1DC9"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hideMark/>
          </w:tcPr>
          <w:p w14:paraId="55EF84EB" w14:textId="494E6179" w:rsidR="001B5399" w:rsidRPr="00A76E37" w:rsidRDefault="001B5399" w:rsidP="001B5399">
            <w:r w:rsidRPr="00A76E37">
              <w:rPr>
                <w:rFonts w:hint="eastAsia"/>
              </w:rPr>
              <w:t>付款节点：设备安装验收合格后一次性支付合同总价的100%。招标人支付货款前，投标人须向招标人开具数额相等的发票，招标人据此付款。</w:t>
            </w:r>
          </w:p>
        </w:tc>
      </w:tr>
      <w:tr w:rsidR="001B5399" w:rsidRPr="00A76E37" w14:paraId="73962E68" w14:textId="77777777" w:rsidTr="001B5399">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428FDE" w14:textId="5B204CE8" w:rsidR="001B5399" w:rsidRPr="00A76E37" w:rsidRDefault="001B5399" w:rsidP="001B5399">
            <w:r w:rsidRPr="00A76E37">
              <w:rPr>
                <w:rFonts w:hint="eastAsia"/>
              </w:rPr>
              <w:t>交货周期：</w:t>
            </w:r>
            <w:r w:rsidRPr="00A76E37">
              <w:t>30</w:t>
            </w:r>
            <w:r w:rsidRPr="00A76E37">
              <w:rPr>
                <w:rFonts w:hint="eastAsia"/>
              </w:rPr>
              <w:t>天。</w:t>
            </w:r>
          </w:p>
        </w:tc>
      </w:tr>
      <w:tr w:rsidR="006E1F00" w:rsidRPr="00A76E37" w14:paraId="34E0E97D" w14:textId="77777777" w:rsidTr="001B5399">
        <w:trPr>
          <w:trHeight w:val="699"/>
        </w:trPr>
        <w:tc>
          <w:tcPr>
            <w:tcW w:w="2130" w:type="pct"/>
            <w:gridSpan w:val="5"/>
            <w:tcBorders>
              <w:top w:val="nil"/>
              <w:left w:val="single" w:sz="4" w:space="0" w:color="auto"/>
              <w:bottom w:val="nil"/>
              <w:right w:val="nil"/>
            </w:tcBorders>
            <w:shd w:val="clear" w:color="000000" w:fill="FFFFFF"/>
            <w:noWrap/>
            <w:vAlign w:val="center"/>
            <w:hideMark/>
          </w:tcPr>
          <w:p w14:paraId="24908D67" w14:textId="309E81B9" w:rsidR="006E1F00" w:rsidRPr="00A76E37" w:rsidRDefault="006E1F00" w:rsidP="00C46B02">
            <w:pPr>
              <w:rPr>
                <w:b/>
                <w:bCs/>
                <w:iCs/>
              </w:rPr>
            </w:pPr>
            <w:r w:rsidRPr="00A76E37">
              <w:rPr>
                <w:rFonts w:hint="eastAsia"/>
                <w:b/>
                <w:bCs/>
                <w:iCs/>
              </w:rPr>
              <w:t>伴随服务要求：</w:t>
            </w:r>
          </w:p>
        </w:tc>
        <w:tc>
          <w:tcPr>
            <w:tcW w:w="1582" w:type="pct"/>
            <w:gridSpan w:val="3"/>
            <w:tcBorders>
              <w:top w:val="single" w:sz="4" w:space="0" w:color="auto"/>
              <w:left w:val="single" w:sz="4" w:space="0" w:color="auto"/>
              <w:bottom w:val="nil"/>
              <w:right w:val="nil"/>
            </w:tcBorders>
            <w:shd w:val="clear" w:color="000000" w:fill="FFFFFF"/>
            <w:noWrap/>
            <w:vAlign w:val="center"/>
            <w:hideMark/>
          </w:tcPr>
          <w:p w14:paraId="588D7764" w14:textId="77777777" w:rsidR="006E1F00" w:rsidRPr="00A76E37" w:rsidRDefault="006E1F00" w:rsidP="00C46B02">
            <w:pPr>
              <w:rPr>
                <w:b/>
                <w:bCs/>
                <w:iCs/>
              </w:rPr>
            </w:pPr>
            <w:r w:rsidRPr="00A76E37">
              <w:rPr>
                <w:rFonts w:hint="eastAsia"/>
                <w:b/>
                <w:bCs/>
                <w:iCs/>
              </w:rPr>
              <w:t>售后服务要求：</w:t>
            </w:r>
          </w:p>
        </w:tc>
        <w:tc>
          <w:tcPr>
            <w:tcW w:w="721" w:type="pct"/>
            <w:gridSpan w:val="2"/>
            <w:tcBorders>
              <w:top w:val="nil"/>
              <w:left w:val="nil"/>
              <w:bottom w:val="nil"/>
              <w:right w:val="nil"/>
            </w:tcBorders>
            <w:shd w:val="clear" w:color="000000" w:fill="FFFFFF"/>
            <w:noWrap/>
            <w:vAlign w:val="center"/>
            <w:hideMark/>
          </w:tcPr>
          <w:p w14:paraId="462A2267" w14:textId="77777777" w:rsidR="006E1F00" w:rsidRPr="00A76E37" w:rsidRDefault="006E1F00" w:rsidP="00C46B02">
            <w:r w:rsidRPr="00A76E37">
              <w:rPr>
                <w:rFonts w:hint="eastAsia"/>
              </w:rPr>
              <w:t xml:space="preserve">　</w:t>
            </w:r>
          </w:p>
        </w:tc>
        <w:tc>
          <w:tcPr>
            <w:tcW w:w="567" w:type="pct"/>
            <w:tcBorders>
              <w:top w:val="nil"/>
              <w:left w:val="nil"/>
              <w:bottom w:val="nil"/>
              <w:right w:val="single" w:sz="4" w:space="0" w:color="auto"/>
            </w:tcBorders>
            <w:shd w:val="clear" w:color="000000" w:fill="FFFFFF"/>
            <w:noWrap/>
            <w:vAlign w:val="center"/>
            <w:hideMark/>
          </w:tcPr>
          <w:p w14:paraId="5976928C" w14:textId="77777777" w:rsidR="006E1F00" w:rsidRPr="00A76E37" w:rsidRDefault="006E1F00" w:rsidP="00C46B02">
            <w:r w:rsidRPr="00A76E37">
              <w:rPr>
                <w:rFonts w:hint="eastAsia"/>
              </w:rPr>
              <w:t xml:space="preserve">　</w:t>
            </w:r>
          </w:p>
        </w:tc>
      </w:tr>
      <w:tr w:rsidR="00794D66" w:rsidRPr="00A76E37" w14:paraId="5272B3D5" w14:textId="77777777" w:rsidTr="00186939">
        <w:trPr>
          <w:trHeight w:val="284"/>
        </w:trPr>
        <w:tc>
          <w:tcPr>
            <w:tcW w:w="1383" w:type="pct"/>
            <w:gridSpan w:val="2"/>
            <w:tcBorders>
              <w:top w:val="single" w:sz="4" w:space="0" w:color="auto"/>
              <w:left w:val="single" w:sz="4" w:space="0" w:color="auto"/>
              <w:bottom w:val="single" w:sz="4" w:space="0" w:color="auto"/>
              <w:right w:val="nil"/>
            </w:tcBorders>
            <w:shd w:val="clear" w:color="000000" w:fill="FFFFFF"/>
            <w:noWrap/>
            <w:vAlign w:val="center"/>
            <w:hideMark/>
          </w:tcPr>
          <w:p w14:paraId="336A3814" w14:textId="1E19661C" w:rsidR="00794D66" w:rsidRPr="00A76E37" w:rsidRDefault="00794D66" w:rsidP="00C46B02">
            <w:r w:rsidRPr="00A76E37">
              <w:rPr>
                <w:rFonts w:hint="eastAsia"/>
              </w:rPr>
              <w:t>1. 产品附件要求：</w:t>
            </w:r>
            <w:r w:rsidR="006775A2" w:rsidRPr="00A76E37">
              <w:rPr>
                <w:rFonts w:hint="eastAsia"/>
              </w:rPr>
              <w:t>无</w:t>
            </w:r>
          </w:p>
        </w:tc>
        <w:tc>
          <w:tcPr>
            <w:tcW w:w="142" w:type="pct"/>
            <w:tcBorders>
              <w:top w:val="single" w:sz="4" w:space="0" w:color="auto"/>
              <w:left w:val="nil"/>
              <w:bottom w:val="single" w:sz="4" w:space="0" w:color="auto"/>
              <w:right w:val="nil"/>
            </w:tcBorders>
            <w:shd w:val="clear" w:color="000000" w:fill="FFFFFF"/>
            <w:noWrap/>
            <w:vAlign w:val="center"/>
            <w:hideMark/>
          </w:tcPr>
          <w:p w14:paraId="0CF61EAD" w14:textId="77777777" w:rsidR="00794D66" w:rsidRPr="00A76E37" w:rsidRDefault="00794D66" w:rsidP="00C46B02">
            <w:r w:rsidRPr="00A76E37">
              <w:rPr>
                <w:rFonts w:hint="eastAsia"/>
              </w:rPr>
              <w:t xml:space="preserve">　</w:t>
            </w:r>
          </w:p>
        </w:tc>
        <w:tc>
          <w:tcPr>
            <w:tcW w:w="605" w:type="pct"/>
            <w:gridSpan w:val="2"/>
            <w:tcBorders>
              <w:top w:val="single" w:sz="4" w:space="0" w:color="auto"/>
              <w:left w:val="nil"/>
              <w:bottom w:val="single" w:sz="4" w:space="0" w:color="auto"/>
              <w:right w:val="nil"/>
            </w:tcBorders>
            <w:shd w:val="clear" w:color="000000" w:fill="FFFFFF"/>
            <w:noWrap/>
            <w:vAlign w:val="center"/>
            <w:hideMark/>
          </w:tcPr>
          <w:p w14:paraId="59038A4B" w14:textId="77777777" w:rsidR="00794D66" w:rsidRPr="00A76E37" w:rsidRDefault="00794D66" w:rsidP="00C46B02">
            <w:r w:rsidRPr="00A76E37">
              <w:rPr>
                <w:rFonts w:hint="eastAsia"/>
              </w:rPr>
              <w:t xml:space="preserve">　</w:t>
            </w:r>
          </w:p>
        </w:tc>
        <w:tc>
          <w:tcPr>
            <w:tcW w:w="1582"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77DD48F8" w14:textId="1294F758" w:rsidR="00794D66" w:rsidRPr="00A76E37" w:rsidRDefault="00794D66" w:rsidP="00C46B02">
            <w:r w:rsidRPr="00A76E37">
              <w:rPr>
                <w:rFonts w:hint="eastAsia"/>
              </w:rPr>
              <w:t>1. 响应时间：</w:t>
            </w:r>
            <w:r w:rsidR="006775A2" w:rsidRPr="00A76E37">
              <w:rPr>
                <w:rFonts w:hint="eastAsia"/>
              </w:rPr>
              <w:t>2小时内</w:t>
            </w:r>
          </w:p>
        </w:tc>
        <w:tc>
          <w:tcPr>
            <w:tcW w:w="721" w:type="pct"/>
            <w:gridSpan w:val="2"/>
            <w:tcBorders>
              <w:top w:val="single" w:sz="4" w:space="0" w:color="auto"/>
              <w:left w:val="nil"/>
              <w:bottom w:val="single" w:sz="4" w:space="0" w:color="auto"/>
              <w:right w:val="nil"/>
            </w:tcBorders>
            <w:shd w:val="clear" w:color="000000" w:fill="FFFFFF"/>
            <w:noWrap/>
            <w:vAlign w:val="center"/>
            <w:hideMark/>
          </w:tcPr>
          <w:p w14:paraId="7F45373E" w14:textId="77777777" w:rsidR="00794D66" w:rsidRPr="00A76E37" w:rsidRDefault="00794D66" w:rsidP="00C46B02">
            <w:r w:rsidRPr="00A76E37">
              <w:rPr>
                <w:rFonts w:hint="eastAsia"/>
              </w:rPr>
              <w:t xml:space="preserve">　</w:t>
            </w:r>
          </w:p>
        </w:tc>
        <w:tc>
          <w:tcPr>
            <w:tcW w:w="567" w:type="pct"/>
            <w:tcBorders>
              <w:top w:val="single" w:sz="4" w:space="0" w:color="auto"/>
              <w:left w:val="nil"/>
              <w:bottom w:val="single" w:sz="4" w:space="0" w:color="auto"/>
              <w:right w:val="single" w:sz="4" w:space="0" w:color="auto"/>
            </w:tcBorders>
            <w:shd w:val="clear" w:color="000000" w:fill="FFFFFF"/>
            <w:noWrap/>
            <w:vAlign w:val="center"/>
            <w:hideMark/>
          </w:tcPr>
          <w:p w14:paraId="1D654E1F" w14:textId="77777777" w:rsidR="00794D66" w:rsidRPr="00A76E37" w:rsidRDefault="00794D66" w:rsidP="00C46B02">
            <w:r w:rsidRPr="00A76E37">
              <w:rPr>
                <w:rFonts w:hint="eastAsia"/>
              </w:rPr>
              <w:t xml:space="preserve">　</w:t>
            </w:r>
          </w:p>
        </w:tc>
      </w:tr>
      <w:tr w:rsidR="00794D66" w:rsidRPr="00A76E37" w14:paraId="667A4B9D" w14:textId="77777777" w:rsidTr="001B5399">
        <w:trPr>
          <w:trHeight w:val="284"/>
        </w:trPr>
        <w:tc>
          <w:tcPr>
            <w:tcW w:w="2130"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1569D18A" w14:textId="20DCF959" w:rsidR="00794D66" w:rsidRPr="00A76E37" w:rsidRDefault="00794D66" w:rsidP="00C46B02">
            <w:r w:rsidRPr="00A76E37">
              <w:rPr>
                <w:rFonts w:hint="eastAsia"/>
              </w:rPr>
              <w:t>2. 产品升级服务要求：</w:t>
            </w:r>
            <w:r w:rsidR="006775A2" w:rsidRPr="00A76E37">
              <w:rPr>
                <w:rFonts w:hint="eastAsia"/>
              </w:rPr>
              <w:t>免费升级</w:t>
            </w:r>
          </w:p>
        </w:tc>
        <w:tc>
          <w:tcPr>
            <w:tcW w:w="1582"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179868D6" w14:textId="59295CF1" w:rsidR="00794D66" w:rsidRPr="00A76E37" w:rsidRDefault="00794D66" w:rsidP="00186939">
            <w:r w:rsidRPr="00A76E37">
              <w:rPr>
                <w:rFonts w:hint="eastAsia"/>
              </w:rPr>
              <w:t>2. 保修年限：</w:t>
            </w:r>
            <w:r w:rsidR="00186939" w:rsidRPr="00186939">
              <w:rPr>
                <w:rFonts w:hint="eastAsia"/>
              </w:rPr>
              <w:t>≥</w:t>
            </w:r>
            <w:r w:rsidR="00186939">
              <w:t>5</w:t>
            </w:r>
            <w:r w:rsidR="006775A2" w:rsidRPr="00A76E37">
              <w:rPr>
                <w:rFonts w:hint="eastAsia"/>
              </w:rPr>
              <w:t>年</w:t>
            </w:r>
          </w:p>
        </w:tc>
        <w:tc>
          <w:tcPr>
            <w:tcW w:w="721" w:type="pct"/>
            <w:gridSpan w:val="2"/>
            <w:tcBorders>
              <w:top w:val="nil"/>
              <w:left w:val="nil"/>
              <w:bottom w:val="single" w:sz="4" w:space="0" w:color="auto"/>
              <w:right w:val="nil"/>
            </w:tcBorders>
            <w:shd w:val="clear" w:color="000000" w:fill="FFFFFF"/>
            <w:noWrap/>
            <w:vAlign w:val="center"/>
            <w:hideMark/>
          </w:tcPr>
          <w:p w14:paraId="4CFA9B14" w14:textId="77777777" w:rsidR="00794D66" w:rsidRPr="00A76E37" w:rsidRDefault="00794D66" w:rsidP="00C46B02">
            <w:r w:rsidRPr="00A76E37">
              <w:rPr>
                <w:rFonts w:hint="eastAsia"/>
              </w:rPr>
              <w:t xml:space="preserve">　</w:t>
            </w:r>
          </w:p>
        </w:tc>
        <w:tc>
          <w:tcPr>
            <w:tcW w:w="567" w:type="pct"/>
            <w:tcBorders>
              <w:top w:val="nil"/>
              <w:left w:val="nil"/>
              <w:bottom w:val="single" w:sz="4" w:space="0" w:color="auto"/>
              <w:right w:val="single" w:sz="4" w:space="0" w:color="auto"/>
            </w:tcBorders>
            <w:shd w:val="clear" w:color="000000" w:fill="FFFFFF"/>
            <w:noWrap/>
            <w:vAlign w:val="center"/>
            <w:hideMark/>
          </w:tcPr>
          <w:p w14:paraId="451C3717" w14:textId="77777777" w:rsidR="00794D66" w:rsidRPr="00A76E37" w:rsidRDefault="00794D66" w:rsidP="00C46B02">
            <w:r w:rsidRPr="00A76E37">
              <w:rPr>
                <w:rFonts w:hint="eastAsia"/>
              </w:rPr>
              <w:t xml:space="preserve">　</w:t>
            </w:r>
          </w:p>
        </w:tc>
      </w:tr>
      <w:tr w:rsidR="006775A2" w:rsidRPr="00A76E37" w14:paraId="3A5EE53E" w14:textId="77777777" w:rsidTr="001B5399">
        <w:trPr>
          <w:trHeight w:val="360"/>
        </w:trPr>
        <w:tc>
          <w:tcPr>
            <w:tcW w:w="2130"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331F2F4A" w14:textId="5A8E133D" w:rsidR="006775A2" w:rsidRPr="00A76E37" w:rsidRDefault="006775A2" w:rsidP="00C46B02">
            <w:r w:rsidRPr="00A76E37">
              <w:rPr>
                <w:rFonts w:hint="eastAsia"/>
              </w:rPr>
              <w:t>3. 安装：合同签订后2周内</w:t>
            </w:r>
          </w:p>
        </w:tc>
        <w:tc>
          <w:tcPr>
            <w:tcW w:w="2870"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601C6" w14:textId="4263BDAE" w:rsidR="006775A2" w:rsidRPr="00A76E37" w:rsidRDefault="006775A2" w:rsidP="00794D66">
            <w:r w:rsidRPr="00A76E37">
              <w:rPr>
                <w:rFonts w:hint="eastAsia"/>
              </w:rPr>
              <w:t>3. 维保内容与价格：全包，总价的5</w:t>
            </w:r>
            <w:r w:rsidRPr="00A76E37">
              <w:t>%</w:t>
            </w:r>
          </w:p>
        </w:tc>
      </w:tr>
      <w:tr w:rsidR="006775A2" w:rsidRPr="00A76E37" w14:paraId="0FA36C7A" w14:textId="77777777" w:rsidTr="001B5399">
        <w:trPr>
          <w:trHeight w:val="361"/>
        </w:trPr>
        <w:tc>
          <w:tcPr>
            <w:tcW w:w="2130"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02E477C9" w14:textId="54BB4905" w:rsidR="006775A2" w:rsidRPr="00A76E37" w:rsidRDefault="006775A2" w:rsidP="00C46B02">
            <w:r w:rsidRPr="00A76E37">
              <w:rPr>
                <w:rFonts w:hint="eastAsia"/>
              </w:rPr>
              <w:t>4. 调试：合同签订后2周内</w:t>
            </w:r>
          </w:p>
        </w:tc>
        <w:tc>
          <w:tcPr>
            <w:tcW w:w="287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1D4112B" w14:textId="77777777" w:rsidR="006775A2" w:rsidRPr="00A76E37" w:rsidRDefault="006775A2" w:rsidP="00794D66">
            <w:r w:rsidRPr="00A76E37">
              <w:rPr>
                <w:rFonts w:hint="eastAsia"/>
              </w:rPr>
              <w:t>4. 备品备件供货价格：</w:t>
            </w:r>
            <w:r w:rsidRPr="00A76E37">
              <w:t xml:space="preserve"> </w:t>
            </w:r>
          </w:p>
        </w:tc>
      </w:tr>
      <w:tr w:rsidR="00794D66" w:rsidRPr="00A76E37" w14:paraId="12978951" w14:textId="77777777" w:rsidTr="001B5399">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5443D" w14:textId="3A1C7C4C" w:rsidR="00794D66" w:rsidRPr="00A76E37" w:rsidRDefault="00794D66" w:rsidP="00794D66">
            <w:r w:rsidRPr="00A76E37">
              <w:rPr>
                <w:rFonts w:hint="eastAsia"/>
              </w:rPr>
              <w:t>5. 提供技术援助：</w:t>
            </w:r>
            <w:r w:rsidRPr="00A76E37">
              <w:t xml:space="preserve"> </w:t>
            </w:r>
            <w:r w:rsidR="006775A2" w:rsidRPr="00A76E37">
              <w:rPr>
                <w:rFonts w:hint="eastAsia"/>
              </w:rPr>
              <w:t>是</w:t>
            </w:r>
          </w:p>
        </w:tc>
      </w:tr>
      <w:tr w:rsidR="006775A2" w:rsidRPr="00A76E37" w14:paraId="04E78281" w14:textId="77777777" w:rsidTr="001B5399">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98887" w14:textId="57F6FCB0" w:rsidR="006775A2" w:rsidRPr="00A76E37" w:rsidRDefault="006775A2" w:rsidP="00C46B02">
            <w:r w:rsidRPr="00A76E37">
              <w:rPr>
                <w:rFonts w:hint="eastAsia"/>
              </w:rPr>
              <w:t>6. 培训：现场理论培训和实机操作培训</w:t>
            </w:r>
          </w:p>
        </w:tc>
      </w:tr>
      <w:tr w:rsidR="001C5091" w:rsidRPr="00A76E37" w14:paraId="53B18BE2" w14:textId="77777777" w:rsidTr="00A76E37">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649FF" w14:textId="37DD4202" w:rsidR="001C5091" w:rsidRPr="00A76E37" w:rsidRDefault="001C5091" w:rsidP="00C46B02">
            <w:r w:rsidRPr="00A76E37">
              <w:rPr>
                <w:rFonts w:hint="eastAsia"/>
              </w:rPr>
              <w:t>7. 验收方案：投入使用后能正常使用</w:t>
            </w:r>
          </w:p>
        </w:tc>
      </w:tr>
    </w:tbl>
    <w:p w14:paraId="0851BB1B" w14:textId="77777777" w:rsidR="001C2CFB" w:rsidRPr="00A76E37" w:rsidRDefault="001C2CFB"/>
    <w:p w14:paraId="3A0E3153" w14:textId="786760BB" w:rsidR="003A2A29" w:rsidRDefault="003A2A29"/>
    <w:p w14:paraId="30F6EA8F" w14:textId="0B9136E9" w:rsidR="001A5FE1" w:rsidRDefault="001A5FE1"/>
    <w:p w14:paraId="56374FFB" w14:textId="3839E822" w:rsidR="003A2A29" w:rsidRDefault="003A2A29">
      <w:r>
        <w:rPr>
          <w:rFonts w:hint="eastAsia"/>
        </w:rPr>
        <w:lastRenderedPageBreak/>
        <w:t>附件1：</w:t>
      </w:r>
    </w:p>
    <w:p w14:paraId="163ED2C1" w14:textId="23725E0A" w:rsidR="003A2A29" w:rsidRPr="003A2A29" w:rsidRDefault="003A2A29" w:rsidP="003A2A29">
      <w:pPr>
        <w:jc w:val="center"/>
        <w:rPr>
          <w:szCs w:val="28"/>
        </w:rPr>
      </w:pPr>
      <w:r w:rsidRPr="003A2A29">
        <w:rPr>
          <w:rFonts w:hint="eastAsia"/>
          <w:szCs w:val="28"/>
        </w:rPr>
        <w:t>设备需求参数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142"/>
      </w:tblGrid>
      <w:tr w:rsidR="007D2CD7" w:rsidRPr="00EF5A60" w14:paraId="24A87A13" w14:textId="77777777" w:rsidTr="00751F29">
        <w:tc>
          <w:tcPr>
            <w:tcW w:w="1242" w:type="dxa"/>
            <w:shd w:val="clear" w:color="auto" w:fill="auto"/>
            <w:vAlign w:val="center"/>
          </w:tcPr>
          <w:p w14:paraId="2FA197B0" w14:textId="77777777" w:rsidR="007D2CD7" w:rsidRPr="00E90FF9" w:rsidRDefault="007D2CD7" w:rsidP="00751F29">
            <w:pPr>
              <w:widowControl w:val="0"/>
              <w:spacing w:line="360" w:lineRule="auto"/>
              <w:jc w:val="center"/>
            </w:pPr>
            <w:r w:rsidRPr="00E90FF9">
              <w:rPr>
                <w:rFonts w:hint="eastAsia"/>
              </w:rPr>
              <w:t>序号</w:t>
            </w:r>
          </w:p>
        </w:tc>
        <w:tc>
          <w:tcPr>
            <w:tcW w:w="8222" w:type="dxa"/>
            <w:shd w:val="clear" w:color="auto" w:fill="auto"/>
            <w:vAlign w:val="center"/>
          </w:tcPr>
          <w:p w14:paraId="65450A49" w14:textId="77777777" w:rsidR="007D2CD7" w:rsidRPr="00E90FF9" w:rsidRDefault="007D2CD7" w:rsidP="00751F29">
            <w:pPr>
              <w:widowControl w:val="0"/>
              <w:spacing w:line="360" w:lineRule="auto"/>
              <w:jc w:val="center"/>
            </w:pPr>
            <w:r w:rsidRPr="00E90FF9">
              <w:rPr>
                <w:rFonts w:hint="eastAsia"/>
              </w:rPr>
              <w:t>需求描述</w:t>
            </w:r>
          </w:p>
        </w:tc>
      </w:tr>
      <w:tr w:rsidR="007D2CD7" w:rsidRPr="00EF5A60" w14:paraId="1D808E81" w14:textId="77777777" w:rsidTr="00751F29">
        <w:trPr>
          <w:trHeight w:val="1620"/>
        </w:trPr>
        <w:tc>
          <w:tcPr>
            <w:tcW w:w="1242" w:type="dxa"/>
            <w:shd w:val="clear" w:color="auto" w:fill="auto"/>
            <w:vAlign w:val="center"/>
          </w:tcPr>
          <w:p w14:paraId="6E5FDF6D" w14:textId="77777777" w:rsidR="007D2CD7" w:rsidRPr="00E90FF9" w:rsidRDefault="007D2CD7" w:rsidP="00751F29">
            <w:pPr>
              <w:widowControl w:val="0"/>
              <w:spacing w:line="360" w:lineRule="auto"/>
              <w:jc w:val="center"/>
            </w:pPr>
            <w:r w:rsidRPr="00E90FF9">
              <w:rPr>
                <w:rFonts w:hint="eastAsia"/>
              </w:rPr>
              <w:t>★1.1</w:t>
            </w:r>
          </w:p>
        </w:tc>
        <w:tc>
          <w:tcPr>
            <w:tcW w:w="8222" w:type="dxa"/>
            <w:shd w:val="clear" w:color="auto" w:fill="auto"/>
            <w:vAlign w:val="center"/>
          </w:tcPr>
          <w:p w14:paraId="6F0B3F19" w14:textId="77777777" w:rsidR="007D2CD7" w:rsidRPr="00E90FF9" w:rsidRDefault="007D2CD7" w:rsidP="00751F29">
            <w:pPr>
              <w:widowControl w:val="0"/>
              <w:spacing w:line="360" w:lineRule="auto"/>
              <w:jc w:val="both"/>
            </w:pPr>
            <w:r w:rsidRPr="00E90FF9">
              <w:t>基于手术室空间的限制，同时需最大限度的满足手术药品存放量的要求及操作便利性，机柜尺寸须满足：长850±5mm，宽720±5mm，操作平台高1015±10mm, 需提供省级以上（包含省级）第三方检测机构出具的检测证明</w:t>
            </w:r>
          </w:p>
        </w:tc>
      </w:tr>
      <w:tr w:rsidR="007D2CD7" w:rsidRPr="00EF5A60" w14:paraId="1E382363" w14:textId="77777777" w:rsidTr="00751F29">
        <w:trPr>
          <w:trHeight w:val="2962"/>
        </w:trPr>
        <w:tc>
          <w:tcPr>
            <w:tcW w:w="1242" w:type="dxa"/>
            <w:shd w:val="clear" w:color="auto" w:fill="auto"/>
            <w:vAlign w:val="center"/>
          </w:tcPr>
          <w:p w14:paraId="67E7BE68" w14:textId="77777777" w:rsidR="007D2CD7" w:rsidRPr="00E90FF9" w:rsidRDefault="007D2CD7" w:rsidP="00751F29">
            <w:pPr>
              <w:widowControl w:val="0"/>
              <w:spacing w:line="360" w:lineRule="auto"/>
              <w:jc w:val="center"/>
            </w:pPr>
            <w:r w:rsidRPr="00E90FF9">
              <w:rPr>
                <w:rFonts w:hint="eastAsia"/>
              </w:rPr>
              <w:t>★1.</w:t>
            </w:r>
            <w:r w:rsidRPr="00E90FF9">
              <w:t>2</w:t>
            </w:r>
          </w:p>
        </w:tc>
        <w:tc>
          <w:tcPr>
            <w:tcW w:w="8222" w:type="dxa"/>
            <w:shd w:val="clear" w:color="auto" w:fill="auto"/>
            <w:vAlign w:val="center"/>
          </w:tcPr>
          <w:p w14:paraId="408089ED" w14:textId="77777777" w:rsidR="007D2CD7" w:rsidRPr="00E90FF9" w:rsidRDefault="007D2CD7" w:rsidP="00751F29">
            <w:pPr>
              <w:widowControl w:val="0"/>
              <w:spacing w:line="360" w:lineRule="auto"/>
              <w:jc w:val="both"/>
            </w:pPr>
            <w:r w:rsidRPr="00E90FF9">
              <w:t>由于手术室空间的限制，同时需最大限度的满足手术药品存量的要求，单独无线控制</w:t>
            </w:r>
            <w:r w:rsidRPr="00E90FF9">
              <w:rPr>
                <w:rFonts w:hint="eastAsia"/>
              </w:rPr>
              <w:t>外置</w:t>
            </w:r>
            <w:r w:rsidRPr="00E90FF9">
              <w:t>冰箱尺寸须满足： 长470±10mm，宽570±10mm，高740±20mm，主机柜通过无线的方式控制独立单体冰箱门的开关，主机柜须能对冰箱内智能计数模块的药品做到实时计数，冰箱门电子锁失灵后，可以用钥匙以纯机械的方式打开冰箱。需提供省级以上第三（包含省级）方检测机构出具的检测证明</w:t>
            </w:r>
          </w:p>
        </w:tc>
      </w:tr>
      <w:tr w:rsidR="007D2CD7" w:rsidRPr="00EF5A60" w14:paraId="682B4B81" w14:textId="77777777" w:rsidTr="00751F29">
        <w:tc>
          <w:tcPr>
            <w:tcW w:w="1242" w:type="dxa"/>
            <w:shd w:val="clear" w:color="auto" w:fill="auto"/>
            <w:vAlign w:val="center"/>
          </w:tcPr>
          <w:p w14:paraId="6AB26215" w14:textId="77777777" w:rsidR="007D2CD7" w:rsidRPr="00E90FF9" w:rsidRDefault="007D2CD7" w:rsidP="00751F29">
            <w:pPr>
              <w:widowControl w:val="0"/>
              <w:spacing w:line="360" w:lineRule="auto"/>
              <w:jc w:val="center"/>
            </w:pPr>
            <w:r w:rsidRPr="00E90FF9">
              <w:rPr>
                <w:rFonts w:hint="eastAsia"/>
              </w:rPr>
              <w:t>★1.</w:t>
            </w:r>
            <w:r w:rsidRPr="00E90FF9">
              <w:t>3</w:t>
            </w:r>
          </w:p>
        </w:tc>
        <w:tc>
          <w:tcPr>
            <w:tcW w:w="8222" w:type="dxa"/>
            <w:shd w:val="clear" w:color="auto" w:fill="auto"/>
            <w:vAlign w:val="center"/>
          </w:tcPr>
          <w:p w14:paraId="5869A6A7" w14:textId="77777777" w:rsidR="007D2CD7" w:rsidRPr="00E90FF9" w:rsidRDefault="007D2CD7" w:rsidP="00751F29">
            <w:pPr>
              <w:widowControl w:val="0"/>
              <w:spacing w:line="360" w:lineRule="auto"/>
              <w:jc w:val="both"/>
            </w:pPr>
            <w:r w:rsidRPr="00E90FF9">
              <w:t>由于手术室空间的限制，同时需最大限度的提高药品存放容量的要求，</w:t>
            </w:r>
            <w:r w:rsidRPr="00E90FF9">
              <w:rPr>
                <w:rFonts w:hint="eastAsia"/>
              </w:rPr>
              <w:t>外置</w:t>
            </w:r>
            <w:r w:rsidRPr="00E90FF9">
              <w:t>冰箱内须安装≥2个智能计数模块。单一计数模块尺寸须满足：长315±10mm，宽185±5mm，高45±5mm，单一计数模块须能放置1ml，2ml，5ml，10ml，20ml的不同品规的针剂，且能存放且计数总容量≥90支具有唯一性批次号针剂药品，在提取每一支针剂后，这支带批次号信息的针剂药品的信息和具有唯一性的物理位置信息将在数据库实时自动更新，且在屏幕软件中可查阅，同时计数模块可设置。需提供省级以上（包含省级）第三方检测机构出具的检测证明</w:t>
            </w:r>
          </w:p>
        </w:tc>
      </w:tr>
      <w:tr w:rsidR="007D2CD7" w:rsidRPr="00EF5A60" w14:paraId="04DDF29D" w14:textId="77777777" w:rsidTr="00751F29">
        <w:tc>
          <w:tcPr>
            <w:tcW w:w="1242" w:type="dxa"/>
            <w:shd w:val="clear" w:color="auto" w:fill="auto"/>
            <w:vAlign w:val="center"/>
          </w:tcPr>
          <w:p w14:paraId="5FFC70D9" w14:textId="77777777" w:rsidR="007D2CD7" w:rsidRPr="00E90FF9" w:rsidRDefault="007D2CD7" w:rsidP="00751F29">
            <w:pPr>
              <w:widowControl w:val="0"/>
              <w:spacing w:line="360" w:lineRule="auto"/>
              <w:jc w:val="center"/>
            </w:pPr>
            <w:r w:rsidRPr="00E90FF9">
              <w:rPr>
                <w:rFonts w:hint="eastAsia"/>
              </w:rPr>
              <w:t>▲1</w:t>
            </w:r>
            <w:r w:rsidRPr="00E90FF9">
              <w:t>.4</w:t>
            </w:r>
          </w:p>
        </w:tc>
        <w:tc>
          <w:tcPr>
            <w:tcW w:w="8222" w:type="dxa"/>
            <w:shd w:val="clear" w:color="auto" w:fill="auto"/>
            <w:vAlign w:val="center"/>
          </w:tcPr>
          <w:p w14:paraId="72821EA1" w14:textId="77777777" w:rsidR="007D2CD7" w:rsidRPr="00E90FF9" w:rsidRDefault="007D2CD7" w:rsidP="00751F29">
            <w:pPr>
              <w:widowControl w:val="0"/>
              <w:spacing w:line="360" w:lineRule="auto"/>
              <w:jc w:val="both"/>
            </w:pPr>
            <w:r w:rsidRPr="00E90FF9">
              <w:t>一种单个大抽屉模块，嵌入≥18个各种类型的“小抽屉模块”，小抽屉正面和大抽屉正面在一个平面上，小抽屉可以单独前后进出，为了符合对于毒麻药品单支管控的要求，一个小抽屉横向一排只有一格，纵向须≥12格，小抽屉前后进出，每出一格只可提取一支药品，药品存放物理位置具有唯一性，且在显示屏上可显示，需提供省级以上（包含省级）第三方检测机构出具的检测证明</w:t>
            </w:r>
          </w:p>
        </w:tc>
      </w:tr>
      <w:tr w:rsidR="007D2CD7" w:rsidRPr="00EF5A60" w14:paraId="2E03189C" w14:textId="77777777" w:rsidTr="00751F29">
        <w:tc>
          <w:tcPr>
            <w:tcW w:w="1242" w:type="dxa"/>
            <w:shd w:val="clear" w:color="auto" w:fill="auto"/>
            <w:vAlign w:val="center"/>
          </w:tcPr>
          <w:p w14:paraId="51B128B5" w14:textId="77777777" w:rsidR="007D2CD7" w:rsidRPr="00E90FF9" w:rsidRDefault="007D2CD7" w:rsidP="00751F29">
            <w:pPr>
              <w:widowControl w:val="0"/>
              <w:spacing w:line="360" w:lineRule="auto"/>
              <w:jc w:val="center"/>
            </w:pPr>
            <w:r w:rsidRPr="00E90FF9">
              <w:rPr>
                <w:rFonts w:hint="eastAsia"/>
              </w:rPr>
              <w:t>▲1</w:t>
            </w:r>
            <w:r w:rsidRPr="00E90FF9">
              <w:t>.5</w:t>
            </w:r>
          </w:p>
        </w:tc>
        <w:tc>
          <w:tcPr>
            <w:tcW w:w="8222" w:type="dxa"/>
            <w:shd w:val="clear" w:color="auto" w:fill="auto"/>
            <w:vAlign w:val="center"/>
          </w:tcPr>
          <w:p w14:paraId="14738006" w14:textId="77777777" w:rsidR="007D2CD7" w:rsidRPr="00E90FF9" w:rsidRDefault="007D2CD7" w:rsidP="00751F29">
            <w:pPr>
              <w:widowControl w:val="0"/>
              <w:spacing w:line="360" w:lineRule="auto"/>
              <w:jc w:val="both"/>
            </w:pPr>
            <w:r w:rsidRPr="00E90FF9">
              <w:t>由于麻醉质控对于药品管控的要求，带小抽屉模块的大抽屉自带的小抽屉一格须放置一支药品，根据针剂的尺寸，单格格子尺寸须满</w:t>
            </w:r>
            <w:r w:rsidRPr="00E90FF9">
              <w:lastRenderedPageBreak/>
              <w:t>足：长75±5mm，宽30±5mm，高45±5mm，小抽屉长度可设置，最多可容纳单剂控制类药品（要求为一格存放一单剂）≥780格。需提供省级以上（包含省级）第三方检测机构出具的检测证明</w:t>
            </w:r>
          </w:p>
        </w:tc>
      </w:tr>
      <w:tr w:rsidR="007D2CD7" w:rsidRPr="00EF5A60" w14:paraId="7F93990A" w14:textId="77777777" w:rsidTr="00751F29">
        <w:tc>
          <w:tcPr>
            <w:tcW w:w="1242" w:type="dxa"/>
            <w:shd w:val="clear" w:color="auto" w:fill="auto"/>
            <w:vAlign w:val="center"/>
          </w:tcPr>
          <w:p w14:paraId="47D3D583" w14:textId="77777777" w:rsidR="007D2CD7" w:rsidRPr="00E90FF9" w:rsidRDefault="007D2CD7" w:rsidP="00751F29">
            <w:pPr>
              <w:widowControl w:val="0"/>
              <w:spacing w:line="360" w:lineRule="auto"/>
              <w:jc w:val="center"/>
            </w:pPr>
            <w:r w:rsidRPr="00E90FF9">
              <w:rPr>
                <w:rFonts w:hint="eastAsia"/>
              </w:rPr>
              <w:lastRenderedPageBreak/>
              <w:t>▲</w:t>
            </w:r>
            <w:r w:rsidRPr="00E90FF9">
              <w:t>1.6</w:t>
            </w:r>
          </w:p>
        </w:tc>
        <w:tc>
          <w:tcPr>
            <w:tcW w:w="8222" w:type="dxa"/>
            <w:shd w:val="clear" w:color="auto" w:fill="auto"/>
            <w:vAlign w:val="center"/>
          </w:tcPr>
          <w:p w14:paraId="24B2EF50" w14:textId="77777777" w:rsidR="007D2CD7" w:rsidRPr="00E90FF9" w:rsidRDefault="007D2CD7" w:rsidP="00751F29">
            <w:pPr>
              <w:widowControl w:val="0"/>
              <w:spacing w:line="360" w:lineRule="auto"/>
              <w:jc w:val="both"/>
            </w:pPr>
            <w:r w:rsidRPr="00E90FF9">
              <w:t>一种单个大抽屉模块，须可存放50ml整盒包装的得普利麻的丙泊酚≥24盒，由于药品尺寸的限制和传感器的感应的限制，以及最大限度的提高药品存放容量，大抽屉模块内须有≥24单格槽，每一格槽放置一盒，槽的尺寸须满足：长220±2mm，宽41±5mm，高58±5mm，并能把每一个单一支药品的物理位置（物理位置具有唯一性），批次号信息实时同步到数据库。需提供省级以上（包含省级）第三方检测机构出具的检测证明</w:t>
            </w:r>
          </w:p>
        </w:tc>
      </w:tr>
      <w:tr w:rsidR="007D2CD7" w:rsidRPr="00EF5A60" w14:paraId="2821675D" w14:textId="77777777" w:rsidTr="00751F29">
        <w:tc>
          <w:tcPr>
            <w:tcW w:w="1242" w:type="dxa"/>
            <w:shd w:val="clear" w:color="auto" w:fill="auto"/>
            <w:vAlign w:val="center"/>
          </w:tcPr>
          <w:p w14:paraId="5C6311B0" w14:textId="77777777" w:rsidR="007D2CD7" w:rsidRPr="00E90FF9" w:rsidRDefault="007D2CD7" w:rsidP="00751F29">
            <w:pPr>
              <w:widowControl w:val="0"/>
              <w:spacing w:line="360" w:lineRule="auto"/>
              <w:jc w:val="center"/>
            </w:pPr>
            <w:r w:rsidRPr="00E90FF9">
              <w:rPr>
                <w:rFonts w:hint="eastAsia"/>
              </w:rPr>
              <w:t>▲1</w:t>
            </w:r>
            <w:r w:rsidRPr="00E90FF9">
              <w:t>.7</w:t>
            </w:r>
          </w:p>
        </w:tc>
        <w:tc>
          <w:tcPr>
            <w:tcW w:w="8222" w:type="dxa"/>
            <w:shd w:val="clear" w:color="auto" w:fill="auto"/>
            <w:vAlign w:val="center"/>
          </w:tcPr>
          <w:p w14:paraId="5FAA6CEB" w14:textId="77777777" w:rsidR="007D2CD7" w:rsidRPr="00E90FF9" w:rsidRDefault="007D2CD7" w:rsidP="00751F29">
            <w:pPr>
              <w:widowControl w:val="0"/>
              <w:spacing w:line="360" w:lineRule="auto"/>
              <w:jc w:val="both"/>
            </w:pPr>
            <w:r w:rsidRPr="00E90FF9">
              <w:t>设备投入使用后，需存放药品规格和数量会有变动，主机柜的各种类型的大抽屉模块需要能互换，以满足需求，大抽屉模块的内部空间需满足长558±10mm，宽480±10mm，深140±5mm。软件和硬件均可设置，需提供省级以上（包含省级）第三方检测机构出具的检测证明</w:t>
            </w:r>
          </w:p>
        </w:tc>
      </w:tr>
      <w:tr w:rsidR="007D2CD7" w:rsidRPr="00EF5A60" w14:paraId="4DB1446B" w14:textId="77777777" w:rsidTr="00751F29">
        <w:trPr>
          <w:trHeight w:val="960"/>
        </w:trPr>
        <w:tc>
          <w:tcPr>
            <w:tcW w:w="1242" w:type="dxa"/>
            <w:shd w:val="clear" w:color="auto" w:fill="auto"/>
            <w:vAlign w:val="center"/>
            <w:hideMark/>
          </w:tcPr>
          <w:p w14:paraId="24871528" w14:textId="77777777" w:rsidR="007D2CD7" w:rsidRPr="00E90FF9" w:rsidRDefault="007D2CD7" w:rsidP="00751F29">
            <w:pPr>
              <w:widowControl w:val="0"/>
              <w:spacing w:line="360" w:lineRule="auto"/>
              <w:jc w:val="center"/>
            </w:pPr>
            <w:r w:rsidRPr="00E90FF9">
              <w:t>1</w:t>
            </w:r>
            <w:r w:rsidRPr="00E90FF9">
              <w:rPr>
                <w:rFonts w:hint="eastAsia"/>
              </w:rPr>
              <w:t>.8</w:t>
            </w:r>
          </w:p>
        </w:tc>
        <w:tc>
          <w:tcPr>
            <w:tcW w:w="8222" w:type="dxa"/>
            <w:shd w:val="clear" w:color="auto" w:fill="auto"/>
            <w:vAlign w:val="center"/>
            <w:hideMark/>
          </w:tcPr>
          <w:p w14:paraId="6D43661C" w14:textId="77777777" w:rsidR="007D2CD7" w:rsidRPr="00E90FF9" w:rsidRDefault="007D2CD7" w:rsidP="00751F29">
            <w:pPr>
              <w:widowControl w:val="0"/>
              <w:spacing w:line="360" w:lineRule="auto"/>
              <w:jc w:val="both"/>
            </w:pPr>
            <w:r w:rsidRPr="00E90FF9">
              <w:rPr>
                <w:rFonts w:hint="eastAsia"/>
              </w:rPr>
              <w:t>非控制类药品摆放区域大小的物理尺寸可设置，非控制类药品摆放区域与显示屏显示区域药品能一一对应，如果物理尺寸调整，则对应显示屏中显示区域可同步调整，并可设置具有非控制类药品退还到原存放区域的流程，需提供相关检测证明</w:t>
            </w:r>
          </w:p>
        </w:tc>
      </w:tr>
      <w:tr w:rsidR="007D2CD7" w:rsidRPr="00EF5A60" w14:paraId="046DD252" w14:textId="77777777" w:rsidTr="00751F29">
        <w:trPr>
          <w:trHeight w:val="700"/>
        </w:trPr>
        <w:tc>
          <w:tcPr>
            <w:tcW w:w="1242" w:type="dxa"/>
            <w:shd w:val="clear" w:color="auto" w:fill="auto"/>
            <w:vAlign w:val="center"/>
            <w:hideMark/>
          </w:tcPr>
          <w:p w14:paraId="249AADA4" w14:textId="77777777" w:rsidR="007D2CD7" w:rsidRPr="00E90FF9" w:rsidRDefault="007D2CD7" w:rsidP="00751F29">
            <w:pPr>
              <w:widowControl w:val="0"/>
              <w:spacing w:line="360" w:lineRule="auto"/>
              <w:jc w:val="center"/>
            </w:pPr>
            <w:r w:rsidRPr="00E90FF9">
              <w:t>1</w:t>
            </w:r>
            <w:r w:rsidRPr="00E90FF9">
              <w:rPr>
                <w:rFonts w:hint="eastAsia"/>
              </w:rPr>
              <w:t>.9</w:t>
            </w:r>
          </w:p>
        </w:tc>
        <w:tc>
          <w:tcPr>
            <w:tcW w:w="8222" w:type="dxa"/>
            <w:shd w:val="clear" w:color="auto" w:fill="auto"/>
            <w:vAlign w:val="center"/>
            <w:hideMark/>
          </w:tcPr>
          <w:p w14:paraId="5D042E37" w14:textId="77777777" w:rsidR="007D2CD7" w:rsidRPr="00E90FF9" w:rsidRDefault="007D2CD7" w:rsidP="00751F29">
            <w:pPr>
              <w:widowControl w:val="0"/>
              <w:spacing w:line="360" w:lineRule="auto"/>
              <w:jc w:val="both"/>
            </w:pPr>
            <w:r w:rsidRPr="00E90FF9">
              <w:rPr>
                <w:rFonts w:hint="eastAsia"/>
              </w:rPr>
              <w:t>单个非控制类药品的大抽屉模块可容纳≥50种药品，单个药品的存储空间的物理尺寸大小可根据临床需求设置，需提供相关检测证明</w:t>
            </w:r>
          </w:p>
        </w:tc>
      </w:tr>
      <w:tr w:rsidR="007D2CD7" w:rsidRPr="00EF5A60" w14:paraId="77171CDD" w14:textId="77777777" w:rsidTr="00751F29">
        <w:trPr>
          <w:trHeight w:val="960"/>
        </w:trPr>
        <w:tc>
          <w:tcPr>
            <w:tcW w:w="1242" w:type="dxa"/>
            <w:shd w:val="clear" w:color="auto" w:fill="auto"/>
            <w:vAlign w:val="center"/>
            <w:hideMark/>
          </w:tcPr>
          <w:p w14:paraId="042A3B35" w14:textId="77777777" w:rsidR="007D2CD7" w:rsidRPr="00E90FF9" w:rsidRDefault="007D2CD7" w:rsidP="00751F29">
            <w:pPr>
              <w:widowControl w:val="0"/>
              <w:spacing w:line="360" w:lineRule="auto"/>
              <w:jc w:val="center"/>
            </w:pPr>
            <w:r w:rsidRPr="00E90FF9">
              <w:t>1</w:t>
            </w:r>
            <w:r w:rsidRPr="00E90FF9">
              <w:rPr>
                <w:rFonts w:hint="eastAsia"/>
              </w:rPr>
              <w:t>.10</w:t>
            </w:r>
          </w:p>
        </w:tc>
        <w:tc>
          <w:tcPr>
            <w:tcW w:w="8222" w:type="dxa"/>
            <w:shd w:val="clear" w:color="auto" w:fill="auto"/>
            <w:vAlign w:val="center"/>
            <w:hideMark/>
          </w:tcPr>
          <w:p w14:paraId="632E0232" w14:textId="77777777" w:rsidR="007D2CD7" w:rsidRPr="00E90FF9" w:rsidRDefault="007D2CD7" w:rsidP="00751F29">
            <w:pPr>
              <w:widowControl w:val="0"/>
              <w:spacing w:line="360" w:lineRule="auto"/>
              <w:jc w:val="both"/>
            </w:pPr>
            <w:r w:rsidRPr="00E90FF9">
              <w:rPr>
                <w:rFonts w:hint="eastAsia"/>
              </w:rPr>
              <w:t>单个非控制类药品的大抽屉模块可升级为≥24个计数非控制类药盒，单个药品的存储空间尺寸大小可根据临床需求设置，药品摆放区域与显示屏显示区域药品能一一对应，需提供相关检测证明</w:t>
            </w:r>
          </w:p>
        </w:tc>
      </w:tr>
      <w:tr w:rsidR="007D2CD7" w:rsidRPr="00EF5A60" w14:paraId="70C0AAE4" w14:textId="77777777" w:rsidTr="00751F29">
        <w:trPr>
          <w:trHeight w:val="440"/>
        </w:trPr>
        <w:tc>
          <w:tcPr>
            <w:tcW w:w="1242" w:type="dxa"/>
            <w:shd w:val="clear" w:color="auto" w:fill="auto"/>
            <w:vAlign w:val="center"/>
            <w:hideMark/>
          </w:tcPr>
          <w:p w14:paraId="4CBB4F48" w14:textId="77777777" w:rsidR="007D2CD7" w:rsidRPr="00E90FF9" w:rsidRDefault="007D2CD7" w:rsidP="00751F29">
            <w:pPr>
              <w:widowControl w:val="0"/>
              <w:spacing w:line="360" w:lineRule="auto"/>
              <w:jc w:val="center"/>
            </w:pPr>
            <w:r w:rsidRPr="00E90FF9">
              <w:t>1</w:t>
            </w:r>
            <w:r w:rsidRPr="00E90FF9">
              <w:rPr>
                <w:rFonts w:hint="eastAsia"/>
              </w:rPr>
              <w:t>.11</w:t>
            </w:r>
          </w:p>
        </w:tc>
        <w:tc>
          <w:tcPr>
            <w:tcW w:w="8222" w:type="dxa"/>
            <w:shd w:val="clear" w:color="auto" w:fill="auto"/>
            <w:vAlign w:val="center"/>
            <w:hideMark/>
          </w:tcPr>
          <w:p w14:paraId="48DD66E1" w14:textId="77777777" w:rsidR="007D2CD7" w:rsidRPr="00E90FF9" w:rsidRDefault="007D2CD7" w:rsidP="00751F29">
            <w:pPr>
              <w:widowControl w:val="0"/>
              <w:spacing w:line="360" w:lineRule="auto"/>
              <w:jc w:val="both"/>
            </w:pPr>
            <w:r w:rsidRPr="00E90FF9">
              <w:rPr>
                <w:rFonts w:hint="eastAsia"/>
              </w:rPr>
              <w:t>提取≥20个不同批次不同种类的普通药品的取药时间≤30秒，需提供相关检测证明</w:t>
            </w:r>
          </w:p>
        </w:tc>
      </w:tr>
      <w:tr w:rsidR="007D2CD7" w:rsidRPr="00EF5A60" w14:paraId="6F9E27FA" w14:textId="77777777" w:rsidTr="00751F29">
        <w:trPr>
          <w:trHeight w:val="680"/>
        </w:trPr>
        <w:tc>
          <w:tcPr>
            <w:tcW w:w="1242" w:type="dxa"/>
            <w:shd w:val="clear" w:color="auto" w:fill="auto"/>
            <w:vAlign w:val="center"/>
            <w:hideMark/>
          </w:tcPr>
          <w:p w14:paraId="2A68CEE9" w14:textId="77777777" w:rsidR="007D2CD7" w:rsidRPr="00E90FF9" w:rsidRDefault="007D2CD7" w:rsidP="00751F29">
            <w:pPr>
              <w:widowControl w:val="0"/>
              <w:spacing w:line="360" w:lineRule="auto"/>
              <w:jc w:val="center"/>
            </w:pPr>
            <w:r w:rsidRPr="00E90FF9">
              <w:t>1</w:t>
            </w:r>
            <w:r w:rsidRPr="00E90FF9">
              <w:rPr>
                <w:rFonts w:hint="eastAsia"/>
              </w:rPr>
              <w:t>.12</w:t>
            </w:r>
          </w:p>
        </w:tc>
        <w:tc>
          <w:tcPr>
            <w:tcW w:w="8222" w:type="dxa"/>
            <w:shd w:val="clear" w:color="auto" w:fill="auto"/>
            <w:vAlign w:val="center"/>
            <w:hideMark/>
          </w:tcPr>
          <w:p w14:paraId="11D691A5" w14:textId="77777777" w:rsidR="007D2CD7" w:rsidRPr="00E90FF9" w:rsidRDefault="007D2CD7" w:rsidP="00751F29">
            <w:pPr>
              <w:widowControl w:val="0"/>
              <w:spacing w:line="360" w:lineRule="auto"/>
              <w:jc w:val="both"/>
            </w:pPr>
            <w:r w:rsidRPr="00E90FF9">
              <w:rPr>
                <w:rFonts w:hint="eastAsia"/>
              </w:rPr>
              <w:t>用急诊号提取≥12个不同种类（一个种类一个抽屉）的单支针剂的毒麻药品的时间≤20 秒，需提供相关检测证明</w:t>
            </w:r>
          </w:p>
        </w:tc>
      </w:tr>
      <w:tr w:rsidR="007D2CD7" w:rsidRPr="00EF5A60" w14:paraId="280FEC43" w14:textId="77777777" w:rsidTr="00751F29">
        <w:trPr>
          <w:trHeight w:val="680"/>
        </w:trPr>
        <w:tc>
          <w:tcPr>
            <w:tcW w:w="1242" w:type="dxa"/>
            <w:shd w:val="clear" w:color="auto" w:fill="auto"/>
            <w:vAlign w:val="center"/>
            <w:hideMark/>
          </w:tcPr>
          <w:p w14:paraId="21709523" w14:textId="77777777" w:rsidR="007D2CD7" w:rsidRPr="00E90FF9" w:rsidRDefault="007D2CD7" w:rsidP="00751F29">
            <w:pPr>
              <w:widowControl w:val="0"/>
              <w:spacing w:line="360" w:lineRule="auto"/>
              <w:jc w:val="center"/>
            </w:pPr>
            <w:r w:rsidRPr="00E90FF9">
              <w:rPr>
                <w:rFonts w:hint="eastAsia"/>
              </w:rPr>
              <w:t>▲</w:t>
            </w:r>
            <w:r w:rsidRPr="00E90FF9">
              <w:t>1</w:t>
            </w:r>
            <w:r w:rsidRPr="00E90FF9">
              <w:rPr>
                <w:rFonts w:hint="eastAsia"/>
              </w:rPr>
              <w:t>.13</w:t>
            </w:r>
          </w:p>
        </w:tc>
        <w:tc>
          <w:tcPr>
            <w:tcW w:w="8222" w:type="dxa"/>
            <w:shd w:val="clear" w:color="auto" w:fill="auto"/>
            <w:vAlign w:val="center"/>
            <w:hideMark/>
          </w:tcPr>
          <w:p w14:paraId="7716282B" w14:textId="77777777" w:rsidR="007D2CD7" w:rsidRPr="00E90FF9" w:rsidRDefault="007D2CD7" w:rsidP="00751F29">
            <w:pPr>
              <w:widowControl w:val="0"/>
              <w:spacing w:line="360" w:lineRule="auto"/>
              <w:jc w:val="both"/>
            </w:pPr>
            <w:r w:rsidRPr="00E90FF9">
              <w:rPr>
                <w:rFonts w:hint="eastAsia"/>
              </w:rPr>
              <w:t>小抽屉的格子进出要求有效监控，前后进出的格子数量由软件通过</w:t>
            </w:r>
            <w:r w:rsidRPr="00E90FF9">
              <w:rPr>
                <w:rFonts w:hint="eastAsia"/>
              </w:rPr>
              <w:lastRenderedPageBreak/>
              <w:t>传感器等硬件实时自动控制，需提供相关检测证明</w:t>
            </w:r>
          </w:p>
        </w:tc>
      </w:tr>
      <w:tr w:rsidR="007D2CD7" w:rsidRPr="00EF5A60" w14:paraId="6E2B13CD" w14:textId="77777777" w:rsidTr="00751F29">
        <w:trPr>
          <w:trHeight w:val="960"/>
        </w:trPr>
        <w:tc>
          <w:tcPr>
            <w:tcW w:w="1242" w:type="dxa"/>
            <w:shd w:val="clear" w:color="auto" w:fill="auto"/>
            <w:vAlign w:val="center"/>
            <w:hideMark/>
          </w:tcPr>
          <w:p w14:paraId="05E79CE3" w14:textId="77777777" w:rsidR="007D2CD7" w:rsidRPr="00E90FF9" w:rsidRDefault="007D2CD7" w:rsidP="00751F29">
            <w:pPr>
              <w:widowControl w:val="0"/>
              <w:spacing w:line="360" w:lineRule="auto"/>
              <w:jc w:val="center"/>
            </w:pPr>
            <w:r w:rsidRPr="00E90FF9">
              <w:rPr>
                <w:rFonts w:hint="eastAsia"/>
              </w:rPr>
              <w:lastRenderedPageBreak/>
              <w:t>▲</w:t>
            </w:r>
            <w:r w:rsidRPr="00E90FF9">
              <w:t>1</w:t>
            </w:r>
            <w:r w:rsidRPr="00E90FF9">
              <w:rPr>
                <w:rFonts w:hint="eastAsia"/>
              </w:rPr>
              <w:t>.14</w:t>
            </w:r>
          </w:p>
        </w:tc>
        <w:tc>
          <w:tcPr>
            <w:tcW w:w="8222" w:type="dxa"/>
            <w:shd w:val="clear" w:color="auto" w:fill="auto"/>
            <w:vAlign w:val="center"/>
            <w:hideMark/>
          </w:tcPr>
          <w:p w14:paraId="217A5C13" w14:textId="77777777" w:rsidR="007D2CD7" w:rsidRPr="00E90FF9" w:rsidRDefault="007D2CD7" w:rsidP="00751F29">
            <w:pPr>
              <w:widowControl w:val="0"/>
              <w:spacing w:line="360" w:lineRule="auto"/>
              <w:jc w:val="both"/>
            </w:pPr>
            <w:r w:rsidRPr="00E90FF9">
              <w:rPr>
                <w:rFonts w:hint="eastAsia"/>
              </w:rPr>
              <w:t>对于大抽屉模块内的50ml，100ml瓶装，20ml针剂的各类品规的丙泊酚，需要存放并提供单支药品唯一的物理位置，且支持药品批号数量≥120，模块可设置，库存数据须实时计数，并同步到数据库，需提供相关检测证明</w:t>
            </w:r>
          </w:p>
        </w:tc>
      </w:tr>
      <w:tr w:rsidR="007D2CD7" w:rsidRPr="00EF5A60" w14:paraId="0A1D87B6" w14:textId="77777777" w:rsidTr="00751F29">
        <w:trPr>
          <w:trHeight w:val="640"/>
        </w:trPr>
        <w:tc>
          <w:tcPr>
            <w:tcW w:w="1242" w:type="dxa"/>
            <w:shd w:val="clear" w:color="auto" w:fill="auto"/>
            <w:vAlign w:val="center"/>
            <w:hideMark/>
          </w:tcPr>
          <w:p w14:paraId="05A38395" w14:textId="77777777" w:rsidR="007D2CD7" w:rsidRPr="00E90FF9" w:rsidRDefault="007D2CD7" w:rsidP="00751F29">
            <w:pPr>
              <w:widowControl w:val="0"/>
              <w:spacing w:line="360" w:lineRule="auto"/>
              <w:jc w:val="center"/>
            </w:pPr>
            <w:r w:rsidRPr="00E90FF9">
              <w:t>1</w:t>
            </w:r>
            <w:r w:rsidRPr="00E90FF9">
              <w:rPr>
                <w:rFonts w:hint="eastAsia"/>
              </w:rPr>
              <w:t>.15</w:t>
            </w:r>
          </w:p>
        </w:tc>
        <w:tc>
          <w:tcPr>
            <w:tcW w:w="8222" w:type="dxa"/>
            <w:shd w:val="clear" w:color="auto" w:fill="auto"/>
            <w:vAlign w:val="center"/>
            <w:hideMark/>
          </w:tcPr>
          <w:p w14:paraId="6CFB9204" w14:textId="77777777" w:rsidR="007D2CD7" w:rsidRPr="00E90FF9" w:rsidRDefault="007D2CD7" w:rsidP="00751F29">
            <w:pPr>
              <w:widowControl w:val="0"/>
              <w:spacing w:line="360" w:lineRule="auto"/>
              <w:jc w:val="both"/>
            </w:pPr>
            <w:r w:rsidRPr="00E90FF9">
              <w:rPr>
                <w:rFonts w:hint="eastAsia"/>
              </w:rPr>
              <w:t>提取盒装丙泊酚≥5个剂量的取药时间≤30秒，并实时提供计数及具有唯一性的物理位置信息，需提供相关检测证明</w:t>
            </w:r>
          </w:p>
        </w:tc>
      </w:tr>
      <w:tr w:rsidR="007D2CD7" w:rsidRPr="00EF5A60" w14:paraId="0270A609" w14:textId="77777777" w:rsidTr="00751F29">
        <w:trPr>
          <w:trHeight w:val="620"/>
        </w:trPr>
        <w:tc>
          <w:tcPr>
            <w:tcW w:w="1242" w:type="dxa"/>
            <w:shd w:val="clear" w:color="auto" w:fill="auto"/>
            <w:vAlign w:val="center"/>
            <w:hideMark/>
          </w:tcPr>
          <w:p w14:paraId="29EC0618" w14:textId="77777777" w:rsidR="007D2CD7" w:rsidRPr="00E90FF9" w:rsidRDefault="007D2CD7" w:rsidP="00751F29">
            <w:pPr>
              <w:widowControl w:val="0"/>
              <w:spacing w:line="360" w:lineRule="auto"/>
              <w:jc w:val="center"/>
            </w:pPr>
            <w:r w:rsidRPr="00E90FF9">
              <w:t>1</w:t>
            </w:r>
            <w:r w:rsidRPr="00E90FF9">
              <w:rPr>
                <w:rFonts w:hint="eastAsia"/>
              </w:rPr>
              <w:t>.16</w:t>
            </w:r>
          </w:p>
        </w:tc>
        <w:tc>
          <w:tcPr>
            <w:tcW w:w="8222" w:type="dxa"/>
            <w:shd w:val="clear" w:color="auto" w:fill="auto"/>
            <w:vAlign w:val="center"/>
            <w:hideMark/>
          </w:tcPr>
          <w:p w14:paraId="5EB28A4D" w14:textId="77777777" w:rsidR="007D2CD7" w:rsidRPr="00E90FF9" w:rsidRDefault="007D2CD7" w:rsidP="00751F29">
            <w:pPr>
              <w:widowControl w:val="0"/>
              <w:spacing w:line="360" w:lineRule="auto"/>
              <w:jc w:val="both"/>
            </w:pPr>
            <w:r w:rsidRPr="00E90FF9">
              <w:rPr>
                <w:rFonts w:hint="eastAsia"/>
              </w:rPr>
              <w:t>提取瓶装（50ml，100ml）的丙泊酚≥5个剂量的取药时间≤30秒，并实时提供计数及具有唯一性的物理位置信息，需提供相关检测证明</w:t>
            </w:r>
          </w:p>
        </w:tc>
      </w:tr>
      <w:tr w:rsidR="007D2CD7" w:rsidRPr="00EF5A60" w14:paraId="5F8926DB" w14:textId="77777777" w:rsidTr="00751F29">
        <w:trPr>
          <w:trHeight w:val="660"/>
        </w:trPr>
        <w:tc>
          <w:tcPr>
            <w:tcW w:w="1242" w:type="dxa"/>
            <w:shd w:val="clear" w:color="auto" w:fill="auto"/>
            <w:vAlign w:val="center"/>
            <w:hideMark/>
          </w:tcPr>
          <w:p w14:paraId="369E56A0" w14:textId="77777777" w:rsidR="007D2CD7" w:rsidRPr="00E90FF9" w:rsidRDefault="007D2CD7" w:rsidP="00751F29">
            <w:pPr>
              <w:widowControl w:val="0"/>
              <w:spacing w:line="360" w:lineRule="auto"/>
              <w:jc w:val="center"/>
            </w:pPr>
            <w:r w:rsidRPr="00E90FF9">
              <w:t>1</w:t>
            </w:r>
            <w:r w:rsidRPr="00E90FF9">
              <w:rPr>
                <w:rFonts w:hint="eastAsia"/>
              </w:rPr>
              <w:t>.17</w:t>
            </w:r>
          </w:p>
        </w:tc>
        <w:tc>
          <w:tcPr>
            <w:tcW w:w="8222" w:type="dxa"/>
            <w:shd w:val="clear" w:color="auto" w:fill="auto"/>
            <w:vAlign w:val="center"/>
            <w:hideMark/>
          </w:tcPr>
          <w:p w14:paraId="736E0A2C" w14:textId="77777777" w:rsidR="007D2CD7" w:rsidRPr="00E90FF9" w:rsidRDefault="007D2CD7" w:rsidP="00751F29">
            <w:pPr>
              <w:widowControl w:val="0"/>
              <w:spacing w:line="360" w:lineRule="auto"/>
              <w:jc w:val="both"/>
            </w:pPr>
            <w:r w:rsidRPr="00E90FF9">
              <w:rPr>
                <w:rFonts w:hint="eastAsia"/>
              </w:rPr>
              <w:t>支持不同的大抽屉模块（控制类和非控制类药品的大抽屉模块等）互换，需提供相关检测证明</w:t>
            </w:r>
          </w:p>
        </w:tc>
      </w:tr>
      <w:tr w:rsidR="007D2CD7" w:rsidRPr="00EF5A60" w14:paraId="3A3E741E" w14:textId="77777777" w:rsidTr="00751F29">
        <w:trPr>
          <w:trHeight w:val="400"/>
        </w:trPr>
        <w:tc>
          <w:tcPr>
            <w:tcW w:w="1242" w:type="dxa"/>
            <w:shd w:val="clear" w:color="auto" w:fill="auto"/>
            <w:vAlign w:val="center"/>
            <w:hideMark/>
          </w:tcPr>
          <w:p w14:paraId="2BA4768D" w14:textId="77777777" w:rsidR="007D2CD7" w:rsidRPr="00E90FF9" w:rsidRDefault="007D2CD7" w:rsidP="00751F29">
            <w:pPr>
              <w:widowControl w:val="0"/>
              <w:spacing w:line="360" w:lineRule="auto"/>
              <w:jc w:val="center"/>
            </w:pPr>
            <w:r w:rsidRPr="00E90FF9">
              <w:t>1</w:t>
            </w:r>
            <w:r w:rsidRPr="00E90FF9">
              <w:rPr>
                <w:rFonts w:hint="eastAsia"/>
              </w:rPr>
              <w:t>.18</w:t>
            </w:r>
          </w:p>
        </w:tc>
        <w:tc>
          <w:tcPr>
            <w:tcW w:w="8222" w:type="dxa"/>
            <w:shd w:val="clear" w:color="auto" w:fill="auto"/>
            <w:vAlign w:val="center"/>
            <w:hideMark/>
          </w:tcPr>
          <w:p w14:paraId="5F64D4A4" w14:textId="77777777" w:rsidR="007D2CD7" w:rsidRPr="00E90FF9" w:rsidRDefault="007D2CD7" w:rsidP="00751F29">
            <w:pPr>
              <w:widowControl w:val="0"/>
              <w:spacing w:line="360" w:lineRule="auto"/>
              <w:jc w:val="both"/>
            </w:pPr>
            <w:r w:rsidRPr="00E90FF9">
              <w:rPr>
                <w:rFonts w:hint="eastAsia"/>
              </w:rPr>
              <w:t>带电容式指纹录入仪（非光学），能防止假手指或指模，提供相关证明材料</w:t>
            </w:r>
          </w:p>
        </w:tc>
      </w:tr>
      <w:tr w:rsidR="007D2CD7" w:rsidRPr="00EF5A60" w14:paraId="37ED51FE" w14:textId="77777777" w:rsidTr="00751F29">
        <w:trPr>
          <w:trHeight w:val="660"/>
        </w:trPr>
        <w:tc>
          <w:tcPr>
            <w:tcW w:w="1242" w:type="dxa"/>
            <w:shd w:val="clear" w:color="auto" w:fill="auto"/>
            <w:vAlign w:val="center"/>
            <w:hideMark/>
          </w:tcPr>
          <w:p w14:paraId="08F962E4" w14:textId="77777777" w:rsidR="007D2CD7" w:rsidRPr="00E90FF9" w:rsidRDefault="007D2CD7" w:rsidP="00751F29">
            <w:pPr>
              <w:widowControl w:val="0"/>
              <w:spacing w:line="360" w:lineRule="auto"/>
              <w:jc w:val="center"/>
            </w:pPr>
            <w:r w:rsidRPr="00E90FF9">
              <w:rPr>
                <w:rFonts w:hint="eastAsia"/>
              </w:rPr>
              <w:t>▲</w:t>
            </w:r>
            <w:r w:rsidRPr="00E90FF9">
              <w:t>1</w:t>
            </w:r>
            <w:r w:rsidRPr="00E90FF9">
              <w:rPr>
                <w:rFonts w:hint="eastAsia"/>
              </w:rPr>
              <w:t>.19</w:t>
            </w:r>
          </w:p>
        </w:tc>
        <w:tc>
          <w:tcPr>
            <w:tcW w:w="8222" w:type="dxa"/>
            <w:shd w:val="clear" w:color="auto" w:fill="auto"/>
            <w:vAlign w:val="center"/>
            <w:hideMark/>
          </w:tcPr>
          <w:p w14:paraId="62537CF3" w14:textId="77777777" w:rsidR="007D2CD7" w:rsidRPr="00E90FF9" w:rsidRDefault="007D2CD7" w:rsidP="00751F29">
            <w:pPr>
              <w:widowControl w:val="0"/>
              <w:spacing w:line="360" w:lineRule="auto"/>
              <w:jc w:val="both"/>
            </w:pPr>
            <w:r w:rsidRPr="00E90FF9">
              <w:rPr>
                <w:rFonts w:hint="eastAsia"/>
              </w:rPr>
              <w:t>带电容式触摸屏≥21.5英寸，可带手套操作，支持多手指操作，MBTF≥5万小时，需提供相关检测证明</w:t>
            </w:r>
          </w:p>
        </w:tc>
      </w:tr>
      <w:tr w:rsidR="007D2CD7" w:rsidRPr="00EF5A60" w14:paraId="17951142" w14:textId="77777777" w:rsidTr="00751F29">
        <w:trPr>
          <w:trHeight w:val="620"/>
        </w:trPr>
        <w:tc>
          <w:tcPr>
            <w:tcW w:w="1242" w:type="dxa"/>
            <w:shd w:val="clear" w:color="auto" w:fill="auto"/>
            <w:vAlign w:val="center"/>
            <w:hideMark/>
          </w:tcPr>
          <w:p w14:paraId="266F3D57" w14:textId="77777777" w:rsidR="007D2CD7" w:rsidRPr="00E90FF9" w:rsidRDefault="007D2CD7" w:rsidP="00751F29">
            <w:pPr>
              <w:widowControl w:val="0"/>
              <w:spacing w:line="360" w:lineRule="auto"/>
              <w:jc w:val="center"/>
            </w:pPr>
            <w:r w:rsidRPr="00E90FF9">
              <w:t>1</w:t>
            </w:r>
            <w:r w:rsidRPr="00E90FF9">
              <w:rPr>
                <w:rFonts w:hint="eastAsia"/>
              </w:rPr>
              <w:t>.20</w:t>
            </w:r>
          </w:p>
        </w:tc>
        <w:tc>
          <w:tcPr>
            <w:tcW w:w="8222" w:type="dxa"/>
            <w:shd w:val="clear" w:color="auto" w:fill="auto"/>
            <w:vAlign w:val="center"/>
            <w:hideMark/>
          </w:tcPr>
          <w:p w14:paraId="1490F1B3" w14:textId="77777777" w:rsidR="007D2CD7" w:rsidRPr="00E90FF9" w:rsidRDefault="007D2CD7" w:rsidP="00751F29">
            <w:pPr>
              <w:widowControl w:val="0"/>
              <w:spacing w:line="360" w:lineRule="auto"/>
              <w:jc w:val="both"/>
            </w:pPr>
            <w:r w:rsidRPr="00E90FF9">
              <w:rPr>
                <w:rFonts w:hint="eastAsia"/>
              </w:rPr>
              <w:t>电容式触摸屏需自带4个或以上的Micro USB 侧端口，至少一个USB B型接口, 至少一个USB 2.0 A型接口，需提供相关检测证明</w:t>
            </w:r>
          </w:p>
        </w:tc>
      </w:tr>
      <w:tr w:rsidR="007D2CD7" w:rsidRPr="00EF5A60" w14:paraId="7FB4FF08" w14:textId="77777777" w:rsidTr="00751F29">
        <w:trPr>
          <w:trHeight w:val="480"/>
        </w:trPr>
        <w:tc>
          <w:tcPr>
            <w:tcW w:w="1242" w:type="dxa"/>
            <w:shd w:val="clear" w:color="auto" w:fill="auto"/>
            <w:vAlign w:val="center"/>
            <w:hideMark/>
          </w:tcPr>
          <w:p w14:paraId="4CC3D16A" w14:textId="77777777" w:rsidR="007D2CD7" w:rsidRPr="00E90FF9" w:rsidRDefault="007D2CD7" w:rsidP="00751F29">
            <w:pPr>
              <w:widowControl w:val="0"/>
              <w:spacing w:line="360" w:lineRule="auto"/>
              <w:jc w:val="center"/>
            </w:pPr>
            <w:r w:rsidRPr="00E90FF9">
              <w:t>1</w:t>
            </w:r>
            <w:r w:rsidRPr="00E90FF9">
              <w:rPr>
                <w:rFonts w:hint="eastAsia"/>
              </w:rPr>
              <w:t>.21</w:t>
            </w:r>
          </w:p>
        </w:tc>
        <w:tc>
          <w:tcPr>
            <w:tcW w:w="8222" w:type="dxa"/>
            <w:shd w:val="clear" w:color="auto" w:fill="auto"/>
            <w:vAlign w:val="center"/>
            <w:hideMark/>
          </w:tcPr>
          <w:p w14:paraId="0F45B171" w14:textId="77777777" w:rsidR="007D2CD7" w:rsidRPr="00E90FF9" w:rsidRDefault="007D2CD7" w:rsidP="00751F29">
            <w:pPr>
              <w:widowControl w:val="0"/>
              <w:spacing w:line="360" w:lineRule="auto"/>
              <w:jc w:val="both"/>
            </w:pPr>
            <w:r w:rsidRPr="00E90FF9">
              <w:rPr>
                <w:rFonts w:hint="eastAsia"/>
              </w:rPr>
              <w:t>电容式触摸屏须符合VCCI， BSMI等标准，需提供相关检测证明</w:t>
            </w:r>
          </w:p>
        </w:tc>
      </w:tr>
      <w:tr w:rsidR="007D2CD7" w:rsidRPr="00EF5A60" w14:paraId="1AD41B15" w14:textId="77777777" w:rsidTr="00751F29">
        <w:trPr>
          <w:trHeight w:val="460"/>
        </w:trPr>
        <w:tc>
          <w:tcPr>
            <w:tcW w:w="1242" w:type="dxa"/>
            <w:shd w:val="clear" w:color="auto" w:fill="auto"/>
            <w:vAlign w:val="center"/>
            <w:hideMark/>
          </w:tcPr>
          <w:p w14:paraId="5DA8E4F1" w14:textId="77777777" w:rsidR="007D2CD7" w:rsidRPr="00E90FF9" w:rsidRDefault="007D2CD7" w:rsidP="00751F29">
            <w:pPr>
              <w:widowControl w:val="0"/>
              <w:spacing w:line="360" w:lineRule="auto"/>
              <w:jc w:val="center"/>
            </w:pPr>
            <w:r w:rsidRPr="00E90FF9">
              <w:t>1</w:t>
            </w:r>
            <w:r w:rsidRPr="00E90FF9">
              <w:rPr>
                <w:rFonts w:hint="eastAsia"/>
              </w:rPr>
              <w:t>.22</w:t>
            </w:r>
          </w:p>
        </w:tc>
        <w:tc>
          <w:tcPr>
            <w:tcW w:w="8222" w:type="dxa"/>
            <w:shd w:val="clear" w:color="auto" w:fill="auto"/>
            <w:vAlign w:val="center"/>
            <w:hideMark/>
          </w:tcPr>
          <w:p w14:paraId="3363E850" w14:textId="77777777" w:rsidR="007D2CD7" w:rsidRPr="00E90FF9" w:rsidRDefault="007D2CD7" w:rsidP="00751F29">
            <w:pPr>
              <w:widowControl w:val="0"/>
              <w:spacing w:line="360" w:lineRule="auto"/>
              <w:jc w:val="both"/>
            </w:pPr>
            <w:r w:rsidRPr="00E90FF9">
              <w:rPr>
                <w:rFonts w:hint="eastAsia"/>
              </w:rPr>
              <w:t>可支持大于两个21.5英寸以上尺寸的显示屏同时工作，需提供相关检测证明</w:t>
            </w:r>
          </w:p>
        </w:tc>
      </w:tr>
      <w:tr w:rsidR="007D2CD7" w:rsidRPr="00EF5A60" w14:paraId="38A753C6" w14:textId="77777777" w:rsidTr="00751F29">
        <w:trPr>
          <w:trHeight w:val="680"/>
        </w:trPr>
        <w:tc>
          <w:tcPr>
            <w:tcW w:w="1242" w:type="dxa"/>
            <w:shd w:val="clear" w:color="auto" w:fill="auto"/>
            <w:vAlign w:val="center"/>
            <w:hideMark/>
          </w:tcPr>
          <w:p w14:paraId="561FBC2F" w14:textId="77777777" w:rsidR="007D2CD7" w:rsidRPr="00E90FF9" w:rsidRDefault="007D2CD7" w:rsidP="00751F29">
            <w:pPr>
              <w:widowControl w:val="0"/>
              <w:spacing w:line="360" w:lineRule="auto"/>
              <w:jc w:val="center"/>
            </w:pPr>
            <w:r w:rsidRPr="00E90FF9">
              <w:t>1</w:t>
            </w:r>
            <w:r w:rsidRPr="00E90FF9">
              <w:rPr>
                <w:rFonts w:hint="eastAsia"/>
              </w:rPr>
              <w:t>.23</w:t>
            </w:r>
          </w:p>
        </w:tc>
        <w:tc>
          <w:tcPr>
            <w:tcW w:w="8222" w:type="dxa"/>
            <w:shd w:val="clear" w:color="auto" w:fill="auto"/>
            <w:vAlign w:val="center"/>
            <w:hideMark/>
          </w:tcPr>
          <w:p w14:paraId="1A8342D3" w14:textId="77777777" w:rsidR="007D2CD7" w:rsidRPr="00E90FF9" w:rsidRDefault="007D2CD7" w:rsidP="00751F29">
            <w:pPr>
              <w:widowControl w:val="0"/>
              <w:spacing w:line="360" w:lineRule="auto"/>
              <w:jc w:val="both"/>
            </w:pPr>
            <w:r w:rsidRPr="00E90FF9">
              <w:rPr>
                <w:rFonts w:hint="eastAsia"/>
              </w:rPr>
              <w:t>具备摄像监控功能，摄像头静态视角需≥120度的超广角，最高分辨率≥1080P/60帧，需能保存监控数据一年及以上，需提供相关检测证明</w:t>
            </w:r>
          </w:p>
        </w:tc>
      </w:tr>
      <w:tr w:rsidR="007D2CD7" w:rsidRPr="00EF5A60" w14:paraId="408674ED" w14:textId="77777777" w:rsidTr="00751F29">
        <w:trPr>
          <w:trHeight w:val="680"/>
        </w:trPr>
        <w:tc>
          <w:tcPr>
            <w:tcW w:w="1242" w:type="dxa"/>
            <w:shd w:val="clear" w:color="auto" w:fill="auto"/>
            <w:vAlign w:val="center"/>
            <w:hideMark/>
          </w:tcPr>
          <w:p w14:paraId="06459279" w14:textId="77777777" w:rsidR="007D2CD7" w:rsidRPr="00E90FF9" w:rsidRDefault="007D2CD7" w:rsidP="00751F29">
            <w:pPr>
              <w:widowControl w:val="0"/>
              <w:spacing w:line="360" w:lineRule="auto"/>
              <w:jc w:val="center"/>
            </w:pPr>
            <w:r w:rsidRPr="00E90FF9">
              <w:t>1</w:t>
            </w:r>
            <w:r w:rsidRPr="00E90FF9">
              <w:rPr>
                <w:rFonts w:hint="eastAsia"/>
              </w:rPr>
              <w:t>.24</w:t>
            </w:r>
          </w:p>
        </w:tc>
        <w:tc>
          <w:tcPr>
            <w:tcW w:w="8222" w:type="dxa"/>
            <w:shd w:val="clear" w:color="auto" w:fill="auto"/>
            <w:vAlign w:val="center"/>
            <w:hideMark/>
          </w:tcPr>
          <w:p w14:paraId="3610E0A2" w14:textId="77777777" w:rsidR="007D2CD7" w:rsidRPr="00E90FF9" w:rsidRDefault="007D2CD7" w:rsidP="00751F29">
            <w:pPr>
              <w:widowControl w:val="0"/>
              <w:spacing w:line="360" w:lineRule="auto"/>
              <w:jc w:val="both"/>
            </w:pPr>
            <w:r w:rsidRPr="00E90FF9">
              <w:rPr>
                <w:rFonts w:hint="eastAsia"/>
              </w:rPr>
              <w:t>主机柜配置无线扫描枪，扫描枪主机系统接口须带USB, Keyboard Wedge, RS232 TTL, IBM 46xx (RS485)，需提供相关检测证明</w:t>
            </w:r>
          </w:p>
        </w:tc>
      </w:tr>
      <w:tr w:rsidR="007D2CD7" w:rsidRPr="00EF5A60" w14:paraId="056DD73A" w14:textId="77777777" w:rsidTr="00751F29">
        <w:trPr>
          <w:trHeight w:val="960"/>
        </w:trPr>
        <w:tc>
          <w:tcPr>
            <w:tcW w:w="1242" w:type="dxa"/>
            <w:shd w:val="clear" w:color="auto" w:fill="auto"/>
            <w:vAlign w:val="center"/>
            <w:hideMark/>
          </w:tcPr>
          <w:p w14:paraId="01408C48" w14:textId="77777777" w:rsidR="007D2CD7" w:rsidRPr="00E90FF9" w:rsidRDefault="007D2CD7" w:rsidP="00751F29">
            <w:pPr>
              <w:widowControl w:val="0"/>
              <w:spacing w:line="360" w:lineRule="auto"/>
              <w:jc w:val="center"/>
            </w:pPr>
            <w:r w:rsidRPr="00E90FF9">
              <w:t>1</w:t>
            </w:r>
            <w:r w:rsidRPr="00E90FF9">
              <w:rPr>
                <w:rFonts w:hint="eastAsia"/>
              </w:rPr>
              <w:t>.25</w:t>
            </w:r>
          </w:p>
        </w:tc>
        <w:tc>
          <w:tcPr>
            <w:tcW w:w="8222" w:type="dxa"/>
            <w:shd w:val="clear" w:color="auto" w:fill="auto"/>
            <w:vAlign w:val="center"/>
            <w:hideMark/>
          </w:tcPr>
          <w:p w14:paraId="24525404" w14:textId="77777777" w:rsidR="007D2CD7" w:rsidRPr="00E90FF9" w:rsidRDefault="007D2CD7" w:rsidP="00751F29">
            <w:pPr>
              <w:widowControl w:val="0"/>
              <w:spacing w:line="360" w:lineRule="auto"/>
              <w:jc w:val="both"/>
            </w:pPr>
            <w:r w:rsidRPr="00E90FF9">
              <w:rPr>
                <w:rFonts w:hint="eastAsia"/>
              </w:rPr>
              <w:t>无线扫描枪，无线通讯范围须满足2.4 ~ 2.5 GHz (ISM Band) 自适应调频 Bluetooth v2.1:Class 2:视线范围内10m，数据速率(传输速度）须能高达1Mbps，需提供相关检测证明</w:t>
            </w:r>
          </w:p>
        </w:tc>
      </w:tr>
      <w:tr w:rsidR="007D2CD7" w:rsidRPr="00EF5A60" w14:paraId="4CF90F89" w14:textId="77777777" w:rsidTr="00751F29">
        <w:trPr>
          <w:trHeight w:val="700"/>
        </w:trPr>
        <w:tc>
          <w:tcPr>
            <w:tcW w:w="1242" w:type="dxa"/>
            <w:shd w:val="clear" w:color="auto" w:fill="auto"/>
            <w:vAlign w:val="center"/>
            <w:hideMark/>
          </w:tcPr>
          <w:p w14:paraId="61E68CC5" w14:textId="77777777" w:rsidR="007D2CD7" w:rsidRPr="00E90FF9" w:rsidRDefault="007D2CD7" w:rsidP="00751F29">
            <w:pPr>
              <w:widowControl w:val="0"/>
              <w:spacing w:line="360" w:lineRule="auto"/>
              <w:jc w:val="center"/>
            </w:pPr>
            <w:r w:rsidRPr="00E90FF9">
              <w:lastRenderedPageBreak/>
              <w:t>1</w:t>
            </w:r>
            <w:r w:rsidRPr="00E90FF9">
              <w:rPr>
                <w:rFonts w:hint="eastAsia"/>
              </w:rPr>
              <w:t>.26</w:t>
            </w:r>
          </w:p>
        </w:tc>
        <w:tc>
          <w:tcPr>
            <w:tcW w:w="8222" w:type="dxa"/>
            <w:shd w:val="clear" w:color="auto" w:fill="auto"/>
            <w:vAlign w:val="center"/>
            <w:hideMark/>
          </w:tcPr>
          <w:p w14:paraId="64B348B4" w14:textId="77777777" w:rsidR="007D2CD7" w:rsidRPr="00E90FF9" w:rsidRDefault="007D2CD7" w:rsidP="00751F29">
            <w:pPr>
              <w:widowControl w:val="0"/>
              <w:spacing w:line="360" w:lineRule="auto"/>
              <w:jc w:val="both"/>
            </w:pPr>
            <w:r w:rsidRPr="00E90FF9">
              <w:rPr>
                <w:rFonts w:hint="eastAsia"/>
              </w:rPr>
              <w:t>无线扫描枪须满足0~95%相对湿度、无冷凝，一次充电可进行≥50,000次扫描，操作时长为不低于14小时，需提供相关检测证明</w:t>
            </w:r>
          </w:p>
        </w:tc>
      </w:tr>
      <w:tr w:rsidR="007D2CD7" w:rsidRPr="00EF5A60" w14:paraId="2EBA22B4" w14:textId="77777777" w:rsidTr="00751F29">
        <w:trPr>
          <w:trHeight w:val="680"/>
        </w:trPr>
        <w:tc>
          <w:tcPr>
            <w:tcW w:w="1242" w:type="dxa"/>
            <w:shd w:val="clear" w:color="auto" w:fill="auto"/>
            <w:vAlign w:val="center"/>
            <w:hideMark/>
          </w:tcPr>
          <w:p w14:paraId="09D5D510" w14:textId="77777777" w:rsidR="007D2CD7" w:rsidRPr="00E90FF9" w:rsidRDefault="007D2CD7" w:rsidP="00751F29">
            <w:pPr>
              <w:widowControl w:val="0"/>
              <w:spacing w:line="360" w:lineRule="auto"/>
              <w:jc w:val="center"/>
            </w:pPr>
            <w:r w:rsidRPr="00E90FF9">
              <w:t>1</w:t>
            </w:r>
            <w:r w:rsidRPr="00E90FF9">
              <w:rPr>
                <w:rFonts w:hint="eastAsia"/>
              </w:rPr>
              <w:t>.27</w:t>
            </w:r>
          </w:p>
        </w:tc>
        <w:tc>
          <w:tcPr>
            <w:tcW w:w="8222" w:type="dxa"/>
            <w:shd w:val="clear" w:color="auto" w:fill="auto"/>
            <w:vAlign w:val="center"/>
            <w:hideMark/>
          </w:tcPr>
          <w:p w14:paraId="6B5B7591" w14:textId="77777777" w:rsidR="007D2CD7" w:rsidRPr="00E90FF9" w:rsidRDefault="007D2CD7" w:rsidP="00751F29">
            <w:pPr>
              <w:widowControl w:val="0"/>
              <w:spacing w:line="360" w:lineRule="auto"/>
              <w:jc w:val="both"/>
            </w:pPr>
            <w:r w:rsidRPr="00E90FF9">
              <w:rPr>
                <w:rFonts w:hint="eastAsia"/>
              </w:rPr>
              <w:t>无线扫描枪抗跌落能力需满足：扫描器能够承受至少50次从1.8m高处到水泥地面的跌落，充电底座能够承受至少50次从1.0m高处到水泥地面的跌落，需提供相关检测证明</w:t>
            </w:r>
          </w:p>
        </w:tc>
      </w:tr>
      <w:tr w:rsidR="007D2CD7" w:rsidRPr="00EF5A60" w14:paraId="3F2854C2" w14:textId="77777777" w:rsidTr="00751F29">
        <w:trPr>
          <w:trHeight w:val="680"/>
        </w:trPr>
        <w:tc>
          <w:tcPr>
            <w:tcW w:w="1242" w:type="dxa"/>
            <w:shd w:val="clear" w:color="auto" w:fill="auto"/>
            <w:vAlign w:val="center"/>
            <w:hideMark/>
          </w:tcPr>
          <w:p w14:paraId="35D223F1" w14:textId="77777777" w:rsidR="007D2CD7" w:rsidRPr="00E90FF9" w:rsidRDefault="007D2CD7" w:rsidP="00751F29">
            <w:pPr>
              <w:widowControl w:val="0"/>
              <w:spacing w:line="360" w:lineRule="auto"/>
              <w:jc w:val="center"/>
              <w:rPr>
                <w:color w:val="000000"/>
              </w:rPr>
            </w:pPr>
            <w:r w:rsidRPr="00E90FF9">
              <w:rPr>
                <w:color w:val="000000"/>
              </w:rPr>
              <w:t>1</w:t>
            </w:r>
            <w:r w:rsidRPr="00E90FF9">
              <w:rPr>
                <w:rFonts w:hint="eastAsia"/>
                <w:color w:val="000000"/>
              </w:rPr>
              <w:t>.28</w:t>
            </w:r>
          </w:p>
        </w:tc>
        <w:tc>
          <w:tcPr>
            <w:tcW w:w="8222" w:type="dxa"/>
            <w:shd w:val="clear" w:color="auto" w:fill="auto"/>
            <w:vAlign w:val="center"/>
            <w:hideMark/>
          </w:tcPr>
          <w:p w14:paraId="59B99224" w14:textId="77777777" w:rsidR="007D2CD7" w:rsidRPr="00E90FF9" w:rsidRDefault="007D2CD7" w:rsidP="00751F29">
            <w:pPr>
              <w:widowControl w:val="0"/>
              <w:spacing w:line="360" w:lineRule="auto"/>
              <w:jc w:val="both"/>
            </w:pPr>
            <w:r w:rsidRPr="00E90FF9">
              <w:rPr>
                <w:rFonts w:hint="eastAsia"/>
              </w:rPr>
              <w:t>无线扫描枪运动容差须满足：在最佳焦距时可识读以近600cm/s运动的13mil UPC码，需提供相关检测证明</w:t>
            </w:r>
          </w:p>
        </w:tc>
      </w:tr>
      <w:tr w:rsidR="007D2CD7" w:rsidRPr="00EF5A60" w14:paraId="31B8C03A" w14:textId="77777777" w:rsidTr="00751F29">
        <w:trPr>
          <w:trHeight w:val="680"/>
        </w:trPr>
        <w:tc>
          <w:tcPr>
            <w:tcW w:w="1242" w:type="dxa"/>
            <w:shd w:val="clear" w:color="auto" w:fill="auto"/>
            <w:vAlign w:val="center"/>
            <w:hideMark/>
          </w:tcPr>
          <w:p w14:paraId="09485C9D" w14:textId="77777777" w:rsidR="007D2CD7" w:rsidRPr="00E90FF9" w:rsidRDefault="007D2CD7" w:rsidP="00751F29">
            <w:pPr>
              <w:widowControl w:val="0"/>
              <w:spacing w:line="360" w:lineRule="auto"/>
              <w:jc w:val="center"/>
              <w:rPr>
                <w:color w:val="000000"/>
              </w:rPr>
            </w:pPr>
            <w:r w:rsidRPr="00E90FF9">
              <w:rPr>
                <w:color w:val="000000"/>
              </w:rPr>
              <w:t>1</w:t>
            </w:r>
            <w:r w:rsidRPr="00E90FF9">
              <w:rPr>
                <w:rFonts w:hint="eastAsia"/>
                <w:color w:val="000000"/>
              </w:rPr>
              <w:t>.29</w:t>
            </w:r>
          </w:p>
        </w:tc>
        <w:tc>
          <w:tcPr>
            <w:tcW w:w="8222" w:type="dxa"/>
            <w:shd w:val="clear" w:color="auto" w:fill="auto"/>
            <w:vAlign w:val="center"/>
            <w:hideMark/>
          </w:tcPr>
          <w:p w14:paraId="3815A71C" w14:textId="77777777" w:rsidR="007D2CD7" w:rsidRPr="00E90FF9" w:rsidRDefault="007D2CD7" w:rsidP="00751F29">
            <w:pPr>
              <w:widowControl w:val="0"/>
              <w:spacing w:line="360" w:lineRule="auto"/>
              <w:jc w:val="both"/>
            </w:pPr>
            <w:r w:rsidRPr="00E90FF9">
              <w:rPr>
                <w:rFonts w:hint="eastAsia"/>
              </w:rPr>
              <w:t>无线扫描枪扫码须满足10 mil DM须达到0mm–106.7mm，1D Code 39分辨率为3mil (0.076 mm)，2D DM分辨率为5mil (0.127 mm)，需提供相关检测证明</w:t>
            </w:r>
          </w:p>
        </w:tc>
      </w:tr>
      <w:tr w:rsidR="007D2CD7" w:rsidRPr="00EF5A60" w14:paraId="2EE6AF9A" w14:textId="77777777" w:rsidTr="00751F29">
        <w:trPr>
          <w:trHeight w:val="1600"/>
        </w:trPr>
        <w:tc>
          <w:tcPr>
            <w:tcW w:w="1242" w:type="dxa"/>
            <w:shd w:val="clear" w:color="auto" w:fill="auto"/>
            <w:vAlign w:val="center"/>
            <w:hideMark/>
          </w:tcPr>
          <w:p w14:paraId="17B34FDB" w14:textId="77777777" w:rsidR="007D2CD7" w:rsidRPr="00E90FF9" w:rsidRDefault="007D2CD7" w:rsidP="00751F29">
            <w:pPr>
              <w:widowControl w:val="0"/>
              <w:spacing w:line="360" w:lineRule="auto"/>
              <w:jc w:val="center"/>
              <w:rPr>
                <w:color w:val="000000"/>
              </w:rPr>
            </w:pPr>
            <w:r w:rsidRPr="00E90FF9">
              <w:rPr>
                <w:color w:val="000000"/>
              </w:rPr>
              <w:t>1</w:t>
            </w:r>
            <w:r w:rsidRPr="00E90FF9">
              <w:rPr>
                <w:rFonts w:hint="eastAsia"/>
                <w:color w:val="000000"/>
              </w:rPr>
              <w:t>.30</w:t>
            </w:r>
          </w:p>
        </w:tc>
        <w:tc>
          <w:tcPr>
            <w:tcW w:w="8222" w:type="dxa"/>
            <w:shd w:val="clear" w:color="auto" w:fill="auto"/>
            <w:vAlign w:val="center"/>
            <w:hideMark/>
          </w:tcPr>
          <w:p w14:paraId="550B55C8" w14:textId="77777777" w:rsidR="007D2CD7" w:rsidRPr="00E90FF9" w:rsidRDefault="007D2CD7" w:rsidP="00751F29">
            <w:pPr>
              <w:widowControl w:val="0"/>
              <w:spacing w:line="360" w:lineRule="auto"/>
              <w:jc w:val="both"/>
            </w:pPr>
            <w:r w:rsidRPr="00E90FF9">
              <w:rPr>
                <w:rFonts w:hint="eastAsia"/>
              </w:rPr>
              <w:t>外挂药品回收箱，由于空间限制以及容量要求，回收箱尺寸须满足：内腔尺寸长300±5mm，宽180±5mm，深120 ±5mm，由于回收箱须能投入大口径药瓶，且能防止手伸入获取箱体中物品，回收药品入口尺寸须满足：长175±5mm ，宽35±5mm，并且需带只进不出的装置。软件系统支持药品回收信息，回收箱须电控，只有药剂师才可解锁，并在断电时可用钥匙以机械方式打开，需提供相关检测证明</w:t>
            </w:r>
          </w:p>
        </w:tc>
      </w:tr>
      <w:tr w:rsidR="007D2CD7" w:rsidRPr="00EF5A60" w14:paraId="3716AA8A" w14:textId="77777777" w:rsidTr="00751F29">
        <w:trPr>
          <w:trHeight w:val="720"/>
        </w:trPr>
        <w:tc>
          <w:tcPr>
            <w:tcW w:w="1242" w:type="dxa"/>
            <w:shd w:val="clear" w:color="auto" w:fill="auto"/>
            <w:vAlign w:val="center"/>
            <w:hideMark/>
          </w:tcPr>
          <w:p w14:paraId="62EB6788" w14:textId="77777777" w:rsidR="007D2CD7" w:rsidRPr="00E90FF9" w:rsidRDefault="007D2CD7" w:rsidP="00751F29">
            <w:pPr>
              <w:widowControl w:val="0"/>
              <w:spacing w:line="360" w:lineRule="auto"/>
              <w:jc w:val="center"/>
              <w:rPr>
                <w:color w:val="000000"/>
              </w:rPr>
            </w:pPr>
            <w:r w:rsidRPr="00E90FF9">
              <w:rPr>
                <w:color w:val="000000"/>
              </w:rPr>
              <w:t>1</w:t>
            </w:r>
            <w:r w:rsidRPr="00E90FF9">
              <w:rPr>
                <w:rFonts w:hint="eastAsia"/>
                <w:color w:val="000000"/>
              </w:rPr>
              <w:t>.31</w:t>
            </w:r>
          </w:p>
        </w:tc>
        <w:tc>
          <w:tcPr>
            <w:tcW w:w="8222" w:type="dxa"/>
            <w:shd w:val="clear" w:color="auto" w:fill="auto"/>
            <w:vAlign w:val="center"/>
            <w:hideMark/>
          </w:tcPr>
          <w:p w14:paraId="7BEFBC45" w14:textId="77777777" w:rsidR="007D2CD7" w:rsidRPr="00E90FF9" w:rsidRDefault="007D2CD7" w:rsidP="00751F29">
            <w:pPr>
              <w:widowControl w:val="0"/>
              <w:spacing w:line="360" w:lineRule="auto"/>
              <w:jc w:val="both"/>
            </w:pPr>
            <w:r w:rsidRPr="00E90FF9">
              <w:rPr>
                <w:rFonts w:hint="eastAsia"/>
              </w:rPr>
              <w:t>无线冰箱须带电加热玻璃门，保证在25°、85%湿度极端环境下无凝霜，清晰观祭箱內物品，需提供相关检测证明</w:t>
            </w:r>
          </w:p>
        </w:tc>
      </w:tr>
      <w:tr w:rsidR="007D2CD7" w:rsidRPr="00EF5A60" w14:paraId="26F5B7C5" w14:textId="77777777" w:rsidTr="00751F29">
        <w:trPr>
          <w:trHeight w:val="480"/>
        </w:trPr>
        <w:tc>
          <w:tcPr>
            <w:tcW w:w="1242" w:type="dxa"/>
            <w:shd w:val="clear" w:color="auto" w:fill="auto"/>
            <w:vAlign w:val="center"/>
            <w:hideMark/>
          </w:tcPr>
          <w:p w14:paraId="7B993331" w14:textId="77777777" w:rsidR="007D2CD7" w:rsidRPr="00E90FF9" w:rsidRDefault="007D2CD7" w:rsidP="00751F29">
            <w:pPr>
              <w:widowControl w:val="0"/>
              <w:spacing w:line="360" w:lineRule="auto"/>
              <w:jc w:val="center"/>
              <w:rPr>
                <w:color w:val="000000"/>
              </w:rPr>
            </w:pPr>
            <w:r w:rsidRPr="00E90FF9">
              <w:rPr>
                <w:color w:val="000000"/>
              </w:rPr>
              <w:t>1</w:t>
            </w:r>
            <w:r w:rsidRPr="00E90FF9">
              <w:rPr>
                <w:rFonts w:hint="eastAsia"/>
                <w:color w:val="000000"/>
              </w:rPr>
              <w:t>.32</w:t>
            </w:r>
          </w:p>
        </w:tc>
        <w:tc>
          <w:tcPr>
            <w:tcW w:w="8222" w:type="dxa"/>
            <w:shd w:val="clear" w:color="auto" w:fill="auto"/>
            <w:vAlign w:val="center"/>
            <w:hideMark/>
          </w:tcPr>
          <w:p w14:paraId="3F4DCE72" w14:textId="77777777" w:rsidR="007D2CD7" w:rsidRPr="00E90FF9" w:rsidRDefault="007D2CD7" w:rsidP="00751F29">
            <w:pPr>
              <w:widowControl w:val="0"/>
              <w:spacing w:line="360" w:lineRule="auto"/>
              <w:jc w:val="both"/>
            </w:pPr>
            <w:r w:rsidRPr="00E90FF9">
              <w:rPr>
                <w:rFonts w:hint="eastAsia"/>
              </w:rPr>
              <w:t>无线冰箱须采用热气除霜，化霜不停机，噪音须低于45分贝，需提供相关检测证明</w:t>
            </w:r>
          </w:p>
        </w:tc>
      </w:tr>
      <w:tr w:rsidR="007D2CD7" w:rsidRPr="00EF5A60" w14:paraId="69FF795F" w14:textId="77777777" w:rsidTr="00751F29">
        <w:trPr>
          <w:trHeight w:val="980"/>
        </w:trPr>
        <w:tc>
          <w:tcPr>
            <w:tcW w:w="1242" w:type="dxa"/>
            <w:shd w:val="clear" w:color="auto" w:fill="auto"/>
            <w:vAlign w:val="center"/>
            <w:hideMark/>
          </w:tcPr>
          <w:p w14:paraId="3B97B790" w14:textId="77777777" w:rsidR="007D2CD7" w:rsidRPr="00E90FF9" w:rsidRDefault="007D2CD7" w:rsidP="00751F29">
            <w:pPr>
              <w:widowControl w:val="0"/>
              <w:spacing w:line="360" w:lineRule="auto"/>
              <w:jc w:val="center"/>
              <w:rPr>
                <w:color w:val="000000"/>
              </w:rPr>
            </w:pPr>
            <w:r w:rsidRPr="00E90FF9">
              <w:rPr>
                <w:color w:val="000000"/>
              </w:rPr>
              <w:t>1</w:t>
            </w:r>
            <w:r w:rsidRPr="00E90FF9">
              <w:rPr>
                <w:rFonts w:hint="eastAsia"/>
                <w:color w:val="000000"/>
              </w:rPr>
              <w:t>.33</w:t>
            </w:r>
          </w:p>
        </w:tc>
        <w:tc>
          <w:tcPr>
            <w:tcW w:w="8222" w:type="dxa"/>
            <w:shd w:val="clear" w:color="auto" w:fill="auto"/>
            <w:vAlign w:val="center"/>
            <w:hideMark/>
          </w:tcPr>
          <w:p w14:paraId="4669F597" w14:textId="77777777" w:rsidR="007D2CD7" w:rsidRPr="00E90FF9" w:rsidRDefault="007D2CD7" w:rsidP="00751F29">
            <w:pPr>
              <w:widowControl w:val="0"/>
              <w:spacing w:line="360" w:lineRule="auto"/>
              <w:jc w:val="both"/>
            </w:pPr>
            <w:r w:rsidRPr="00E90FF9">
              <w:rPr>
                <w:rFonts w:hint="eastAsia"/>
              </w:rPr>
              <w:t>由于手术量的增加从而对于冷藏药品的需求的增加，主机柜支持更换升级到大容量冰箱，并满足通过无线的方式控制冰箱的开关和报警，可支持唯一批次号，物理地址唯一性的药品数量≥1000，需提供相关检测证明</w:t>
            </w:r>
          </w:p>
        </w:tc>
      </w:tr>
      <w:tr w:rsidR="007D2CD7" w:rsidRPr="00EF5A60" w14:paraId="6645FFCA" w14:textId="77777777" w:rsidTr="00751F29">
        <w:trPr>
          <w:trHeight w:val="980"/>
        </w:trPr>
        <w:tc>
          <w:tcPr>
            <w:tcW w:w="1242" w:type="dxa"/>
            <w:shd w:val="clear" w:color="auto" w:fill="auto"/>
            <w:vAlign w:val="center"/>
            <w:hideMark/>
          </w:tcPr>
          <w:p w14:paraId="08E01159" w14:textId="77777777" w:rsidR="007D2CD7" w:rsidRPr="00E90FF9" w:rsidRDefault="007D2CD7" w:rsidP="00751F29">
            <w:pPr>
              <w:widowControl w:val="0"/>
              <w:spacing w:line="360" w:lineRule="auto"/>
              <w:jc w:val="center"/>
              <w:rPr>
                <w:color w:val="000000"/>
              </w:rPr>
            </w:pPr>
            <w:r w:rsidRPr="00E90FF9">
              <w:rPr>
                <w:color w:val="000000"/>
              </w:rPr>
              <w:t>1</w:t>
            </w:r>
            <w:r w:rsidRPr="00E90FF9">
              <w:rPr>
                <w:rFonts w:hint="eastAsia"/>
                <w:color w:val="000000"/>
              </w:rPr>
              <w:t>.34</w:t>
            </w:r>
          </w:p>
        </w:tc>
        <w:tc>
          <w:tcPr>
            <w:tcW w:w="8222" w:type="dxa"/>
            <w:shd w:val="clear" w:color="auto" w:fill="auto"/>
            <w:vAlign w:val="center"/>
            <w:hideMark/>
          </w:tcPr>
          <w:p w14:paraId="17064306" w14:textId="77777777" w:rsidR="007D2CD7" w:rsidRPr="00E90FF9" w:rsidRDefault="007D2CD7" w:rsidP="00751F29">
            <w:pPr>
              <w:widowControl w:val="0"/>
              <w:spacing w:line="360" w:lineRule="auto"/>
              <w:jc w:val="both"/>
            </w:pPr>
            <w:r w:rsidRPr="00E90FF9">
              <w:rPr>
                <w:rFonts w:hint="eastAsia"/>
              </w:rPr>
              <w:t>由于无线冰箱温度实时监控的需求，可安装传感器，将温度信息通过无线的方式实时传送给主机柜，主机柜采集温度信息后，如果温度高于或低于设定温度，可以设置不同的报警方案，需提供相关检测证明</w:t>
            </w:r>
          </w:p>
        </w:tc>
      </w:tr>
      <w:tr w:rsidR="007D2CD7" w:rsidRPr="00EF5A60" w14:paraId="4E3D77D7" w14:textId="77777777" w:rsidTr="00751F29">
        <w:trPr>
          <w:trHeight w:val="274"/>
        </w:trPr>
        <w:tc>
          <w:tcPr>
            <w:tcW w:w="1242" w:type="dxa"/>
            <w:shd w:val="clear" w:color="auto" w:fill="auto"/>
            <w:vAlign w:val="center"/>
            <w:hideMark/>
          </w:tcPr>
          <w:p w14:paraId="2672D495" w14:textId="77777777" w:rsidR="007D2CD7" w:rsidRPr="00E90FF9" w:rsidRDefault="007D2CD7" w:rsidP="00751F29">
            <w:pPr>
              <w:widowControl w:val="0"/>
              <w:spacing w:line="360" w:lineRule="auto"/>
              <w:jc w:val="center"/>
              <w:rPr>
                <w:color w:val="000000"/>
              </w:rPr>
            </w:pPr>
            <w:r w:rsidRPr="00E90FF9">
              <w:rPr>
                <w:color w:val="000000"/>
              </w:rPr>
              <w:lastRenderedPageBreak/>
              <w:t>1</w:t>
            </w:r>
            <w:r w:rsidRPr="00E90FF9">
              <w:rPr>
                <w:rFonts w:hint="eastAsia"/>
                <w:color w:val="000000"/>
              </w:rPr>
              <w:t>.35</w:t>
            </w:r>
          </w:p>
        </w:tc>
        <w:tc>
          <w:tcPr>
            <w:tcW w:w="8222" w:type="dxa"/>
            <w:shd w:val="clear" w:color="auto" w:fill="auto"/>
            <w:vAlign w:val="center"/>
            <w:hideMark/>
          </w:tcPr>
          <w:p w14:paraId="1E5216B2" w14:textId="77777777" w:rsidR="007D2CD7" w:rsidRPr="00E90FF9" w:rsidRDefault="007D2CD7" w:rsidP="00751F29">
            <w:pPr>
              <w:widowControl w:val="0"/>
              <w:spacing w:line="360" w:lineRule="auto"/>
              <w:jc w:val="both"/>
            </w:pPr>
            <w:r w:rsidRPr="00E90FF9">
              <w:rPr>
                <w:rFonts w:hint="eastAsia"/>
              </w:rPr>
              <w:t>由于无线冰箱操作不当，冰箱门没有正常关闭，冰箱控制模块将没有正常关闭的信息，通过无线的方式实时传给主机柜，主机柜可以报警，冰箱门没有关闭而需要报警的时间可以设置，需提供相关检测证明</w:t>
            </w:r>
          </w:p>
        </w:tc>
      </w:tr>
      <w:tr w:rsidR="007D2CD7" w:rsidRPr="00EF5A60" w14:paraId="01D7A7DB" w14:textId="77777777" w:rsidTr="00751F29">
        <w:trPr>
          <w:trHeight w:val="680"/>
        </w:trPr>
        <w:tc>
          <w:tcPr>
            <w:tcW w:w="1242" w:type="dxa"/>
            <w:shd w:val="clear" w:color="auto" w:fill="auto"/>
            <w:vAlign w:val="center"/>
            <w:hideMark/>
          </w:tcPr>
          <w:p w14:paraId="272B5065" w14:textId="77777777" w:rsidR="007D2CD7" w:rsidRPr="00E90FF9" w:rsidRDefault="007D2CD7" w:rsidP="00751F29">
            <w:pPr>
              <w:widowControl w:val="0"/>
              <w:spacing w:line="360" w:lineRule="auto"/>
              <w:jc w:val="center"/>
              <w:rPr>
                <w:color w:val="000000"/>
              </w:rPr>
            </w:pPr>
            <w:r w:rsidRPr="00E90FF9">
              <w:rPr>
                <w:color w:val="000000"/>
              </w:rPr>
              <w:t>1</w:t>
            </w:r>
            <w:r w:rsidRPr="00E90FF9">
              <w:rPr>
                <w:rFonts w:hint="eastAsia"/>
                <w:color w:val="000000"/>
              </w:rPr>
              <w:t>.36</w:t>
            </w:r>
          </w:p>
        </w:tc>
        <w:tc>
          <w:tcPr>
            <w:tcW w:w="8222" w:type="dxa"/>
            <w:shd w:val="clear" w:color="auto" w:fill="auto"/>
            <w:vAlign w:val="center"/>
            <w:hideMark/>
          </w:tcPr>
          <w:p w14:paraId="43B7EBA3" w14:textId="77777777" w:rsidR="007D2CD7" w:rsidRPr="00E90FF9" w:rsidRDefault="007D2CD7" w:rsidP="00751F29">
            <w:pPr>
              <w:widowControl w:val="0"/>
              <w:spacing w:line="360" w:lineRule="auto"/>
              <w:jc w:val="both"/>
            </w:pPr>
            <w:r w:rsidRPr="00E90FF9">
              <w:rPr>
                <w:rFonts w:hint="eastAsia"/>
              </w:rPr>
              <w:t>定时采集冰箱温度，存储于本地及服务器数据库，可远程查询，传感器温度-40摄氏度/125摄氏度时，线性度小于+/-0.1%，需提供相关检测证明</w:t>
            </w:r>
          </w:p>
        </w:tc>
      </w:tr>
      <w:tr w:rsidR="007D2CD7" w:rsidRPr="00EF5A60" w14:paraId="2DD005BF" w14:textId="77777777" w:rsidTr="00751F29">
        <w:trPr>
          <w:trHeight w:val="1116"/>
        </w:trPr>
        <w:tc>
          <w:tcPr>
            <w:tcW w:w="1242" w:type="dxa"/>
            <w:shd w:val="clear" w:color="auto" w:fill="auto"/>
            <w:vAlign w:val="center"/>
            <w:hideMark/>
          </w:tcPr>
          <w:p w14:paraId="494F35A7" w14:textId="77777777" w:rsidR="007D2CD7" w:rsidRPr="00E90FF9" w:rsidRDefault="007D2CD7" w:rsidP="00751F29">
            <w:pPr>
              <w:widowControl w:val="0"/>
              <w:spacing w:line="360" w:lineRule="auto"/>
              <w:jc w:val="center"/>
            </w:pPr>
            <w:r w:rsidRPr="00E90FF9">
              <w:rPr>
                <w:rFonts w:hint="eastAsia"/>
              </w:rPr>
              <w:t>▲</w:t>
            </w:r>
            <w:r w:rsidRPr="00E90FF9">
              <w:t>1</w:t>
            </w:r>
            <w:r w:rsidRPr="00E90FF9">
              <w:rPr>
                <w:rFonts w:hint="eastAsia"/>
              </w:rPr>
              <w:t>.37</w:t>
            </w:r>
          </w:p>
        </w:tc>
        <w:tc>
          <w:tcPr>
            <w:tcW w:w="8222" w:type="dxa"/>
            <w:shd w:val="clear" w:color="auto" w:fill="auto"/>
            <w:vAlign w:val="center"/>
            <w:hideMark/>
          </w:tcPr>
          <w:p w14:paraId="7ECA313E" w14:textId="77777777" w:rsidR="007D2CD7" w:rsidRPr="00E90FF9" w:rsidRDefault="007D2CD7" w:rsidP="00751F29">
            <w:pPr>
              <w:widowControl w:val="0"/>
              <w:spacing w:line="360" w:lineRule="auto"/>
              <w:jc w:val="both"/>
            </w:pPr>
            <w:r w:rsidRPr="00E90FF9">
              <w:rPr>
                <w:rFonts w:hint="eastAsia"/>
              </w:rPr>
              <w:t>主机柜和冰箱之间采用有线和无线方式，在无线模式下，主机柜和冰箱的无线通讯距离≥6km，需提供相关检测证明</w:t>
            </w:r>
          </w:p>
        </w:tc>
      </w:tr>
      <w:tr w:rsidR="007D2CD7" w:rsidRPr="00EF5A60" w14:paraId="6AD03B75" w14:textId="77777777" w:rsidTr="00751F29">
        <w:trPr>
          <w:trHeight w:val="960"/>
        </w:trPr>
        <w:tc>
          <w:tcPr>
            <w:tcW w:w="1242" w:type="dxa"/>
            <w:shd w:val="clear" w:color="auto" w:fill="auto"/>
            <w:vAlign w:val="center"/>
            <w:hideMark/>
          </w:tcPr>
          <w:p w14:paraId="20792B5C" w14:textId="77777777" w:rsidR="007D2CD7" w:rsidRPr="00E90FF9" w:rsidRDefault="007D2CD7" w:rsidP="00751F29">
            <w:pPr>
              <w:widowControl w:val="0"/>
              <w:spacing w:line="360" w:lineRule="auto"/>
              <w:jc w:val="center"/>
            </w:pPr>
            <w:r w:rsidRPr="00E90FF9">
              <w:t>1</w:t>
            </w:r>
            <w:r w:rsidRPr="00E90FF9">
              <w:rPr>
                <w:rFonts w:hint="eastAsia"/>
              </w:rPr>
              <w:t>.38</w:t>
            </w:r>
          </w:p>
        </w:tc>
        <w:tc>
          <w:tcPr>
            <w:tcW w:w="8222" w:type="dxa"/>
            <w:shd w:val="clear" w:color="auto" w:fill="auto"/>
            <w:vAlign w:val="center"/>
            <w:hideMark/>
          </w:tcPr>
          <w:p w14:paraId="63811A06" w14:textId="77777777" w:rsidR="007D2CD7" w:rsidRPr="00E90FF9" w:rsidRDefault="007D2CD7" w:rsidP="00751F29">
            <w:pPr>
              <w:widowControl w:val="0"/>
              <w:spacing w:line="360" w:lineRule="auto"/>
              <w:jc w:val="both"/>
            </w:pPr>
            <w:r w:rsidRPr="00E90FF9">
              <w:rPr>
                <w:rFonts w:hint="eastAsia"/>
              </w:rPr>
              <w:t>由于临床需要较大的平台空间进行操作，药柜台面平台须自带可以伸缩的扩展平台，此扩展平台大小为，长500±10mm毫米，宽400±10mm毫米，以方便麻醉师有足够的操作平台，需提供相关检测证明</w:t>
            </w:r>
          </w:p>
        </w:tc>
      </w:tr>
      <w:tr w:rsidR="007D2CD7" w:rsidRPr="00EF5A60" w14:paraId="29009740" w14:textId="77777777" w:rsidTr="00751F29">
        <w:trPr>
          <w:trHeight w:val="980"/>
        </w:trPr>
        <w:tc>
          <w:tcPr>
            <w:tcW w:w="1242" w:type="dxa"/>
            <w:shd w:val="clear" w:color="auto" w:fill="auto"/>
            <w:vAlign w:val="center"/>
            <w:hideMark/>
          </w:tcPr>
          <w:p w14:paraId="5185EB31" w14:textId="77777777" w:rsidR="007D2CD7" w:rsidRPr="00E90FF9" w:rsidRDefault="007D2CD7" w:rsidP="00751F29">
            <w:pPr>
              <w:widowControl w:val="0"/>
              <w:spacing w:line="360" w:lineRule="auto"/>
              <w:jc w:val="center"/>
            </w:pPr>
            <w:r w:rsidRPr="00E90FF9">
              <w:t>1</w:t>
            </w:r>
            <w:r w:rsidRPr="00E90FF9">
              <w:rPr>
                <w:rFonts w:hint="eastAsia"/>
              </w:rPr>
              <w:t>.39</w:t>
            </w:r>
          </w:p>
        </w:tc>
        <w:tc>
          <w:tcPr>
            <w:tcW w:w="8222" w:type="dxa"/>
            <w:shd w:val="clear" w:color="auto" w:fill="auto"/>
            <w:vAlign w:val="center"/>
            <w:hideMark/>
          </w:tcPr>
          <w:p w14:paraId="199CA207" w14:textId="77777777" w:rsidR="007D2CD7" w:rsidRPr="00E90FF9" w:rsidRDefault="007D2CD7" w:rsidP="00751F29">
            <w:pPr>
              <w:widowControl w:val="0"/>
              <w:spacing w:line="360" w:lineRule="auto"/>
              <w:jc w:val="both"/>
            </w:pPr>
            <w:r w:rsidRPr="00E90FF9">
              <w:rPr>
                <w:rFonts w:hint="eastAsia"/>
              </w:rPr>
              <w:t>具有麻醉医师特定的退还毒麻药品空瓶的工作流程以及退还收费功能，在第三者检查麻醉医生退换的每一个特定瓶子必须能与医生和病人一一对应，具有残液处理流程。具有非控制类药品退还到原存放区域的流程，需提供相关检测证明</w:t>
            </w:r>
          </w:p>
        </w:tc>
      </w:tr>
      <w:tr w:rsidR="007D2CD7" w:rsidRPr="00EF5A60" w14:paraId="4F9B8E32" w14:textId="77777777" w:rsidTr="00751F29">
        <w:trPr>
          <w:trHeight w:val="620"/>
        </w:trPr>
        <w:tc>
          <w:tcPr>
            <w:tcW w:w="1242" w:type="dxa"/>
            <w:shd w:val="clear" w:color="auto" w:fill="auto"/>
            <w:vAlign w:val="center"/>
            <w:hideMark/>
          </w:tcPr>
          <w:p w14:paraId="16B72847" w14:textId="77777777" w:rsidR="007D2CD7" w:rsidRPr="00E90FF9" w:rsidRDefault="007D2CD7" w:rsidP="00751F29">
            <w:pPr>
              <w:widowControl w:val="0"/>
              <w:spacing w:line="360" w:lineRule="auto"/>
              <w:jc w:val="center"/>
            </w:pPr>
            <w:r w:rsidRPr="00E90FF9">
              <w:t>1</w:t>
            </w:r>
            <w:r w:rsidRPr="00E90FF9">
              <w:rPr>
                <w:rFonts w:hint="eastAsia"/>
              </w:rPr>
              <w:t>.40</w:t>
            </w:r>
          </w:p>
        </w:tc>
        <w:tc>
          <w:tcPr>
            <w:tcW w:w="8222" w:type="dxa"/>
            <w:shd w:val="clear" w:color="auto" w:fill="auto"/>
            <w:vAlign w:val="center"/>
            <w:hideMark/>
          </w:tcPr>
          <w:p w14:paraId="0B90DDD9" w14:textId="77777777" w:rsidR="007D2CD7" w:rsidRPr="00E90FF9" w:rsidRDefault="007D2CD7" w:rsidP="00751F29">
            <w:pPr>
              <w:widowControl w:val="0"/>
              <w:spacing w:line="360" w:lineRule="auto"/>
              <w:jc w:val="both"/>
            </w:pPr>
            <w:r w:rsidRPr="00E90FF9">
              <w:rPr>
                <w:rFonts w:hint="eastAsia"/>
              </w:rPr>
              <w:t>支持紧急取药（患者无住院ID）流程，紧急取药后须具有可完成收费功能流程，需提供相关检测证明</w:t>
            </w:r>
          </w:p>
        </w:tc>
      </w:tr>
      <w:tr w:rsidR="007D2CD7" w:rsidRPr="00EF5A60" w14:paraId="609F5D04" w14:textId="77777777" w:rsidTr="00751F29">
        <w:trPr>
          <w:trHeight w:val="380"/>
        </w:trPr>
        <w:tc>
          <w:tcPr>
            <w:tcW w:w="1242" w:type="dxa"/>
            <w:shd w:val="clear" w:color="auto" w:fill="auto"/>
            <w:vAlign w:val="center"/>
            <w:hideMark/>
          </w:tcPr>
          <w:p w14:paraId="1DAAEF21" w14:textId="77777777" w:rsidR="007D2CD7" w:rsidRPr="00E90FF9" w:rsidRDefault="007D2CD7" w:rsidP="00751F29">
            <w:pPr>
              <w:widowControl w:val="0"/>
              <w:spacing w:line="360" w:lineRule="auto"/>
              <w:jc w:val="center"/>
            </w:pPr>
            <w:r w:rsidRPr="00E90FF9">
              <w:t>1</w:t>
            </w:r>
            <w:r w:rsidRPr="00E90FF9">
              <w:rPr>
                <w:rFonts w:hint="eastAsia"/>
              </w:rPr>
              <w:t>.41</w:t>
            </w:r>
          </w:p>
        </w:tc>
        <w:tc>
          <w:tcPr>
            <w:tcW w:w="8222" w:type="dxa"/>
            <w:shd w:val="clear" w:color="auto" w:fill="auto"/>
            <w:vAlign w:val="center"/>
            <w:hideMark/>
          </w:tcPr>
          <w:p w14:paraId="41A48C18" w14:textId="77777777" w:rsidR="007D2CD7" w:rsidRPr="00E90FF9" w:rsidRDefault="007D2CD7" w:rsidP="00751F29">
            <w:pPr>
              <w:widowControl w:val="0"/>
              <w:spacing w:line="360" w:lineRule="auto"/>
              <w:jc w:val="both"/>
            </w:pPr>
            <w:r w:rsidRPr="00E90FF9">
              <w:rPr>
                <w:rFonts w:hint="eastAsia"/>
              </w:rPr>
              <w:t>支持虚拟药品（如麻醉气体等）计费功能，需提供相关检测证明</w:t>
            </w:r>
          </w:p>
        </w:tc>
      </w:tr>
      <w:tr w:rsidR="007D2CD7" w:rsidRPr="00EF5A60" w14:paraId="1F0EF388" w14:textId="77777777" w:rsidTr="00751F29">
        <w:trPr>
          <w:trHeight w:val="640"/>
        </w:trPr>
        <w:tc>
          <w:tcPr>
            <w:tcW w:w="1242" w:type="dxa"/>
            <w:shd w:val="clear" w:color="auto" w:fill="auto"/>
            <w:vAlign w:val="center"/>
            <w:hideMark/>
          </w:tcPr>
          <w:p w14:paraId="5CC05CA9" w14:textId="77777777" w:rsidR="007D2CD7" w:rsidRPr="00E90FF9" w:rsidRDefault="007D2CD7" w:rsidP="00751F29">
            <w:pPr>
              <w:widowControl w:val="0"/>
              <w:spacing w:line="360" w:lineRule="auto"/>
              <w:jc w:val="center"/>
            </w:pPr>
            <w:r w:rsidRPr="00E90FF9">
              <w:t>1</w:t>
            </w:r>
            <w:r w:rsidRPr="00E90FF9">
              <w:rPr>
                <w:rFonts w:hint="eastAsia"/>
              </w:rPr>
              <w:t>.42</w:t>
            </w:r>
          </w:p>
        </w:tc>
        <w:tc>
          <w:tcPr>
            <w:tcW w:w="8222" w:type="dxa"/>
            <w:shd w:val="clear" w:color="auto" w:fill="auto"/>
            <w:vAlign w:val="center"/>
            <w:hideMark/>
          </w:tcPr>
          <w:p w14:paraId="5AAFA30C" w14:textId="77777777" w:rsidR="007D2CD7" w:rsidRPr="00E90FF9" w:rsidRDefault="007D2CD7" w:rsidP="00751F29">
            <w:pPr>
              <w:widowControl w:val="0"/>
              <w:spacing w:line="360" w:lineRule="auto"/>
              <w:jc w:val="both"/>
            </w:pPr>
            <w:r w:rsidRPr="00E90FF9">
              <w:rPr>
                <w:rFonts w:hint="eastAsia"/>
              </w:rPr>
              <w:t>支持麻醉药单预先设置，供医生单独使用，可以有多个药单，并可临时修改药品数量，需提供相关检测证明</w:t>
            </w:r>
          </w:p>
        </w:tc>
      </w:tr>
      <w:tr w:rsidR="007D2CD7" w:rsidRPr="00EF5A60" w14:paraId="1A25C206" w14:textId="77777777" w:rsidTr="00751F29">
        <w:trPr>
          <w:trHeight w:val="640"/>
        </w:trPr>
        <w:tc>
          <w:tcPr>
            <w:tcW w:w="1242" w:type="dxa"/>
            <w:shd w:val="clear" w:color="auto" w:fill="auto"/>
            <w:vAlign w:val="center"/>
            <w:hideMark/>
          </w:tcPr>
          <w:p w14:paraId="1BA158AA" w14:textId="77777777" w:rsidR="007D2CD7" w:rsidRPr="00E90FF9" w:rsidRDefault="007D2CD7" w:rsidP="00751F29">
            <w:pPr>
              <w:widowControl w:val="0"/>
              <w:spacing w:line="360" w:lineRule="auto"/>
              <w:jc w:val="center"/>
            </w:pPr>
            <w:r w:rsidRPr="00E90FF9">
              <w:t>1</w:t>
            </w:r>
            <w:r w:rsidRPr="00E90FF9">
              <w:rPr>
                <w:rFonts w:hint="eastAsia"/>
              </w:rPr>
              <w:t>.43</w:t>
            </w:r>
          </w:p>
        </w:tc>
        <w:tc>
          <w:tcPr>
            <w:tcW w:w="8222" w:type="dxa"/>
            <w:shd w:val="clear" w:color="auto" w:fill="auto"/>
            <w:vAlign w:val="center"/>
            <w:hideMark/>
          </w:tcPr>
          <w:p w14:paraId="17D32456" w14:textId="77777777" w:rsidR="007D2CD7" w:rsidRPr="00E90FF9" w:rsidRDefault="007D2CD7" w:rsidP="00751F29">
            <w:pPr>
              <w:widowControl w:val="0"/>
              <w:spacing w:line="360" w:lineRule="auto"/>
              <w:jc w:val="both"/>
            </w:pPr>
            <w:r w:rsidRPr="00E90FF9">
              <w:rPr>
                <w:rFonts w:hint="eastAsia"/>
              </w:rPr>
              <w:t>支持多台药柜与HIS没有联网运行，网络服务器软件可以安装在单机上，提供所有联网药柜内库存和药品提取信息，需提供相关检测证明</w:t>
            </w:r>
          </w:p>
        </w:tc>
      </w:tr>
      <w:tr w:rsidR="007D2CD7" w:rsidRPr="00EF5A60" w14:paraId="1DA6C042" w14:textId="77777777" w:rsidTr="00751F29">
        <w:trPr>
          <w:trHeight w:val="960"/>
        </w:trPr>
        <w:tc>
          <w:tcPr>
            <w:tcW w:w="1242" w:type="dxa"/>
            <w:shd w:val="clear" w:color="auto" w:fill="auto"/>
            <w:vAlign w:val="center"/>
            <w:hideMark/>
          </w:tcPr>
          <w:p w14:paraId="35911E4C" w14:textId="77777777" w:rsidR="007D2CD7" w:rsidRPr="00E90FF9" w:rsidRDefault="007D2CD7" w:rsidP="00751F29">
            <w:pPr>
              <w:widowControl w:val="0"/>
              <w:spacing w:line="360" w:lineRule="auto"/>
              <w:jc w:val="center"/>
            </w:pPr>
            <w:r w:rsidRPr="00E90FF9">
              <w:t>1</w:t>
            </w:r>
            <w:r w:rsidRPr="00E90FF9">
              <w:rPr>
                <w:rFonts w:hint="eastAsia"/>
              </w:rPr>
              <w:t>.44</w:t>
            </w:r>
          </w:p>
        </w:tc>
        <w:tc>
          <w:tcPr>
            <w:tcW w:w="8222" w:type="dxa"/>
            <w:shd w:val="clear" w:color="auto" w:fill="auto"/>
            <w:vAlign w:val="center"/>
            <w:hideMark/>
          </w:tcPr>
          <w:p w14:paraId="1B441357" w14:textId="77777777" w:rsidR="007D2CD7" w:rsidRPr="00E90FF9" w:rsidRDefault="007D2CD7" w:rsidP="00751F29">
            <w:pPr>
              <w:widowControl w:val="0"/>
              <w:spacing w:line="360" w:lineRule="auto"/>
              <w:jc w:val="both"/>
            </w:pPr>
            <w:r w:rsidRPr="00E90FF9">
              <w:rPr>
                <w:rFonts w:hint="eastAsia"/>
              </w:rPr>
              <w:t>药柜系统须有网络服务器，要求能与HIS连接，至少支持收费，退费，控制类药品回收，在网络中断后，药柜仍能正常取药工作，并在网络恢复后同步数据，需提供相关检测证明</w:t>
            </w:r>
          </w:p>
        </w:tc>
      </w:tr>
      <w:tr w:rsidR="007D2CD7" w:rsidRPr="00EF5A60" w14:paraId="2C03A441" w14:textId="77777777" w:rsidTr="00751F29">
        <w:trPr>
          <w:trHeight w:val="420"/>
        </w:trPr>
        <w:tc>
          <w:tcPr>
            <w:tcW w:w="1242" w:type="dxa"/>
            <w:shd w:val="clear" w:color="auto" w:fill="auto"/>
            <w:vAlign w:val="center"/>
            <w:hideMark/>
          </w:tcPr>
          <w:p w14:paraId="212A5AAD" w14:textId="77777777" w:rsidR="007D2CD7" w:rsidRPr="00E90FF9" w:rsidRDefault="007D2CD7" w:rsidP="00751F29">
            <w:pPr>
              <w:widowControl w:val="0"/>
              <w:spacing w:line="360" w:lineRule="auto"/>
              <w:jc w:val="center"/>
            </w:pPr>
            <w:r w:rsidRPr="00E90FF9">
              <w:t>1</w:t>
            </w:r>
            <w:r w:rsidRPr="00E90FF9">
              <w:rPr>
                <w:rFonts w:hint="eastAsia"/>
              </w:rPr>
              <w:t>.45</w:t>
            </w:r>
          </w:p>
        </w:tc>
        <w:tc>
          <w:tcPr>
            <w:tcW w:w="8222" w:type="dxa"/>
            <w:shd w:val="clear" w:color="auto" w:fill="auto"/>
            <w:vAlign w:val="center"/>
            <w:hideMark/>
          </w:tcPr>
          <w:p w14:paraId="70E56940" w14:textId="77777777" w:rsidR="007D2CD7" w:rsidRPr="00E90FF9" w:rsidRDefault="007D2CD7" w:rsidP="00751F29">
            <w:pPr>
              <w:widowControl w:val="0"/>
              <w:spacing w:line="360" w:lineRule="auto"/>
              <w:jc w:val="both"/>
              <w:rPr>
                <w:color w:val="000000"/>
              </w:rPr>
            </w:pPr>
            <w:r w:rsidRPr="00E90FF9">
              <w:rPr>
                <w:rFonts w:hint="eastAsia"/>
                <w:color w:val="000000"/>
              </w:rPr>
              <w:t>能集中在指定地方，或在单机药柜打处方（精一，精二等），需提</w:t>
            </w:r>
            <w:r w:rsidRPr="00E90FF9">
              <w:rPr>
                <w:rFonts w:hint="eastAsia"/>
                <w:color w:val="000000"/>
              </w:rPr>
              <w:lastRenderedPageBreak/>
              <w:t>供相关检测证明</w:t>
            </w:r>
          </w:p>
        </w:tc>
      </w:tr>
      <w:tr w:rsidR="007D2CD7" w:rsidRPr="00EF5A60" w14:paraId="37CD585F" w14:textId="77777777" w:rsidTr="00751F29">
        <w:trPr>
          <w:trHeight w:val="600"/>
        </w:trPr>
        <w:tc>
          <w:tcPr>
            <w:tcW w:w="1242" w:type="dxa"/>
            <w:shd w:val="clear" w:color="auto" w:fill="auto"/>
            <w:vAlign w:val="center"/>
            <w:hideMark/>
          </w:tcPr>
          <w:p w14:paraId="22C10996" w14:textId="77777777" w:rsidR="007D2CD7" w:rsidRPr="00E90FF9" w:rsidRDefault="007D2CD7" w:rsidP="00751F29">
            <w:pPr>
              <w:widowControl w:val="0"/>
              <w:spacing w:line="360" w:lineRule="auto"/>
              <w:jc w:val="center"/>
            </w:pPr>
            <w:r w:rsidRPr="00E90FF9">
              <w:lastRenderedPageBreak/>
              <w:t>1</w:t>
            </w:r>
            <w:r w:rsidRPr="00E90FF9">
              <w:rPr>
                <w:rFonts w:hint="eastAsia"/>
              </w:rPr>
              <w:t>.46</w:t>
            </w:r>
          </w:p>
        </w:tc>
        <w:tc>
          <w:tcPr>
            <w:tcW w:w="8222" w:type="dxa"/>
            <w:shd w:val="clear" w:color="auto" w:fill="auto"/>
            <w:vAlign w:val="center"/>
            <w:hideMark/>
          </w:tcPr>
          <w:p w14:paraId="62998D44" w14:textId="77777777" w:rsidR="007D2CD7" w:rsidRPr="00E90FF9" w:rsidRDefault="007D2CD7" w:rsidP="00751F29">
            <w:pPr>
              <w:widowControl w:val="0"/>
              <w:spacing w:line="360" w:lineRule="auto"/>
              <w:jc w:val="both"/>
            </w:pPr>
            <w:r w:rsidRPr="00E90FF9">
              <w:rPr>
                <w:rFonts w:hint="eastAsia"/>
              </w:rPr>
              <w:t>带图像输出设备，自动切纸，能打印双层纸，能打印条形码，打印头和切刀的寿命≥150,000小时，提供相关检测证明</w:t>
            </w:r>
          </w:p>
        </w:tc>
      </w:tr>
      <w:tr w:rsidR="007D2CD7" w:rsidRPr="00EF5A60" w14:paraId="0E643DB0" w14:textId="77777777" w:rsidTr="00751F29">
        <w:trPr>
          <w:trHeight w:val="420"/>
        </w:trPr>
        <w:tc>
          <w:tcPr>
            <w:tcW w:w="1242" w:type="dxa"/>
            <w:shd w:val="clear" w:color="auto" w:fill="auto"/>
            <w:vAlign w:val="center"/>
            <w:hideMark/>
          </w:tcPr>
          <w:p w14:paraId="5BC41937" w14:textId="77777777" w:rsidR="007D2CD7" w:rsidRPr="00E90FF9" w:rsidRDefault="007D2CD7" w:rsidP="00751F29">
            <w:pPr>
              <w:widowControl w:val="0"/>
              <w:spacing w:line="360" w:lineRule="auto"/>
              <w:jc w:val="center"/>
            </w:pPr>
            <w:r w:rsidRPr="00E90FF9">
              <w:t>1</w:t>
            </w:r>
            <w:r w:rsidRPr="00E90FF9">
              <w:rPr>
                <w:rFonts w:hint="eastAsia"/>
              </w:rPr>
              <w:t>.47</w:t>
            </w:r>
          </w:p>
        </w:tc>
        <w:tc>
          <w:tcPr>
            <w:tcW w:w="8222" w:type="dxa"/>
            <w:shd w:val="clear" w:color="auto" w:fill="auto"/>
            <w:vAlign w:val="center"/>
            <w:hideMark/>
          </w:tcPr>
          <w:p w14:paraId="0D08319E" w14:textId="77777777" w:rsidR="007D2CD7" w:rsidRPr="00E90FF9" w:rsidRDefault="007D2CD7" w:rsidP="00751F29">
            <w:pPr>
              <w:widowControl w:val="0"/>
              <w:spacing w:line="360" w:lineRule="auto"/>
              <w:jc w:val="both"/>
            </w:pPr>
            <w:r w:rsidRPr="00E90FF9">
              <w:rPr>
                <w:rFonts w:hint="eastAsia"/>
              </w:rPr>
              <w:t>与药品接触的材料须防静电，需提供相关检测证明</w:t>
            </w:r>
          </w:p>
        </w:tc>
      </w:tr>
      <w:tr w:rsidR="007D2CD7" w:rsidRPr="00EF5A60" w14:paraId="697F3BC2" w14:textId="77777777" w:rsidTr="00751F29">
        <w:trPr>
          <w:trHeight w:val="420"/>
        </w:trPr>
        <w:tc>
          <w:tcPr>
            <w:tcW w:w="1242" w:type="dxa"/>
            <w:shd w:val="clear" w:color="auto" w:fill="auto"/>
            <w:vAlign w:val="center"/>
            <w:hideMark/>
          </w:tcPr>
          <w:p w14:paraId="369F40C3" w14:textId="77777777" w:rsidR="007D2CD7" w:rsidRPr="00E90FF9" w:rsidRDefault="007D2CD7" w:rsidP="00751F29">
            <w:pPr>
              <w:widowControl w:val="0"/>
              <w:spacing w:line="360" w:lineRule="auto"/>
              <w:jc w:val="center"/>
            </w:pPr>
            <w:r w:rsidRPr="00E90FF9">
              <w:t>1</w:t>
            </w:r>
            <w:r w:rsidRPr="00E90FF9">
              <w:rPr>
                <w:rFonts w:hint="eastAsia"/>
              </w:rPr>
              <w:t>.48</w:t>
            </w:r>
          </w:p>
        </w:tc>
        <w:tc>
          <w:tcPr>
            <w:tcW w:w="8222" w:type="dxa"/>
            <w:shd w:val="clear" w:color="auto" w:fill="auto"/>
            <w:vAlign w:val="center"/>
            <w:hideMark/>
          </w:tcPr>
          <w:p w14:paraId="168438AE" w14:textId="77777777" w:rsidR="007D2CD7" w:rsidRPr="00E90FF9" w:rsidRDefault="007D2CD7" w:rsidP="00751F29">
            <w:pPr>
              <w:widowControl w:val="0"/>
              <w:spacing w:line="360" w:lineRule="auto"/>
              <w:jc w:val="both"/>
            </w:pPr>
            <w:r w:rsidRPr="00E90FF9">
              <w:rPr>
                <w:rFonts w:hint="eastAsia"/>
              </w:rPr>
              <w:t>自动化管理软件系统打开故障率应≤0.05%，须提供相关检测证明</w:t>
            </w:r>
          </w:p>
        </w:tc>
      </w:tr>
      <w:tr w:rsidR="007D2CD7" w:rsidRPr="00EF5A60" w14:paraId="405BE3B6" w14:textId="77777777" w:rsidTr="00751F29">
        <w:trPr>
          <w:trHeight w:val="720"/>
        </w:trPr>
        <w:tc>
          <w:tcPr>
            <w:tcW w:w="1242" w:type="dxa"/>
            <w:shd w:val="clear" w:color="auto" w:fill="auto"/>
            <w:vAlign w:val="center"/>
            <w:hideMark/>
          </w:tcPr>
          <w:p w14:paraId="5124656E" w14:textId="77777777" w:rsidR="007D2CD7" w:rsidRPr="00E90FF9" w:rsidRDefault="007D2CD7" w:rsidP="00751F29">
            <w:pPr>
              <w:widowControl w:val="0"/>
              <w:spacing w:line="360" w:lineRule="auto"/>
              <w:jc w:val="center"/>
            </w:pPr>
            <w:r w:rsidRPr="00E90FF9">
              <w:t>1</w:t>
            </w:r>
            <w:r w:rsidRPr="00E90FF9">
              <w:rPr>
                <w:rFonts w:hint="eastAsia"/>
              </w:rPr>
              <w:t>.49</w:t>
            </w:r>
          </w:p>
        </w:tc>
        <w:tc>
          <w:tcPr>
            <w:tcW w:w="8222" w:type="dxa"/>
            <w:shd w:val="clear" w:color="auto" w:fill="auto"/>
            <w:vAlign w:val="center"/>
            <w:hideMark/>
          </w:tcPr>
          <w:p w14:paraId="7C5412A3" w14:textId="77777777" w:rsidR="007D2CD7" w:rsidRPr="00E90FF9" w:rsidRDefault="007D2CD7" w:rsidP="00751F29">
            <w:pPr>
              <w:widowControl w:val="0"/>
              <w:spacing w:line="360" w:lineRule="auto"/>
              <w:jc w:val="both"/>
            </w:pPr>
            <w:r w:rsidRPr="00E90FF9">
              <w:rPr>
                <w:rFonts w:hint="eastAsia"/>
              </w:rPr>
              <w:t>电源输入端与易触及导电部件应至少能承受50Hz，1500V的试验电压，历时≥1分钟，无击穿或闪络现象，需提供相关检测证明</w:t>
            </w:r>
          </w:p>
        </w:tc>
      </w:tr>
      <w:tr w:rsidR="007D2CD7" w:rsidRPr="00EF5A60" w14:paraId="7F0F435C" w14:textId="77777777" w:rsidTr="00751F29">
        <w:trPr>
          <w:trHeight w:val="620"/>
        </w:trPr>
        <w:tc>
          <w:tcPr>
            <w:tcW w:w="1242" w:type="dxa"/>
            <w:shd w:val="clear" w:color="auto" w:fill="auto"/>
            <w:vAlign w:val="center"/>
            <w:hideMark/>
          </w:tcPr>
          <w:p w14:paraId="203B978F" w14:textId="77777777" w:rsidR="007D2CD7" w:rsidRPr="00E90FF9" w:rsidRDefault="007D2CD7" w:rsidP="00751F29">
            <w:pPr>
              <w:widowControl w:val="0"/>
              <w:spacing w:line="360" w:lineRule="auto"/>
              <w:jc w:val="center"/>
            </w:pPr>
            <w:r w:rsidRPr="00E90FF9">
              <w:t>1</w:t>
            </w:r>
            <w:r w:rsidRPr="00E90FF9">
              <w:rPr>
                <w:rFonts w:hint="eastAsia"/>
              </w:rPr>
              <w:t>.50</w:t>
            </w:r>
          </w:p>
        </w:tc>
        <w:tc>
          <w:tcPr>
            <w:tcW w:w="8222" w:type="dxa"/>
            <w:shd w:val="clear" w:color="auto" w:fill="auto"/>
            <w:vAlign w:val="center"/>
            <w:hideMark/>
          </w:tcPr>
          <w:p w14:paraId="293205A5" w14:textId="77777777" w:rsidR="007D2CD7" w:rsidRPr="00E90FF9" w:rsidRDefault="007D2CD7" w:rsidP="00751F29">
            <w:pPr>
              <w:widowControl w:val="0"/>
              <w:spacing w:line="360" w:lineRule="auto"/>
              <w:jc w:val="both"/>
            </w:pPr>
            <w:r w:rsidRPr="00E90FF9">
              <w:rPr>
                <w:rFonts w:hint="eastAsia"/>
              </w:rPr>
              <w:t>药柜在完全失去电力状态下，或有电力支持但控制系统损坏不能正常工作时仍能以双人双锁机械的方式开启药柜后提取药品，提供相关检测证明</w:t>
            </w:r>
          </w:p>
        </w:tc>
      </w:tr>
      <w:tr w:rsidR="007D2CD7" w:rsidRPr="00EF5A60" w14:paraId="0A1AB914" w14:textId="77777777" w:rsidTr="00751F29">
        <w:trPr>
          <w:trHeight w:val="460"/>
        </w:trPr>
        <w:tc>
          <w:tcPr>
            <w:tcW w:w="1242" w:type="dxa"/>
            <w:shd w:val="clear" w:color="auto" w:fill="auto"/>
            <w:vAlign w:val="center"/>
            <w:hideMark/>
          </w:tcPr>
          <w:p w14:paraId="07981803" w14:textId="77777777" w:rsidR="007D2CD7" w:rsidRPr="00E90FF9" w:rsidRDefault="007D2CD7" w:rsidP="00751F29">
            <w:pPr>
              <w:widowControl w:val="0"/>
              <w:spacing w:line="360" w:lineRule="auto"/>
              <w:jc w:val="center"/>
            </w:pPr>
            <w:r w:rsidRPr="00E90FF9">
              <w:t>1</w:t>
            </w:r>
            <w:r w:rsidRPr="00E90FF9">
              <w:rPr>
                <w:rFonts w:hint="eastAsia"/>
              </w:rPr>
              <w:t>.51</w:t>
            </w:r>
          </w:p>
        </w:tc>
        <w:tc>
          <w:tcPr>
            <w:tcW w:w="8222" w:type="dxa"/>
            <w:shd w:val="clear" w:color="auto" w:fill="auto"/>
            <w:vAlign w:val="center"/>
            <w:hideMark/>
          </w:tcPr>
          <w:p w14:paraId="70DDDAAB" w14:textId="77777777" w:rsidR="007D2CD7" w:rsidRPr="00E90FF9" w:rsidRDefault="007D2CD7" w:rsidP="00751F29">
            <w:pPr>
              <w:widowControl w:val="0"/>
              <w:spacing w:line="360" w:lineRule="auto"/>
              <w:jc w:val="both"/>
            </w:pPr>
            <w:r w:rsidRPr="00E90FF9">
              <w:rPr>
                <w:rFonts w:hint="eastAsia"/>
              </w:rPr>
              <w:t>带有药品价格显示及残液处理功能，提供相关检测证明</w:t>
            </w:r>
          </w:p>
        </w:tc>
      </w:tr>
      <w:tr w:rsidR="007D2CD7" w:rsidRPr="00EF5A60" w14:paraId="40846EAC" w14:textId="77777777" w:rsidTr="00751F29">
        <w:trPr>
          <w:trHeight w:val="640"/>
        </w:trPr>
        <w:tc>
          <w:tcPr>
            <w:tcW w:w="1242" w:type="dxa"/>
            <w:shd w:val="clear" w:color="auto" w:fill="auto"/>
            <w:vAlign w:val="center"/>
            <w:hideMark/>
          </w:tcPr>
          <w:p w14:paraId="3E3AD78F" w14:textId="77777777" w:rsidR="007D2CD7" w:rsidRPr="00E90FF9" w:rsidRDefault="007D2CD7" w:rsidP="00751F29">
            <w:pPr>
              <w:widowControl w:val="0"/>
              <w:spacing w:line="360" w:lineRule="auto"/>
              <w:jc w:val="center"/>
            </w:pPr>
            <w:r w:rsidRPr="00E90FF9">
              <w:t>1</w:t>
            </w:r>
            <w:r w:rsidRPr="00E90FF9">
              <w:rPr>
                <w:rFonts w:hint="eastAsia"/>
              </w:rPr>
              <w:t>.52</w:t>
            </w:r>
          </w:p>
        </w:tc>
        <w:tc>
          <w:tcPr>
            <w:tcW w:w="8222" w:type="dxa"/>
            <w:shd w:val="clear" w:color="auto" w:fill="auto"/>
            <w:vAlign w:val="center"/>
            <w:hideMark/>
          </w:tcPr>
          <w:p w14:paraId="726C51A0" w14:textId="77777777" w:rsidR="007D2CD7" w:rsidRPr="00E90FF9" w:rsidRDefault="007D2CD7" w:rsidP="00751F29">
            <w:pPr>
              <w:widowControl w:val="0"/>
              <w:spacing w:line="360" w:lineRule="auto"/>
              <w:jc w:val="both"/>
            </w:pPr>
            <w:r w:rsidRPr="00E90FF9">
              <w:rPr>
                <w:rFonts w:hint="eastAsia"/>
              </w:rPr>
              <w:t>支持本地和远程服务器数据两地存储备份，同步，支持网络远程打印，实时远程监测药品库存和使用量</w:t>
            </w:r>
          </w:p>
        </w:tc>
      </w:tr>
      <w:tr w:rsidR="007D2CD7" w:rsidRPr="00EF5A60" w14:paraId="5535FE00" w14:textId="77777777" w:rsidTr="00751F29">
        <w:trPr>
          <w:trHeight w:val="960"/>
        </w:trPr>
        <w:tc>
          <w:tcPr>
            <w:tcW w:w="1242" w:type="dxa"/>
            <w:shd w:val="clear" w:color="auto" w:fill="auto"/>
            <w:vAlign w:val="center"/>
            <w:hideMark/>
          </w:tcPr>
          <w:p w14:paraId="33968697" w14:textId="77777777" w:rsidR="007D2CD7" w:rsidRPr="00E90FF9" w:rsidRDefault="007D2CD7" w:rsidP="00751F29">
            <w:pPr>
              <w:widowControl w:val="0"/>
              <w:spacing w:line="360" w:lineRule="auto"/>
              <w:jc w:val="center"/>
            </w:pPr>
            <w:r w:rsidRPr="00E90FF9">
              <w:t>1</w:t>
            </w:r>
            <w:r w:rsidRPr="00E90FF9">
              <w:rPr>
                <w:rFonts w:hint="eastAsia"/>
              </w:rPr>
              <w:t>.53</w:t>
            </w:r>
          </w:p>
        </w:tc>
        <w:tc>
          <w:tcPr>
            <w:tcW w:w="8222" w:type="dxa"/>
            <w:shd w:val="clear" w:color="auto" w:fill="auto"/>
            <w:vAlign w:val="center"/>
            <w:hideMark/>
          </w:tcPr>
          <w:p w14:paraId="30B61AFC" w14:textId="77777777" w:rsidR="007D2CD7" w:rsidRPr="00E90FF9" w:rsidRDefault="007D2CD7" w:rsidP="00751F29">
            <w:pPr>
              <w:widowControl w:val="0"/>
              <w:spacing w:line="360" w:lineRule="auto"/>
              <w:jc w:val="both"/>
            </w:pPr>
            <w:r w:rsidRPr="00E90FF9">
              <w:rPr>
                <w:rFonts w:hint="eastAsia"/>
              </w:rPr>
              <w:t>要求能安装手术麻醉信息系统（迈迪斯顿或易飞华通），并能与手术麻醉信息系统数据同步，可连接各类麻醉机，监护仪，呼吸机，支持提取手术及监护数据，需提供相关检测证明</w:t>
            </w:r>
          </w:p>
        </w:tc>
      </w:tr>
      <w:tr w:rsidR="007D2CD7" w:rsidRPr="00EF5A60" w14:paraId="11B1317F" w14:textId="77777777" w:rsidTr="00751F29">
        <w:trPr>
          <w:trHeight w:val="540"/>
        </w:trPr>
        <w:tc>
          <w:tcPr>
            <w:tcW w:w="1242" w:type="dxa"/>
            <w:shd w:val="clear" w:color="auto" w:fill="auto"/>
            <w:vAlign w:val="center"/>
            <w:hideMark/>
          </w:tcPr>
          <w:p w14:paraId="135E38A5" w14:textId="77777777" w:rsidR="007D2CD7" w:rsidRPr="00E90FF9" w:rsidRDefault="007D2CD7" w:rsidP="00751F29">
            <w:pPr>
              <w:widowControl w:val="0"/>
              <w:spacing w:line="360" w:lineRule="auto"/>
              <w:jc w:val="center"/>
            </w:pPr>
            <w:r w:rsidRPr="00E90FF9">
              <w:t>1</w:t>
            </w:r>
            <w:r w:rsidRPr="00E90FF9">
              <w:rPr>
                <w:rFonts w:hint="eastAsia"/>
              </w:rPr>
              <w:t>.54</w:t>
            </w:r>
          </w:p>
        </w:tc>
        <w:tc>
          <w:tcPr>
            <w:tcW w:w="8222" w:type="dxa"/>
            <w:shd w:val="clear" w:color="auto" w:fill="auto"/>
            <w:vAlign w:val="center"/>
            <w:hideMark/>
          </w:tcPr>
          <w:p w14:paraId="20AFC1F9" w14:textId="77777777" w:rsidR="007D2CD7" w:rsidRPr="00E90FF9" w:rsidRDefault="007D2CD7" w:rsidP="00751F29">
            <w:pPr>
              <w:widowControl w:val="0"/>
              <w:spacing w:line="360" w:lineRule="auto"/>
              <w:jc w:val="both"/>
            </w:pPr>
            <w:r w:rsidRPr="00E90FF9">
              <w:rPr>
                <w:rFonts w:hint="eastAsia"/>
              </w:rPr>
              <w:t>主机柜可以带≥10个称重物品辅柜，需提供相关检测证明</w:t>
            </w:r>
          </w:p>
        </w:tc>
      </w:tr>
      <w:tr w:rsidR="007D2CD7" w:rsidRPr="00EF5A60" w14:paraId="423BD514" w14:textId="77777777" w:rsidTr="00751F29">
        <w:trPr>
          <w:trHeight w:val="920"/>
        </w:trPr>
        <w:tc>
          <w:tcPr>
            <w:tcW w:w="1242" w:type="dxa"/>
            <w:shd w:val="clear" w:color="auto" w:fill="auto"/>
            <w:vAlign w:val="center"/>
            <w:hideMark/>
          </w:tcPr>
          <w:p w14:paraId="55C485EA" w14:textId="77777777" w:rsidR="007D2CD7" w:rsidRPr="00E90FF9" w:rsidRDefault="007D2CD7" w:rsidP="00751F29">
            <w:pPr>
              <w:widowControl w:val="0"/>
              <w:spacing w:line="360" w:lineRule="auto"/>
              <w:jc w:val="center"/>
            </w:pPr>
            <w:r w:rsidRPr="00E90FF9">
              <w:t>1</w:t>
            </w:r>
            <w:r w:rsidRPr="00E90FF9">
              <w:rPr>
                <w:rFonts w:hint="eastAsia"/>
              </w:rPr>
              <w:t>.55</w:t>
            </w:r>
          </w:p>
        </w:tc>
        <w:tc>
          <w:tcPr>
            <w:tcW w:w="8222" w:type="dxa"/>
            <w:shd w:val="clear" w:color="auto" w:fill="auto"/>
            <w:vAlign w:val="center"/>
            <w:hideMark/>
          </w:tcPr>
          <w:p w14:paraId="6F52455C" w14:textId="77777777" w:rsidR="007D2CD7" w:rsidRPr="00E90FF9" w:rsidRDefault="007D2CD7" w:rsidP="00751F29">
            <w:pPr>
              <w:widowControl w:val="0"/>
              <w:spacing w:line="360" w:lineRule="auto"/>
              <w:jc w:val="both"/>
            </w:pPr>
            <w:r w:rsidRPr="00E90FF9">
              <w:rPr>
                <w:rFonts w:hint="eastAsia"/>
              </w:rPr>
              <w:t>由于手术室空间的限制，同时需最大限度的满足手术物品存放量的要求，称重物品辅柜的长750±10mm，宽760±10mm，高1850±10mm，单个称重物品辅柜含≥9个称重抽屉模块，需提供相关检测证明</w:t>
            </w:r>
          </w:p>
        </w:tc>
      </w:tr>
      <w:tr w:rsidR="007D2CD7" w:rsidRPr="00EF5A60" w14:paraId="103CBB9D" w14:textId="77777777" w:rsidTr="00751F29">
        <w:trPr>
          <w:trHeight w:val="1240"/>
        </w:trPr>
        <w:tc>
          <w:tcPr>
            <w:tcW w:w="1242" w:type="dxa"/>
            <w:shd w:val="clear" w:color="auto" w:fill="auto"/>
            <w:vAlign w:val="center"/>
            <w:hideMark/>
          </w:tcPr>
          <w:p w14:paraId="0C6A4772" w14:textId="77777777" w:rsidR="007D2CD7" w:rsidRPr="00E90FF9" w:rsidRDefault="007D2CD7" w:rsidP="00751F29">
            <w:pPr>
              <w:widowControl w:val="0"/>
              <w:spacing w:line="360" w:lineRule="auto"/>
              <w:jc w:val="center"/>
            </w:pPr>
            <w:r w:rsidRPr="00E90FF9">
              <w:t>1</w:t>
            </w:r>
            <w:r w:rsidRPr="00E90FF9">
              <w:rPr>
                <w:rFonts w:hint="eastAsia"/>
              </w:rPr>
              <w:t>.56</w:t>
            </w:r>
          </w:p>
        </w:tc>
        <w:tc>
          <w:tcPr>
            <w:tcW w:w="8222" w:type="dxa"/>
            <w:shd w:val="clear" w:color="auto" w:fill="auto"/>
            <w:vAlign w:val="center"/>
            <w:hideMark/>
          </w:tcPr>
          <w:p w14:paraId="64439875" w14:textId="77777777" w:rsidR="007D2CD7" w:rsidRPr="00E90FF9" w:rsidRDefault="007D2CD7" w:rsidP="00751F29">
            <w:pPr>
              <w:widowControl w:val="0"/>
              <w:spacing w:line="360" w:lineRule="auto"/>
              <w:jc w:val="both"/>
            </w:pPr>
            <w:r w:rsidRPr="00E90FF9">
              <w:rPr>
                <w:rFonts w:hint="eastAsia"/>
              </w:rPr>
              <w:t>称重抽屉模块长560±10mm，宽480±10mm，抽屉模块之间的高度间隔可根据临床需要调整，单个称重抽屉模块含多个称重盒模块，称重盒模块的大小可设置，具体位置和显示屏位置显示一一对应，需提供省级以上（包含省级）第三方检测机构出具的检测证明</w:t>
            </w:r>
          </w:p>
        </w:tc>
      </w:tr>
      <w:tr w:rsidR="007D2CD7" w:rsidRPr="00EF5A60" w14:paraId="0ED4195A" w14:textId="77777777" w:rsidTr="00751F29">
        <w:trPr>
          <w:trHeight w:val="680"/>
        </w:trPr>
        <w:tc>
          <w:tcPr>
            <w:tcW w:w="1242" w:type="dxa"/>
            <w:shd w:val="clear" w:color="auto" w:fill="auto"/>
            <w:vAlign w:val="center"/>
            <w:hideMark/>
          </w:tcPr>
          <w:p w14:paraId="04F63A39" w14:textId="77777777" w:rsidR="007D2CD7" w:rsidRPr="00E90FF9" w:rsidRDefault="007D2CD7" w:rsidP="00751F29">
            <w:pPr>
              <w:widowControl w:val="0"/>
              <w:spacing w:line="360" w:lineRule="auto"/>
              <w:jc w:val="center"/>
            </w:pPr>
            <w:r w:rsidRPr="00E90FF9">
              <w:t>1</w:t>
            </w:r>
            <w:r w:rsidRPr="00E90FF9">
              <w:rPr>
                <w:rFonts w:hint="eastAsia"/>
              </w:rPr>
              <w:t>.57</w:t>
            </w:r>
          </w:p>
        </w:tc>
        <w:tc>
          <w:tcPr>
            <w:tcW w:w="8222" w:type="dxa"/>
            <w:shd w:val="clear" w:color="auto" w:fill="auto"/>
            <w:vAlign w:val="center"/>
            <w:hideMark/>
          </w:tcPr>
          <w:p w14:paraId="75245B6B" w14:textId="77777777" w:rsidR="007D2CD7" w:rsidRPr="00E90FF9" w:rsidRDefault="007D2CD7" w:rsidP="00751F29">
            <w:pPr>
              <w:widowControl w:val="0"/>
              <w:spacing w:line="360" w:lineRule="auto"/>
              <w:jc w:val="both"/>
            </w:pPr>
            <w:r w:rsidRPr="00E90FF9">
              <w:rPr>
                <w:rFonts w:hint="eastAsia"/>
              </w:rPr>
              <w:t>称重盒模块的长250±10mm，宽230±10mm，高90±10mm，一个称重物品辅柜可以存放30个以上的称重盒模块，需提供相关检测证明</w:t>
            </w:r>
          </w:p>
        </w:tc>
      </w:tr>
      <w:tr w:rsidR="007D2CD7" w:rsidRPr="00EF5A60" w14:paraId="46DADF91" w14:textId="77777777" w:rsidTr="00751F29">
        <w:trPr>
          <w:trHeight w:val="540"/>
        </w:trPr>
        <w:tc>
          <w:tcPr>
            <w:tcW w:w="1242" w:type="dxa"/>
            <w:shd w:val="clear" w:color="auto" w:fill="auto"/>
            <w:vAlign w:val="center"/>
            <w:hideMark/>
          </w:tcPr>
          <w:p w14:paraId="79DD405F" w14:textId="77777777" w:rsidR="007D2CD7" w:rsidRPr="00E90FF9" w:rsidRDefault="007D2CD7" w:rsidP="00751F29">
            <w:pPr>
              <w:widowControl w:val="0"/>
              <w:spacing w:line="360" w:lineRule="auto"/>
              <w:jc w:val="center"/>
            </w:pPr>
            <w:r w:rsidRPr="00E90FF9">
              <w:t>1</w:t>
            </w:r>
            <w:r w:rsidRPr="00E90FF9">
              <w:rPr>
                <w:rFonts w:hint="eastAsia"/>
              </w:rPr>
              <w:t>.58</w:t>
            </w:r>
          </w:p>
        </w:tc>
        <w:tc>
          <w:tcPr>
            <w:tcW w:w="8222" w:type="dxa"/>
            <w:shd w:val="clear" w:color="auto" w:fill="auto"/>
            <w:vAlign w:val="center"/>
            <w:hideMark/>
          </w:tcPr>
          <w:p w14:paraId="37FB82EF" w14:textId="77777777" w:rsidR="007D2CD7" w:rsidRPr="00E90FF9" w:rsidRDefault="007D2CD7" w:rsidP="00751F29">
            <w:pPr>
              <w:widowControl w:val="0"/>
              <w:spacing w:line="360" w:lineRule="auto"/>
              <w:jc w:val="both"/>
            </w:pPr>
            <w:r w:rsidRPr="00E90FF9">
              <w:rPr>
                <w:rFonts w:hint="eastAsia"/>
              </w:rPr>
              <w:t>主机柜可带≥10个自落物体辅柜，需提供相关检测证明</w:t>
            </w:r>
          </w:p>
        </w:tc>
      </w:tr>
      <w:tr w:rsidR="007D2CD7" w:rsidRPr="00EF5A60" w14:paraId="4AF13522" w14:textId="77777777" w:rsidTr="00751F29">
        <w:trPr>
          <w:trHeight w:val="980"/>
        </w:trPr>
        <w:tc>
          <w:tcPr>
            <w:tcW w:w="1242" w:type="dxa"/>
            <w:shd w:val="clear" w:color="auto" w:fill="auto"/>
            <w:vAlign w:val="center"/>
            <w:hideMark/>
          </w:tcPr>
          <w:p w14:paraId="55BFA839" w14:textId="77777777" w:rsidR="007D2CD7" w:rsidRPr="00E90FF9" w:rsidRDefault="007D2CD7" w:rsidP="00751F29">
            <w:pPr>
              <w:widowControl w:val="0"/>
              <w:spacing w:line="360" w:lineRule="auto"/>
              <w:jc w:val="center"/>
            </w:pPr>
            <w:r w:rsidRPr="00E90FF9">
              <w:lastRenderedPageBreak/>
              <w:t>1</w:t>
            </w:r>
            <w:r w:rsidRPr="00E90FF9">
              <w:rPr>
                <w:rFonts w:hint="eastAsia"/>
              </w:rPr>
              <w:t>.59</w:t>
            </w:r>
          </w:p>
        </w:tc>
        <w:tc>
          <w:tcPr>
            <w:tcW w:w="8222" w:type="dxa"/>
            <w:shd w:val="clear" w:color="auto" w:fill="auto"/>
            <w:vAlign w:val="center"/>
            <w:hideMark/>
          </w:tcPr>
          <w:p w14:paraId="34A577C9" w14:textId="77777777" w:rsidR="007D2CD7" w:rsidRPr="00E90FF9" w:rsidRDefault="007D2CD7" w:rsidP="00751F29">
            <w:pPr>
              <w:widowControl w:val="0"/>
              <w:spacing w:line="360" w:lineRule="auto"/>
              <w:jc w:val="both"/>
            </w:pPr>
            <w:r w:rsidRPr="00E90FF9">
              <w:rPr>
                <w:rFonts w:hint="eastAsia"/>
              </w:rPr>
              <w:t>由于手术室空间的限制，同时需最大限度的满足手术物品存放量的要求，自落物品辅柜的长860±10mm，宽1100±10mm，高1850±20mm，单个自落物品辅柜含≥8层自落耗材抽屉模块，需提供相关检测证明</w:t>
            </w:r>
          </w:p>
        </w:tc>
      </w:tr>
      <w:tr w:rsidR="007D2CD7" w:rsidRPr="00EF5A60" w14:paraId="03CC7259" w14:textId="77777777" w:rsidTr="00751F29">
        <w:trPr>
          <w:trHeight w:val="960"/>
        </w:trPr>
        <w:tc>
          <w:tcPr>
            <w:tcW w:w="1242" w:type="dxa"/>
            <w:shd w:val="clear" w:color="auto" w:fill="auto"/>
            <w:vAlign w:val="center"/>
            <w:hideMark/>
          </w:tcPr>
          <w:p w14:paraId="22902E66" w14:textId="77777777" w:rsidR="007D2CD7" w:rsidRPr="00E90FF9" w:rsidRDefault="007D2CD7" w:rsidP="00751F29">
            <w:pPr>
              <w:widowControl w:val="0"/>
              <w:spacing w:line="360" w:lineRule="auto"/>
              <w:jc w:val="center"/>
            </w:pPr>
            <w:r w:rsidRPr="00E90FF9">
              <w:t>1</w:t>
            </w:r>
            <w:r w:rsidRPr="00E90FF9">
              <w:rPr>
                <w:rFonts w:hint="eastAsia"/>
              </w:rPr>
              <w:t>.60</w:t>
            </w:r>
          </w:p>
        </w:tc>
        <w:tc>
          <w:tcPr>
            <w:tcW w:w="8222" w:type="dxa"/>
            <w:shd w:val="clear" w:color="auto" w:fill="auto"/>
            <w:vAlign w:val="center"/>
            <w:hideMark/>
          </w:tcPr>
          <w:p w14:paraId="1050B8C1" w14:textId="77777777" w:rsidR="007D2CD7" w:rsidRPr="00E90FF9" w:rsidRDefault="007D2CD7" w:rsidP="00751F29">
            <w:pPr>
              <w:widowControl w:val="0"/>
              <w:spacing w:line="360" w:lineRule="auto"/>
              <w:jc w:val="both"/>
            </w:pPr>
            <w:r w:rsidRPr="00E90FF9">
              <w:rPr>
                <w:rFonts w:hint="eastAsia"/>
              </w:rPr>
              <w:t>自落物品抽屉模块的长720±10mm，宽700±10mm。抽屉模块之间的高度间隔可以根据临床需要进行调整，单个自落抽屉模块含多种宽度的自落物品模块，需提供省级以上（包含省级）第三方检测机构出具的检测证明</w:t>
            </w:r>
          </w:p>
        </w:tc>
      </w:tr>
      <w:tr w:rsidR="007D2CD7" w:rsidRPr="00EF5A60" w14:paraId="65309B5B" w14:textId="77777777" w:rsidTr="00751F29">
        <w:trPr>
          <w:trHeight w:val="940"/>
        </w:trPr>
        <w:tc>
          <w:tcPr>
            <w:tcW w:w="1242" w:type="dxa"/>
            <w:shd w:val="clear" w:color="auto" w:fill="auto"/>
            <w:vAlign w:val="center"/>
            <w:hideMark/>
          </w:tcPr>
          <w:p w14:paraId="554B7694" w14:textId="77777777" w:rsidR="007D2CD7" w:rsidRPr="00E90FF9" w:rsidRDefault="007D2CD7" w:rsidP="00751F29">
            <w:pPr>
              <w:widowControl w:val="0"/>
              <w:spacing w:line="360" w:lineRule="auto"/>
              <w:jc w:val="center"/>
            </w:pPr>
            <w:r w:rsidRPr="00E90FF9">
              <w:t>1</w:t>
            </w:r>
            <w:r w:rsidRPr="00E90FF9">
              <w:rPr>
                <w:rFonts w:hint="eastAsia"/>
              </w:rPr>
              <w:t>.61</w:t>
            </w:r>
          </w:p>
        </w:tc>
        <w:tc>
          <w:tcPr>
            <w:tcW w:w="8222" w:type="dxa"/>
            <w:shd w:val="clear" w:color="auto" w:fill="auto"/>
            <w:vAlign w:val="center"/>
            <w:hideMark/>
          </w:tcPr>
          <w:p w14:paraId="4B10F916" w14:textId="77777777" w:rsidR="007D2CD7" w:rsidRPr="00E90FF9" w:rsidRDefault="007D2CD7" w:rsidP="00751F29">
            <w:pPr>
              <w:widowControl w:val="0"/>
              <w:spacing w:line="360" w:lineRule="auto"/>
              <w:jc w:val="both"/>
            </w:pPr>
            <w:r w:rsidRPr="00E90FF9">
              <w:rPr>
                <w:rFonts w:hint="eastAsia"/>
              </w:rPr>
              <w:t>自落物体运动模块由软件控制的机械和电子系统组成，自内向外自行运动，运动的速度可以设置，运动的时间由软件控制，同时得到40种不同物品品种及唯一批次号的物品的时间不超过30秒，需提供相关检测证明</w:t>
            </w:r>
          </w:p>
        </w:tc>
      </w:tr>
      <w:tr w:rsidR="007D2CD7" w:rsidRPr="00EF5A60" w14:paraId="79BBDB2D" w14:textId="77777777" w:rsidTr="00751F29">
        <w:trPr>
          <w:trHeight w:val="640"/>
        </w:trPr>
        <w:tc>
          <w:tcPr>
            <w:tcW w:w="1242" w:type="dxa"/>
            <w:shd w:val="clear" w:color="auto" w:fill="auto"/>
            <w:vAlign w:val="center"/>
            <w:hideMark/>
          </w:tcPr>
          <w:p w14:paraId="14C4CE26" w14:textId="77777777" w:rsidR="007D2CD7" w:rsidRPr="00E90FF9" w:rsidRDefault="007D2CD7" w:rsidP="00751F29">
            <w:pPr>
              <w:widowControl w:val="0"/>
              <w:spacing w:line="360" w:lineRule="auto"/>
              <w:jc w:val="center"/>
            </w:pPr>
            <w:r w:rsidRPr="00E90FF9">
              <w:t>1</w:t>
            </w:r>
            <w:r w:rsidRPr="00E90FF9">
              <w:rPr>
                <w:rFonts w:hint="eastAsia"/>
              </w:rPr>
              <w:t>.62</w:t>
            </w:r>
          </w:p>
        </w:tc>
        <w:tc>
          <w:tcPr>
            <w:tcW w:w="8222" w:type="dxa"/>
            <w:shd w:val="clear" w:color="auto" w:fill="auto"/>
            <w:vAlign w:val="center"/>
            <w:hideMark/>
          </w:tcPr>
          <w:p w14:paraId="5D254458" w14:textId="77777777" w:rsidR="007D2CD7" w:rsidRPr="00E90FF9" w:rsidRDefault="007D2CD7" w:rsidP="00751F29">
            <w:pPr>
              <w:widowControl w:val="0"/>
              <w:spacing w:line="360" w:lineRule="auto"/>
              <w:jc w:val="both"/>
            </w:pPr>
            <w:r w:rsidRPr="00E90FF9">
              <w:rPr>
                <w:rFonts w:hint="eastAsia"/>
              </w:rPr>
              <w:t>单个自落抽屉模块中自落物品模块的宽度可设置，位置可设置，具体物理位置和显示屏位置显示一一对应，且具有唯一物理位置，需提供相关检测证明</w:t>
            </w:r>
          </w:p>
        </w:tc>
      </w:tr>
      <w:tr w:rsidR="007D2CD7" w:rsidRPr="00EF5A60" w14:paraId="159F37DF" w14:textId="77777777" w:rsidTr="00751F29">
        <w:trPr>
          <w:trHeight w:val="920"/>
        </w:trPr>
        <w:tc>
          <w:tcPr>
            <w:tcW w:w="1242" w:type="dxa"/>
            <w:shd w:val="clear" w:color="auto" w:fill="auto"/>
            <w:vAlign w:val="center"/>
            <w:hideMark/>
          </w:tcPr>
          <w:p w14:paraId="36D44D2D" w14:textId="77777777" w:rsidR="007D2CD7" w:rsidRPr="00E90FF9" w:rsidRDefault="007D2CD7" w:rsidP="00751F29">
            <w:pPr>
              <w:widowControl w:val="0"/>
              <w:spacing w:line="360" w:lineRule="auto"/>
              <w:jc w:val="center"/>
            </w:pPr>
            <w:r w:rsidRPr="00E90FF9">
              <w:t>1</w:t>
            </w:r>
            <w:r w:rsidRPr="00E90FF9">
              <w:rPr>
                <w:rFonts w:hint="eastAsia"/>
              </w:rPr>
              <w:t>.63</w:t>
            </w:r>
          </w:p>
        </w:tc>
        <w:tc>
          <w:tcPr>
            <w:tcW w:w="8222" w:type="dxa"/>
            <w:shd w:val="clear" w:color="auto" w:fill="auto"/>
            <w:vAlign w:val="center"/>
            <w:hideMark/>
          </w:tcPr>
          <w:p w14:paraId="09A18CB2" w14:textId="77777777" w:rsidR="007D2CD7" w:rsidRPr="00E90FF9" w:rsidRDefault="007D2CD7" w:rsidP="00751F29">
            <w:pPr>
              <w:widowControl w:val="0"/>
              <w:spacing w:line="360" w:lineRule="auto"/>
              <w:jc w:val="both"/>
            </w:pPr>
            <w:r w:rsidRPr="00E90FF9">
              <w:rPr>
                <w:rFonts w:hint="eastAsia"/>
              </w:rPr>
              <w:t>由于物品的尺寸，及其包装的限制，自落物品模块长720±10mm，宽210±10mm，单个物品存放的物理位置具有唯一性，且在显示屏上可显示，需提供省级以上（包含省级）第三方检测机构出具的检测证明</w:t>
            </w:r>
          </w:p>
        </w:tc>
      </w:tr>
      <w:tr w:rsidR="007D2CD7" w:rsidRPr="00EF5A60" w14:paraId="2EF3ACBF" w14:textId="77777777" w:rsidTr="00751F29">
        <w:trPr>
          <w:trHeight w:val="680"/>
        </w:trPr>
        <w:tc>
          <w:tcPr>
            <w:tcW w:w="1242" w:type="dxa"/>
            <w:shd w:val="clear" w:color="auto" w:fill="auto"/>
            <w:vAlign w:val="center"/>
            <w:hideMark/>
          </w:tcPr>
          <w:p w14:paraId="182F2A20" w14:textId="77777777" w:rsidR="007D2CD7" w:rsidRPr="00E90FF9" w:rsidRDefault="007D2CD7" w:rsidP="00751F29">
            <w:pPr>
              <w:widowControl w:val="0"/>
              <w:spacing w:line="360" w:lineRule="auto"/>
              <w:jc w:val="center"/>
            </w:pPr>
            <w:r w:rsidRPr="00E90FF9">
              <w:t>1</w:t>
            </w:r>
            <w:r w:rsidRPr="00E90FF9">
              <w:rPr>
                <w:rFonts w:hint="eastAsia"/>
              </w:rPr>
              <w:t>.64</w:t>
            </w:r>
          </w:p>
        </w:tc>
        <w:tc>
          <w:tcPr>
            <w:tcW w:w="8222" w:type="dxa"/>
            <w:shd w:val="clear" w:color="auto" w:fill="auto"/>
            <w:vAlign w:val="center"/>
            <w:hideMark/>
          </w:tcPr>
          <w:p w14:paraId="646FC55F" w14:textId="77777777" w:rsidR="007D2CD7" w:rsidRPr="00E90FF9" w:rsidRDefault="007D2CD7" w:rsidP="00751F29">
            <w:pPr>
              <w:widowControl w:val="0"/>
              <w:spacing w:line="360" w:lineRule="auto"/>
              <w:jc w:val="both"/>
            </w:pPr>
            <w:r w:rsidRPr="00E90FF9">
              <w:rPr>
                <w:rFonts w:hint="eastAsia"/>
              </w:rPr>
              <w:t>自落物品模块单位长度可设置，软件界面可以对应设置，以此适应不同品种的物体，自落速度可设置，需提供相关检测证明</w:t>
            </w:r>
          </w:p>
        </w:tc>
      </w:tr>
      <w:tr w:rsidR="007D2CD7" w:rsidRPr="00EF5A60" w14:paraId="30525EF5" w14:textId="77777777" w:rsidTr="00751F29">
        <w:trPr>
          <w:trHeight w:val="1240"/>
        </w:trPr>
        <w:tc>
          <w:tcPr>
            <w:tcW w:w="1242" w:type="dxa"/>
            <w:shd w:val="clear" w:color="auto" w:fill="auto"/>
            <w:vAlign w:val="center"/>
            <w:hideMark/>
          </w:tcPr>
          <w:p w14:paraId="5536F00E" w14:textId="77777777" w:rsidR="007D2CD7" w:rsidRPr="00E90FF9" w:rsidRDefault="007D2CD7" w:rsidP="00751F29">
            <w:pPr>
              <w:widowControl w:val="0"/>
              <w:spacing w:line="360" w:lineRule="auto"/>
              <w:jc w:val="center"/>
            </w:pPr>
            <w:r w:rsidRPr="00E90FF9">
              <w:t>1</w:t>
            </w:r>
            <w:r w:rsidRPr="00E90FF9">
              <w:rPr>
                <w:rFonts w:hint="eastAsia"/>
              </w:rPr>
              <w:t>.65</w:t>
            </w:r>
          </w:p>
        </w:tc>
        <w:tc>
          <w:tcPr>
            <w:tcW w:w="8222" w:type="dxa"/>
            <w:shd w:val="clear" w:color="auto" w:fill="auto"/>
            <w:vAlign w:val="center"/>
            <w:hideMark/>
          </w:tcPr>
          <w:p w14:paraId="37A42CAB" w14:textId="77777777" w:rsidR="007D2CD7" w:rsidRPr="00E90FF9" w:rsidRDefault="007D2CD7" w:rsidP="00751F29">
            <w:pPr>
              <w:widowControl w:val="0"/>
              <w:spacing w:line="360" w:lineRule="auto"/>
              <w:jc w:val="both"/>
            </w:pPr>
            <w:r w:rsidRPr="00E90FF9">
              <w:rPr>
                <w:rFonts w:hint="eastAsia"/>
              </w:rPr>
              <w:t>自落辅柜内的所有自落物体运动模块，可以同步运动，自落物品抽屉模块内的相邻两个或以上自落物体运动模块可以设置为同步运动，一个物体可以在一个自落运动模块内，也可以软件设置几个自落物体运动模块为一个自落物体运动模块，几个运动模块承载一个物品，以适应各种物品规格，需提供相关检测证明</w:t>
            </w:r>
          </w:p>
        </w:tc>
      </w:tr>
      <w:tr w:rsidR="007D2CD7" w:rsidRPr="00EF5A60" w14:paraId="012F8B29" w14:textId="77777777" w:rsidTr="00751F29">
        <w:trPr>
          <w:trHeight w:val="613"/>
        </w:trPr>
        <w:tc>
          <w:tcPr>
            <w:tcW w:w="1242" w:type="dxa"/>
            <w:shd w:val="clear" w:color="auto" w:fill="auto"/>
            <w:vAlign w:val="center"/>
          </w:tcPr>
          <w:p w14:paraId="6311B7BE" w14:textId="77777777" w:rsidR="007D2CD7" w:rsidRPr="00E90FF9" w:rsidRDefault="007D2CD7" w:rsidP="00751F29">
            <w:pPr>
              <w:widowControl w:val="0"/>
              <w:spacing w:line="360" w:lineRule="auto"/>
              <w:jc w:val="center"/>
            </w:pPr>
            <w:r w:rsidRPr="00E90FF9">
              <w:t>1.66</w:t>
            </w:r>
          </w:p>
        </w:tc>
        <w:tc>
          <w:tcPr>
            <w:tcW w:w="8222" w:type="dxa"/>
            <w:shd w:val="clear" w:color="auto" w:fill="auto"/>
            <w:vAlign w:val="center"/>
          </w:tcPr>
          <w:p w14:paraId="39C2CC97" w14:textId="77777777" w:rsidR="007D2CD7" w:rsidRPr="00E90FF9" w:rsidRDefault="007D2CD7" w:rsidP="00751F29">
            <w:pPr>
              <w:widowControl w:val="0"/>
              <w:spacing w:line="360" w:lineRule="auto"/>
              <w:jc w:val="both"/>
            </w:pPr>
            <w:r w:rsidRPr="00E90FF9">
              <w:rPr>
                <w:rFonts w:hint="eastAsia"/>
              </w:rPr>
              <w:t>药品计数精确度需达到100%</w:t>
            </w:r>
          </w:p>
        </w:tc>
      </w:tr>
      <w:tr w:rsidR="007D2CD7" w:rsidRPr="00EF5A60" w14:paraId="1AA4095B" w14:textId="77777777" w:rsidTr="00751F29">
        <w:trPr>
          <w:trHeight w:val="613"/>
        </w:trPr>
        <w:tc>
          <w:tcPr>
            <w:tcW w:w="1242" w:type="dxa"/>
            <w:shd w:val="clear" w:color="auto" w:fill="auto"/>
            <w:vAlign w:val="center"/>
          </w:tcPr>
          <w:p w14:paraId="17FA5041" w14:textId="77777777" w:rsidR="007D2CD7" w:rsidRPr="00E90FF9" w:rsidRDefault="007D2CD7" w:rsidP="00751F29">
            <w:pPr>
              <w:widowControl w:val="0"/>
              <w:spacing w:line="360" w:lineRule="auto"/>
              <w:jc w:val="center"/>
            </w:pPr>
            <w:r w:rsidRPr="00E90FF9">
              <w:rPr>
                <w:rFonts w:hint="eastAsia"/>
              </w:rPr>
              <w:t>1</w:t>
            </w:r>
            <w:r w:rsidRPr="00E90FF9">
              <w:t>.67</w:t>
            </w:r>
          </w:p>
        </w:tc>
        <w:tc>
          <w:tcPr>
            <w:tcW w:w="8222" w:type="dxa"/>
            <w:shd w:val="clear" w:color="auto" w:fill="auto"/>
            <w:vAlign w:val="center"/>
          </w:tcPr>
          <w:p w14:paraId="78E59578" w14:textId="77777777" w:rsidR="007D2CD7" w:rsidRPr="00E90FF9" w:rsidRDefault="007D2CD7" w:rsidP="00751F29">
            <w:pPr>
              <w:widowControl w:val="0"/>
              <w:spacing w:line="360" w:lineRule="auto"/>
              <w:jc w:val="both"/>
            </w:pPr>
            <w:r w:rsidRPr="00E90FF9">
              <w:rPr>
                <w:rFonts w:hint="eastAsia"/>
                <w:szCs w:val="21"/>
              </w:rPr>
              <w:t>故障率低于0</w:t>
            </w:r>
            <w:r w:rsidRPr="00E90FF9">
              <w:rPr>
                <w:szCs w:val="21"/>
              </w:rPr>
              <w:t>.05%</w:t>
            </w:r>
          </w:p>
        </w:tc>
      </w:tr>
    </w:tbl>
    <w:p w14:paraId="5586B5FF" w14:textId="6D8AA335" w:rsidR="003A2A29" w:rsidRDefault="003A2A29"/>
    <w:p w14:paraId="42C2CB57" w14:textId="46B0BEF3" w:rsidR="003A2A29" w:rsidRDefault="003A2A29">
      <w:bookmarkStart w:id="0" w:name="_GoBack"/>
      <w:bookmarkEnd w:id="0"/>
      <w:r>
        <w:rPr>
          <w:rFonts w:hint="eastAsia"/>
        </w:rPr>
        <w:lastRenderedPageBreak/>
        <w:t>附件2：</w:t>
      </w:r>
    </w:p>
    <w:p w14:paraId="0CFD1CD9" w14:textId="0BE940FE" w:rsidR="003A2A29" w:rsidRDefault="003A2A29" w:rsidP="003A2A29">
      <w:pPr>
        <w:jc w:val="center"/>
      </w:pPr>
      <w:r>
        <w:rPr>
          <w:rFonts w:hint="eastAsia"/>
        </w:rPr>
        <w:t>配置清单</w:t>
      </w:r>
    </w:p>
    <w:tbl>
      <w:tblPr>
        <w:tblStyle w:val="a7"/>
        <w:tblW w:w="0" w:type="auto"/>
        <w:jc w:val="center"/>
        <w:tblLook w:val="04A0" w:firstRow="1" w:lastRow="0" w:firstColumn="1" w:lastColumn="0" w:noHBand="0" w:noVBand="1"/>
      </w:tblPr>
      <w:tblGrid>
        <w:gridCol w:w="1069"/>
        <w:gridCol w:w="2333"/>
        <w:gridCol w:w="3198"/>
      </w:tblGrid>
      <w:tr w:rsidR="003A2A29" w14:paraId="5F92DFBC" w14:textId="77777777" w:rsidTr="003A2A29">
        <w:trPr>
          <w:jc w:val="center"/>
        </w:trPr>
        <w:tc>
          <w:tcPr>
            <w:tcW w:w="1069" w:type="dxa"/>
          </w:tcPr>
          <w:p w14:paraId="64DF68F7" w14:textId="6F3DA0FD" w:rsidR="003A2A29" w:rsidRDefault="003A2A29" w:rsidP="003A2A29">
            <w:pPr>
              <w:jc w:val="center"/>
            </w:pPr>
            <w:r>
              <w:rPr>
                <w:rFonts w:hint="eastAsia"/>
              </w:rPr>
              <w:t>序号</w:t>
            </w:r>
          </w:p>
        </w:tc>
        <w:tc>
          <w:tcPr>
            <w:tcW w:w="2333" w:type="dxa"/>
          </w:tcPr>
          <w:p w14:paraId="69CABD65" w14:textId="46B7633E" w:rsidR="003A2A29" w:rsidRDefault="003A2A29" w:rsidP="003A2A29">
            <w:pPr>
              <w:jc w:val="center"/>
            </w:pPr>
            <w:r>
              <w:rPr>
                <w:rFonts w:hint="eastAsia"/>
              </w:rPr>
              <w:t>项目名称</w:t>
            </w:r>
          </w:p>
        </w:tc>
        <w:tc>
          <w:tcPr>
            <w:tcW w:w="3198" w:type="dxa"/>
          </w:tcPr>
          <w:p w14:paraId="21D0BA96" w14:textId="6A9A0B85" w:rsidR="003A2A29" w:rsidRDefault="003A2A29" w:rsidP="003A2A29">
            <w:pPr>
              <w:jc w:val="center"/>
            </w:pPr>
            <w:r>
              <w:rPr>
                <w:rFonts w:hint="eastAsia"/>
              </w:rPr>
              <w:t>数量</w:t>
            </w:r>
          </w:p>
        </w:tc>
      </w:tr>
      <w:tr w:rsidR="007519CE" w14:paraId="67C4849E" w14:textId="77777777" w:rsidTr="003A2A29">
        <w:trPr>
          <w:jc w:val="center"/>
        </w:trPr>
        <w:tc>
          <w:tcPr>
            <w:tcW w:w="1069" w:type="dxa"/>
          </w:tcPr>
          <w:p w14:paraId="209E27EF" w14:textId="2A55FB5A" w:rsidR="007519CE" w:rsidRDefault="007519CE" w:rsidP="007519CE">
            <w:pPr>
              <w:jc w:val="center"/>
            </w:pPr>
            <w:r>
              <w:rPr>
                <w:rFonts w:hint="eastAsia"/>
              </w:rPr>
              <w:t>1</w:t>
            </w:r>
          </w:p>
        </w:tc>
        <w:tc>
          <w:tcPr>
            <w:tcW w:w="2333" w:type="dxa"/>
          </w:tcPr>
          <w:p w14:paraId="6E6EC03B" w14:textId="00A13937" w:rsidR="007519CE" w:rsidRDefault="007519CE" w:rsidP="007519CE">
            <w:pPr>
              <w:jc w:val="center"/>
            </w:pPr>
            <w:r>
              <w:rPr>
                <w:rFonts w:hint="eastAsia"/>
              </w:rPr>
              <w:t>药柜软件</w:t>
            </w:r>
          </w:p>
        </w:tc>
        <w:tc>
          <w:tcPr>
            <w:tcW w:w="3198" w:type="dxa"/>
          </w:tcPr>
          <w:p w14:paraId="29D1916B" w14:textId="1622374D" w:rsidR="007519CE" w:rsidRDefault="007519CE" w:rsidP="007519CE">
            <w:pPr>
              <w:jc w:val="center"/>
            </w:pPr>
            <w:r>
              <w:rPr>
                <w:rFonts w:hint="eastAsia"/>
              </w:rPr>
              <w:t>1</w:t>
            </w:r>
          </w:p>
        </w:tc>
      </w:tr>
      <w:tr w:rsidR="007519CE" w14:paraId="7A66399D" w14:textId="77777777" w:rsidTr="003A2A29">
        <w:trPr>
          <w:jc w:val="center"/>
        </w:trPr>
        <w:tc>
          <w:tcPr>
            <w:tcW w:w="1069" w:type="dxa"/>
          </w:tcPr>
          <w:p w14:paraId="79209DED" w14:textId="3F9885D6" w:rsidR="007519CE" w:rsidRDefault="007519CE" w:rsidP="007519CE">
            <w:pPr>
              <w:jc w:val="center"/>
            </w:pPr>
            <w:r>
              <w:rPr>
                <w:rFonts w:hint="eastAsia"/>
              </w:rPr>
              <w:t>2</w:t>
            </w:r>
          </w:p>
        </w:tc>
        <w:tc>
          <w:tcPr>
            <w:tcW w:w="2333" w:type="dxa"/>
          </w:tcPr>
          <w:p w14:paraId="735788F4" w14:textId="1A448704" w:rsidR="007519CE" w:rsidRDefault="007519CE" w:rsidP="007519CE">
            <w:pPr>
              <w:jc w:val="center"/>
            </w:pPr>
            <w:r>
              <w:rPr>
                <w:rFonts w:hint="eastAsia"/>
              </w:rPr>
              <w:t>电容触摸屏</w:t>
            </w:r>
          </w:p>
        </w:tc>
        <w:tc>
          <w:tcPr>
            <w:tcW w:w="3198" w:type="dxa"/>
          </w:tcPr>
          <w:p w14:paraId="002DDC39" w14:textId="3C5AB872" w:rsidR="007519CE" w:rsidRDefault="007519CE" w:rsidP="007519CE">
            <w:pPr>
              <w:jc w:val="center"/>
            </w:pPr>
            <w:r>
              <w:rPr>
                <w:rFonts w:hint="eastAsia"/>
              </w:rPr>
              <w:t>1</w:t>
            </w:r>
          </w:p>
        </w:tc>
      </w:tr>
      <w:tr w:rsidR="007519CE" w14:paraId="7852613C" w14:textId="77777777" w:rsidTr="003A2A29">
        <w:trPr>
          <w:jc w:val="center"/>
        </w:trPr>
        <w:tc>
          <w:tcPr>
            <w:tcW w:w="1069" w:type="dxa"/>
          </w:tcPr>
          <w:p w14:paraId="3EBD441B" w14:textId="595329EC" w:rsidR="007519CE" w:rsidRDefault="007519CE" w:rsidP="007519CE">
            <w:pPr>
              <w:jc w:val="center"/>
            </w:pPr>
            <w:r>
              <w:rPr>
                <w:rFonts w:hint="eastAsia"/>
              </w:rPr>
              <w:t>3</w:t>
            </w:r>
          </w:p>
        </w:tc>
        <w:tc>
          <w:tcPr>
            <w:tcW w:w="2333" w:type="dxa"/>
          </w:tcPr>
          <w:p w14:paraId="7DEAA2A3" w14:textId="5A9D81EC" w:rsidR="007519CE" w:rsidRDefault="007519CE" w:rsidP="007519CE">
            <w:pPr>
              <w:jc w:val="center"/>
            </w:pPr>
            <w:r>
              <w:rPr>
                <w:rFonts w:hint="eastAsia"/>
              </w:rPr>
              <w:t>指纹录入仪</w:t>
            </w:r>
          </w:p>
        </w:tc>
        <w:tc>
          <w:tcPr>
            <w:tcW w:w="3198" w:type="dxa"/>
          </w:tcPr>
          <w:p w14:paraId="2D6E3775" w14:textId="7F62B81D" w:rsidR="007519CE" w:rsidRDefault="007519CE" w:rsidP="007519CE">
            <w:pPr>
              <w:jc w:val="center"/>
            </w:pPr>
            <w:r>
              <w:rPr>
                <w:rFonts w:hint="eastAsia"/>
              </w:rPr>
              <w:t>1</w:t>
            </w:r>
          </w:p>
        </w:tc>
      </w:tr>
      <w:tr w:rsidR="007519CE" w14:paraId="4B597E83" w14:textId="77777777" w:rsidTr="003A2A29">
        <w:trPr>
          <w:jc w:val="center"/>
        </w:trPr>
        <w:tc>
          <w:tcPr>
            <w:tcW w:w="1069" w:type="dxa"/>
          </w:tcPr>
          <w:p w14:paraId="0B6943EB" w14:textId="667C3200" w:rsidR="007519CE" w:rsidRDefault="007519CE" w:rsidP="007519CE">
            <w:pPr>
              <w:jc w:val="center"/>
            </w:pPr>
            <w:r>
              <w:rPr>
                <w:rFonts w:hint="eastAsia"/>
              </w:rPr>
              <w:t>4</w:t>
            </w:r>
          </w:p>
        </w:tc>
        <w:tc>
          <w:tcPr>
            <w:tcW w:w="2333" w:type="dxa"/>
          </w:tcPr>
          <w:p w14:paraId="605F516E" w14:textId="11D38E5A" w:rsidR="007519CE" w:rsidRDefault="007D2CD7" w:rsidP="007519CE">
            <w:pPr>
              <w:jc w:val="center"/>
            </w:pPr>
            <w:r w:rsidRPr="00E90FF9">
              <w:rPr>
                <w:rFonts w:hint="eastAsia"/>
              </w:rPr>
              <w:t>图像输出设备</w:t>
            </w:r>
          </w:p>
        </w:tc>
        <w:tc>
          <w:tcPr>
            <w:tcW w:w="3198" w:type="dxa"/>
          </w:tcPr>
          <w:p w14:paraId="43C3D89B" w14:textId="249F5D15" w:rsidR="007519CE" w:rsidRDefault="007519CE" w:rsidP="007519CE">
            <w:pPr>
              <w:jc w:val="center"/>
            </w:pPr>
            <w:r>
              <w:rPr>
                <w:rFonts w:hint="eastAsia"/>
              </w:rPr>
              <w:t>1</w:t>
            </w:r>
          </w:p>
        </w:tc>
      </w:tr>
      <w:tr w:rsidR="007519CE" w14:paraId="1D39E691" w14:textId="77777777" w:rsidTr="003A2A29">
        <w:trPr>
          <w:jc w:val="center"/>
        </w:trPr>
        <w:tc>
          <w:tcPr>
            <w:tcW w:w="1069" w:type="dxa"/>
          </w:tcPr>
          <w:p w14:paraId="43573704" w14:textId="45972016" w:rsidR="007519CE" w:rsidRDefault="007519CE" w:rsidP="007519CE">
            <w:pPr>
              <w:jc w:val="center"/>
            </w:pPr>
            <w:r>
              <w:rPr>
                <w:rFonts w:hint="eastAsia"/>
              </w:rPr>
              <w:t>5</w:t>
            </w:r>
          </w:p>
        </w:tc>
        <w:tc>
          <w:tcPr>
            <w:tcW w:w="2333" w:type="dxa"/>
          </w:tcPr>
          <w:p w14:paraId="03E65C9D" w14:textId="27D30100" w:rsidR="007519CE" w:rsidRDefault="007519CE" w:rsidP="007519CE">
            <w:pPr>
              <w:jc w:val="center"/>
            </w:pPr>
            <w:r>
              <w:rPr>
                <w:rFonts w:hint="eastAsia"/>
              </w:rPr>
              <w:t>二维扫描枪</w:t>
            </w:r>
          </w:p>
        </w:tc>
        <w:tc>
          <w:tcPr>
            <w:tcW w:w="3198" w:type="dxa"/>
          </w:tcPr>
          <w:p w14:paraId="377BA371" w14:textId="4E949924" w:rsidR="007519CE" w:rsidRDefault="007519CE" w:rsidP="007519CE">
            <w:pPr>
              <w:jc w:val="center"/>
            </w:pPr>
            <w:r>
              <w:rPr>
                <w:rFonts w:hint="eastAsia"/>
              </w:rPr>
              <w:t>1</w:t>
            </w:r>
          </w:p>
        </w:tc>
      </w:tr>
      <w:tr w:rsidR="007519CE" w14:paraId="60C6991E" w14:textId="77777777" w:rsidTr="003A2A29">
        <w:trPr>
          <w:jc w:val="center"/>
        </w:trPr>
        <w:tc>
          <w:tcPr>
            <w:tcW w:w="1069" w:type="dxa"/>
          </w:tcPr>
          <w:p w14:paraId="514F0B36" w14:textId="51B6D005" w:rsidR="007519CE" w:rsidRDefault="007519CE" w:rsidP="007519CE">
            <w:pPr>
              <w:jc w:val="center"/>
            </w:pPr>
            <w:r>
              <w:rPr>
                <w:rFonts w:hint="eastAsia"/>
              </w:rPr>
              <w:t>6</w:t>
            </w:r>
          </w:p>
        </w:tc>
        <w:tc>
          <w:tcPr>
            <w:tcW w:w="2333" w:type="dxa"/>
          </w:tcPr>
          <w:p w14:paraId="606DFBD8" w14:textId="64DA17D1" w:rsidR="007519CE" w:rsidRDefault="007519CE" w:rsidP="007519CE">
            <w:pPr>
              <w:jc w:val="center"/>
            </w:pPr>
            <w:r>
              <w:rPr>
                <w:rFonts w:hint="eastAsia"/>
              </w:rPr>
              <w:t>计算机主板</w:t>
            </w:r>
          </w:p>
        </w:tc>
        <w:tc>
          <w:tcPr>
            <w:tcW w:w="3198" w:type="dxa"/>
          </w:tcPr>
          <w:p w14:paraId="76637684" w14:textId="35C3DF62" w:rsidR="007519CE" w:rsidRDefault="007519CE" w:rsidP="007519CE">
            <w:pPr>
              <w:jc w:val="center"/>
            </w:pPr>
            <w:r>
              <w:rPr>
                <w:rFonts w:hint="eastAsia"/>
              </w:rPr>
              <w:t>1</w:t>
            </w:r>
          </w:p>
        </w:tc>
      </w:tr>
      <w:tr w:rsidR="007519CE" w14:paraId="43B5BBEE" w14:textId="77777777" w:rsidTr="003A2A29">
        <w:trPr>
          <w:jc w:val="center"/>
        </w:trPr>
        <w:tc>
          <w:tcPr>
            <w:tcW w:w="1069" w:type="dxa"/>
          </w:tcPr>
          <w:p w14:paraId="58F56C5A" w14:textId="3BBB4E21" w:rsidR="007519CE" w:rsidRDefault="007519CE" w:rsidP="007519CE">
            <w:pPr>
              <w:jc w:val="center"/>
            </w:pPr>
            <w:r>
              <w:rPr>
                <w:rFonts w:hint="eastAsia"/>
              </w:rPr>
              <w:t>7</w:t>
            </w:r>
          </w:p>
        </w:tc>
        <w:tc>
          <w:tcPr>
            <w:tcW w:w="2333" w:type="dxa"/>
          </w:tcPr>
          <w:p w14:paraId="5A4A990D" w14:textId="1DD09D52" w:rsidR="007519CE" w:rsidRDefault="007519CE" w:rsidP="007519CE">
            <w:pPr>
              <w:jc w:val="center"/>
            </w:pPr>
            <w:r>
              <w:rPr>
                <w:rFonts w:hint="eastAsia"/>
              </w:rPr>
              <w:t>主机箱</w:t>
            </w:r>
          </w:p>
        </w:tc>
        <w:tc>
          <w:tcPr>
            <w:tcW w:w="3198" w:type="dxa"/>
          </w:tcPr>
          <w:p w14:paraId="7ADE7830" w14:textId="365D7C42" w:rsidR="007519CE" w:rsidRDefault="007519CE" w:rsidP="007519CE">
            <w:pPr>
              <w:jc w:val="center"/>
            </w:pPr>
            <w:r>
              <w:rPr>
                <w:rFonts w:hint="eastAsia"/>
              </w:rPr>
              <w:t>1</w:t>
            </w:r>
          </w:p>
        </w:tc>
      </w:tr>
      <w:tr w:rsidR="007519CE" w14:paraId="23128162" w14:textId="77777777" w:rsidTr="003A2A29">
        <w:trPr>
          <w:jc w:val="center"/>
        </w:trPr>
        <w:tc>
          <w:tcPr>
            <w:tcW w:w="1069" w:type="dxa"/>
          </w:tcPr>
          <w:p w14:paraId="129A4BB3" w14:textId="1BB113AB" w:rsidR="007519CE" w:rsidRDefault="007519CE" w:rsidP="007519CE">
            <w:pPr>
              <w:jc w:val="center"/>
            </w:pPr>
            <w:r>
              <w:rPr>
                <w:rFonts w:hint="eastAsia"/>
              </w:rPr>
              <w:t>8</w:t>
            </w:r>
          </w:p>
        </w:tc>
        <w:tc>
          <w:tcPr>
            <w:tcW w:w="2333" w:type="dxa"/>
          </w:tcPr>
          <w:p w14:paraId="4456CA26" w14:textId="673017F2" w:rsidR="007519CE" w:rsidRDefault="007519CE" w:rsidP="007519CE">
            <w:pPr>
              <w:jc w:val="center"/>
            </w:pPr>
            <w:r>
              <w:rPr>
                <w:rFonts w:hint="eastAsia"/>
              </w:rPr>
              <w:t>控制类抽屉</w:t>
            </w:r>
          </w:p>
        </w:tc>
        <w:tc>
          <w:tcPr>
            <w:tcW w:w="3198" w:type="dxa"/>
          </w:tcPr>
          <w:p w14:paraId="5095EF84" w14:textId="3B74B8A8" w:rsidR="007519CE" w:rsidRDefault="007519CE" w:rsidP="007519CE">
            <w:pPr>
              <w:jc w:val="center"/>
            </w:pPr>
            <w:r>
              <w:rPr>
                <w:rFonts w:hint="eastAsia"/>
              </w:rPr>
              <w:t>1</w:t>
            </w:r>
          </w:p>
        </w:tc>
      </w:tr>
      <w:tr w:rsidR="007519CE" w14:paraId="1747E224" w14:textId="77777777" w:rsidTr="003A2A29">
        <w:trPr>
          <w:jc w:val="center"/>
        </w:trPr>
        <w:tc>
          <w:tcPr>
            <w:tcW w:w="1069" w:type="dxa"/>
          </w:tcPr>
          <w:p w14:paraId="0FD0AB6C" w14:textId="734C4C21" w:rsidR="007519CE" w:rsidRDefault="007519CE" w:rsidP="007519CE">
            <w:pPr>
              <w:jc w:val="center"/>
            </w:pPr>
            <w:r>
              <w:rPr>
                <w:rFonts w:hint="eastAsia"/>
              </w:rPr>
              <w:t>9</w:t>
            </w:r>
          </w:p>
        </w:tc>
        <w:tc>
          <w:tcPr>
            <w:tcW w:w="2333" w:type="dxa"/>
          </w:tcPr>
          <w:p w14:paraId="534D1138" w14:textId="3B1391DB" w:rsidR="007519CE" w:rsidRDefault="007519CE" w:rsidP="007519CE">
            <w:pPr>
              <w:jc w:val="center"/>
            </w:pPr>
            <w:r>
              <w:rPr>
                <w:rFonts w:hint="eastAsia"/>
              </w:rPr>
              <w:t>非控制类抽屉</w:t>
            </w:r>
          </w:p>
        </w:tc>
        <w:tc>
          <w:tcPr>
            <w:tcW w:w="3198" w:type="dxa"/>
          </w:tcPr>
          <w:p w14:paraId="4E9A7A05" w14:textId="07DCE638" w:rsidR="007519CE" w:rsidRDefault="007519CE" w:rsidP="007519CE">
            <w:pPr>
              <w:jc w:val="center"/>
            </w:pPr>
            <w:r>
              <w:rPr>
                <w:rFonts w:hint="eastAsia"/>
              </w:rPr>
              <w:t>3</w:t>
            </w:r>
          </w:p>
        </w:tc>
      </w:tr>
      <w:tr w:rsidR="007519CE" w14:paraId="3F1A430A" w14:textId="77777777" w:rsidTr="003A2A29">
        <w:trPr>
          <w:jc w:val="center"/>
        </w:trPr>
        <w:tc>
          <w:tcPr>
            <w:tcW w:w="1069" w:type="dxa"/>
          </w:tcPr>
          <w:p w14:paraId="73C890F3" w14:textId="2D1CADF8" w:rsidR="007519CE" w:rsidRDefault="007519CE" w:rsidP="007519CE">
            <w:pPr>
              <w:jc w:val="center"/>
            </w:pPr>
            <w:r>
              <w:rPr>
                <w:rFonts w:hint="eastAsia"/>
              </w:rPr>
              <w:t>1</w:t>
            </w:r>
            <w:r>
              <w:t>0</w:t>
            </w:r>
          </w:p>
        </w:tc>
        <w:tc>
          <w:tcPr>
            <w:tcW w:w="2333" w:type="dxa"/>
          </w:tcPr>
          <w:p w14:paraId="706DB8C1" w14:textId="78CF4A75" w:rsidR="007519CE" w:rsidRDefault="007519CE" w:rsidP="007519CE">
            <w:pPr>
              <w:jc w:val="center"/>
            </w:pPr>
            <w:r>
              <w:rPr>
                <w:rFonts w:hint="eastAsia"/>
              </w:rPr>
              <w:t>药品回收箱</w:t>
            </w:r>
          </w:p>
        </w:tc>
        <w:tc>
          <w:tcPr>
            <w:tcW w:w="3198" w:type="dxa"/>
          </w:tcPr>
          <w:p w14:paraId="3C55B555" w14:textId="40789603" w:rsidR="007519CE" w:rsidRDefault="007519CE" w:rsidP="007519CE">
            <w:pPr>
              <w:jc w:val="center"/>
            </w:pPr>
            <w:r>
              <w:rPr>
                <w:rFonts w:hint="eastAsia"/>
              </w:rPr>
              <w:t>1</w:t>
            </w:r>
          </w:p>
        </w:tc>
      </w:tr>
      <w:tr w:rsidR="007519CE" w14:paraId="6EDEB714" w14:textId="77777777" w:rsidTr="003A2A29">
        <w:trPr>
          <w:jc w:val="center"/>
        </w:trPr>
        <w:tc>
          <w:tcPr>
            <w:tcW w:w="1069" w:type="dxa"/>
          </w:tcPr>
          <w:p w14:paraId="3564F510" w14:textId="0FA9556D" w:rsidR="007519CE" w:rsidRDefault="007519CE" w:rsidP="007519CE">
            <w:pPr>
              <w:jc w:val="center"/>
            </w:pPr>
            <w:r>
              <w:rPr>
                <w:rFonts w:hint="eastAsia"/>
              </w:rPr>
              <w:t>1</w:t>
            </w:r>
            <w:r>
              <w:t>1</w:t>
            </w:r>
          </w:p>
        </w:tc>
        <w:tc>
          <w:tcPr>
            <w:tcW w:w="2333" w:type="dxa"/>
          </w:tcPr>
          <w:p w14:paraId="7D1A3DF3" w14:textId="0B230A01" w:rsidR="007519CE" w:rsidRDefault="007519CE" w:rsidP="007519CE">
            <w:pPr>
              <w:jc w:val="center"/>
            </w:pPr>
            <w:r>
              <w:rPr>
                <w:rFonts w:hint="eastAsia"/>
              </w:rPr>
              <w:t>视频监控</w:t>
            </w:r>
            <w:r w:rsidR="00A5677A">
              <w:rPr>
                <w:rFonts w:hint="eastAsia"/>
              </w:rPr>
              <w:t>系统</w:t>
            </w:r>
          </w:p>
        </w:tc>
        <w:tc>
          <w:tcPr>
            <w:tcW w:w="3198" w:type="dxa"/>
          </w:tcPr>
          <w:p w14:paraId="72C79CFE" w14:textId="113AB9AF" w:rsidR="007519CE" w:rsidRDefault="007519CE" w:rsidP="007519CE">
            <w:pPr>
              <w:jc w:val="center"/>
            </w:pPr>
            <w:r>
              <w:rPr>
                <w:rFonts w:hint="eastAsia"/>
              </w:rPr>
              <w:t>1</w:t>
            </w:r>
          </w:p>
        </w:tc>
      </w:tr>
      <w:tr w:rsidR="00A5677A" w14:paraId="228C3AEE" w14:textId="77777777" w:rsidTr="003A2A29">
        <w:trPr>
          <w:jc w:val="center"/>
        </w:trPr>
        <w:tc>
          <w:tcPr>
            <w:tcW w:w="1069" w:type="dxa"/>
          </w:tcPr>
          <w:p w14:paraId="315062D2" w14:textId="17A42E8B" w:rsidR="00A5677A" w:rsidRDefault="00A5677A" w:rsidP="007519CE">
            <w:pPr>
              <w:jc w:val="center"/>
            </w:pPr>
            <w:r>
              <w:rPr>
                <w:rFonts w:hint="eastAsia"/>
              </w:rPr>
              <w:t>1</w:t>
            </w:r>
            <w:r>
              <w:t>2</w:t>
            </w:r>
          </w:p>
        </w:tc>
        <w:tc>
          <w:tcPr>
            <w:tcW w:w="2333" w:type="dxa"/>
          </w:tcPr>
          <w:p w14:paraId="73EBD14D" w14:textId="35F5011F" w:rsidR="00A5677A" w:rsidRDefault="00AA4A2D" w:rsidP="007519CE">
            <w:pPr>
              <w:jc w:val="center"/>
            </w:pPr>
            <w:r>
              <w:rPr>
                <w:rFonts w:hint="eastAsia"/>
              </w:rPr>
              <w:t>外置</w:t>
            </w:r>
            <w:r w:rsidR="00A5677A">
              <w:rPr>
                <w:rFonts w:hint="eastAsia"/>
              </w:rPr>
              <w:t>计数冰箱</w:t>
            </w:r>
          </w:p>
        </w:tc>
        <w:tc>
          <w:tcPr>
            <w:tcW w:w="3198" w:type="dxa"/>
          </w:tcPr>
          <w:p w14:paraId="38C96DF6" w14:textId="60C0BA0D" w:rsidR="00A5677A" w:rsidRDefault="00A5677A" w:rsidP="007519CE">
            <w:pPr>
              <w:jc w:val="center"/>
            </w:pPr>
            <w:r>
              <w:rPr>
                <w:rFonts w:hint="eastAsia"/>
              </w:rPr>
              <w:t>1</w:t>
            </w:r>
          </w:p>
        </w:tc>
      </w:tr>
    </w:tbl>
    <w:p w14:paraId="77009B22" w14:textId="77777777" w:rsidR="003A2A29" w:rsidRPr="003A2A29" w:rsidRDefault="003A2A29" w:rsidP="003A2A29">
      <w:pPr>
        <w:jc w:val="center"/>
      </w:pPr>
    </w:p>
    <w:sectPr w:rsidR="003A2A29" w:rsidRPr="003A2A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63064" w14:textId="77777777" w:rsidR="00035965" w:rsidRDefault="00035965" w:rsidP="00447A1C">
      <w:r>
        <w:separator/>
      </w:r>
    </w:p>
  </w:endnote>
  <w:endnote w:type="continuationSeparator" w:id="0">
    <w:p w14:paraId="08E32CC1" w14:textId="77777777" w:rsidR="00035965" w:rsidRDefault="00035965" w:rsidP="0044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255C3" w14:textId="77777777" w:rsidR="00035965" w:rsidRDefault="00035965" w:rsidP="00447A1C">
      <w:r>
        <w:separator/>
      </w:r>
    </w:p>
  </w:footnote>
  <w:footnote w:type="continuationSeparator" w:id="0">
    <w:p w14:paraId="25AD7EC4" w14:textId="77777777" w:rsidR="00035965" w:rsidRDefault="00035965" w:rsidP="00447A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805D0"/>
    <w:multiLevelType w:val="multilevel"/>
    <w:tmpl w:val="334805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F66F82"/>
    <w:multiLevelType w:val="hybridMultilevel"/>
    <w:tmpl w:val="F51E0C18"/>
    <w:lvl w:ilvl="0" w:tplc="E5265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3AA2BF5"/>
    <w:multiLevelType w:val="hybridMultilevel"/>
    <w:tmpl w:val="993287B8"/>
    <w:lvl w:ilvl="0" w:tplc="1CE6E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C3"/>
    <w:rsid w:val="00035965"/>
    <w:rsid w:val="0007191E"/>
    <w:rsid w:val="000D3261"/>
    <w:rsid w:val="000E50B0"/>
    <w:rsid w:val="00126DBD"/>
    <w:rsid w:val="001347DF"/>
    <w:rsid w:val="00141A8C"/>
    <w:rsid w:val="00177012"/>
    <w:rsid w:val="00186939"/>
    <w:rsid w:val="001A5FE1"/>
    <w:rsid w:val="001B5399"/>
    <w:rsid w:val="001C2CFB"/>
    <w:rsid w:val="001C2E6B"/>
    <w:rsid w:val="001C5091"/>
    <w:rsid w:val="001F0285"/>
    <w:rsid w:val="00222221"/>
    <w:rsid w:val="00235E44"/>
    <w:rsid w:val="00240516"/>
    <w:rsid w:val="00240FCA"/>
    <w:rsid w:val="002E7905"/>
    <w:rsid w:val="00353792"/>
    <w:rsid w:val="00357EFE"/>
    <w:rsid w:val="003926E9"/>
    <w:rsid w:val="003A2A29"/>
    <w:rsid w:val="003C261A"/>
    <w:rsid w:val="003E328F"/>
    <w:rsid w:val="00447A1C"/>
    <w:rsid w:val="00473ABA"/>
    <w:rsid w:val="00477268"/>
    <w:rsid w:val="00494DF6"/>
    <w:rsid w:val="005826A1"/>
    <w:rsid w:val="006108C3"/>
    <w:rsid w:val="00630AF5"/>
    <w:rsid w:val="00674B97"/>
    <w:rsid w:val="00676A9C"/>
    <w:rsid w:val="006775A2"/>
    <w:rsid w:val="006C07A4"/>
    <w:rsid w:val="006E1F00"/>
    <w:rsid w:val="0074362A"/>
    <w:rsid w:val="007519CE"/>
    <w:rsid w:val="0075704C"/>
    <w:rsid w:val="00765968"/>
    <w:rsid w:val="007809A7"/>
    <w:rsid w:val="00794D66"/>
    <w:rsid w:val="007B3E2D"/>
    <w:rsid w:val="007D2CD7"/>
    <w:rsid w:val="008204C3"/>
    <w:rsid w:val="00826DBE"/>
    <w:rsid w:val="0084178E"/>
    <w:rsid w:val="008456B3"/>
    <w:rsid w:val="0087569C"/>
    <w:rsid w:val="008C4659"/>
    <w:rsid w:val="008C5AEF"/>
    <w:rsid w:val="008D2039"/>
    <w:rsid w:val="00943745"/>
    <w:rsid w:val="009A0111"/>
    <w:rsid w:val="009B50C3"/>
    <w:rsid w:val="009F42CF"/>
    <w:rsid w:val="00A01F54"/>
    <w:rsid w:val="00A11733"/>
    <w:rsid w:val="00A40E22"/>
    <w:rsid w:val="00A5677A"/>
    <w:rsid w:val="00A76E37"/>
    <w:rsid w:val="00A80821"/>
    <w:rsid w:val="00AA4A2D"/>
    <w:rsid w:val="00B14169"/>
    <w:rsid w:val="00B66A6E"/>
    <w:rsid w:val="00C70746"/>
    <w:rsid w:val="00C90E20"/>
    <w:rsid w:val="00CA4FB1"/>
    <w:rsid w:val="00CA7BA4"/>
    <w:rsid w:val="00CD3B64"/>
    <w:rsid w:val="00D1375D"/>
    <w:rsid w:val="00DC5F70"/>
    <w:rsid w:val="00E40BAD"/>
    <w:rsid w:val="00E65309"/>
    <w:rsid w:val="00E86CFD"/>
    <w:rsid w:val="00E90DF1"/>
    <w:rsid w:val="00ED72D7"/>
    <w:rsid w:val="00EE4216"/>
    <w:rsid w:val="00EE7EFB"/>
    <w:rsid w:val="00FA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C8F0"/>
  <w15:chartTrackingRefBased/>
  <w15:docId w15:val="{16A3EB8E-64EE-46F3-93E0-15C29FAA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28F"/>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A1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447A1C"/>
    <w:rPr>
      <w:sz w:val="18"/>
      <w:szCs w:val="18"/>
    </w:rPr>
  </w:style>
  <w:style w:type="paragraph" w:styleId="a5">
    <w:name w:val="footer"/>
    <w:basedOn w:val="a"/>
    <w:link w:val="a6"/>
    <w:uiPriority w:val="99"/>
    <w:unhideWhenUsed/>
    <w:rsid w:val="00447A1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447A1C"/>
    <w:rPr>
      <w:sz w:val="18"/>
      <w:szCs w:val="18"/>
    </w:rPr>
  </w:style>
  <w:style w:type="table" w:styleId="a7">
    <w:name w:val="Table Grid"/>
    <w:basedOn w:val="a1"/>
    <w:uiPriority w:val="39"/>
    <w:rsid w:val="003A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0516"/>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310298">
      <w:bodyDiv w:val="1"/>
      <w:marLeft w:val="0"/>
      <w:marRight w:val="0"/>
      <w:marTop w:val="0"/>
      <w:marBottom w:val="0"/>
      <w:divBdr>
        <w:top w:val="none" w:sz="0" w:space="0" w:color="auto"/>
        <w:left w:val="none" w:sz="0" w:space="0" w:color="auto"/>
        <w:bottom w:val="none" w:sz="0" w:space="0" w:color="auto"/>
        <w:right w:val="none" w:sz="0" w:space="0" w:color="auto"/>
      </w:divBdr>
    </w:div>
    <w:div w:id="18652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993</Words>
  <Characters>5661</Characters>
  <Application>Microsoft Office Word</Application>
  <DocSecurity>0</DocSecurity>
  <Lines>47</Lines>
  <Paragraphs>13</Paragraphs>
  <ScaleCrop>false</ScaleCrop>
  <Company>上海交通大学医学院附属新华医院</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彭</cp:lastModifiedBy>
  <cp:revision>43</cp:revision>
  <dcterms:created xsi:type="dcterms:W3CDTF">2024-02-27T01:31:00Z</dcterms:created>
  <dcterms:modified xsi:type="dcterms:W3CDTF">2025-02-26T01:55:00Z</dcterms:modified>
</cp:coreProperties>
</file>