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59" w:rsidRDefault="00766D99" w:rsidP="00404771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一、项目名称</w:t>
      </w:r>
    </w:p>
    <w:p w:rsidR="00E65EA4" w:rsidRDefault="00E65EA4" w:rsidP="00404771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65EA4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FD518B" w:rsidRPr="00FD518B">
        <w:rPr>
          <w:rFonts w:ascii="宋体" w:eastAsia="宋体" w:hAnsi="宋体" w:hint="eastAsia"/>
          <w:sz w:val="24"/>
          <w:szCs w:val="24"/>
        </w:rPr>
        <w:t>除颤监护仪（带起搏）</w:t>
      </w:r>
      <w:r w:rsidRPr="00E65EA4">
        <w:rPr>
          <w:rFonts w:ascii="宋体" w:eastAsia="宋体" w:hAnsi="宋体" w:hint="eastAsia"/>
          <w:sz w:val="24"/>
          <w:szCs w:val="24"/>
        </w:rPr>
        <w:t>采购项目</w:t>
      </w:r>
    </w:p>
    <w:p w:rsidR="00230B59" w:rsidRDefault="00766D99" w:rsidP="00404771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二、项目参数</w:t>
      </w:r>
    </w:p>
    <w:p w:rsidR="00230B59" w:rsidRDefault="00766D99" w:rsidP="00404771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（一）名称</w:t>
      </w:r>
    </w:p>
    <w:tbl>
      <w:tblPr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4674"/>
        <w:gridCol w:w="1801"/>
      </w:tblGrid>
      <w:tr w:rsidR="00230B59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:rsidR="00230B59" w:rsidRDefault="00766D99" w:rsidP="004047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序列号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:rsidR="00230B59" w:rsidRDefault="00766D99" w:rsidP="004047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230B59" w:rsidRDefault="00766D99" w:rsidP="004047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230B59">
        <w:trPr>
          <w:trHeight w:val="567"/>
        </w:trPr>
        <w:tc>
          <w:tcPr>
            <w:tcW w:w="1337" w:type="pct"/>
            <w:shd w:val="clear" w:color="auto" w:fill="auto"/>
            <w:noWrap/>
            <w:vAlign w:val="center"/>
          </w:tcPr>
          <w:p w:rsidR="00230B59" w:rsidRDefault="00766D99" w:rsidP="004047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44" w:type="pct"/>
            <w:shd w:val="clear" w:color="auto" w:fill="auto"/>
            <w:noWrap/>
            <w:vAlign w:val="center"/>
          </w:tcPr>
          <w:p w:rsidR="00230B59" w:rsidRDefault="00FD518B" w:rsidP="00404771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bookmarkStart w:id="0" w:name="_GoBack"/>
            <w:r w:rsidRPr="00FD518B">
              <w:rPr>
                <w:rFonts w:ascii="宋体" w:eastAsia="宋体" w:hAnsi="宋体" w:hint="eastAsia"/>
                <w:sz w:val="24"/>
                <w:szCs w:val="24"/>
              </w:rPr>
              <w:t>除颤监护仪（带起搏）</w:t>
            </w:r>
            <w:bookmarkEnd w:id="0"/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230B59" w:rsidRDefault="00FD518B" w:rsidP="004047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 w:rsidR="00766D99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</w:tbl>
    <w:p w:rsidR="00230B59" w:rsidRDefault="00766D99" w:rsidP="00404771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（二）最高限价</w:t>
      </w:r>
    </w:p>
    <w:p w:rsidR="00230B59" w:rsidRDefault="00766D99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人民币</w:t>
      </w:r>
      <w:r w:rsidR="00FD518B">
        <w:rPr>
          <w:rFonts w:ascii="宋体" w:eastAsia="宋体" w:hAnsi="宋体"/>
          <w:color w:val="000000" w:themeColor="text1"/>
          <w:sz w:val="24"/>
          <w:szCs w:val="24"/>
        </w:rPr>
        <w:t>36</w:t>
      </w:r>
      <w:r>
        <w:rPr>
          <w:rFonts w:ascii="宋体" w:eastAsia="宋体" w:hAnsi="宋体"/>
          <w:color w:val="000000" w:themeColor="text1"/>
          <w:sz w:val="24"/>
          <w:szCs w:val="24"/>
        </w:rPr>
        <w:t>.00万元</w:t>
      </w:r>
    </w:p>
    <w:p w:rsidR="00230B59" w:rsidRDefault="00766D99" w:rsidP="00404771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（三）资格条件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18B">
        <w:rPr>
          <w:rFonts w:ascii="宋体" w:eastAsia="宋体" w:hAnsi="宋体" w:hint="eastAsia"/>
          <w:sz w:val="24"/>
          <w:szCs w:val="24"/>
        </w:rPr>
        <w:t>（</w:t>
      </w:r>
      <w:r w:rsidRPr="00FD518B">
        <w:rPr>
          <w:rFonts w:ascii="宋体" w:eastAsia="宋体" w:hAnsi="宋体"/>
          <w:sz w:val="24"/>
          <w:szCs w:val="24"/>
        </w:rPr>
        <w:t>1）具有合法经营资质的独立法人、其他组织；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18B">
        <w:rPr>
          <w:rFonts w:ascii="宋体" w:eastAsia="宋体" w:hAnsi="宋体" w:hint="eastAsia"/>
          <w:sz w:val="24"/>
          <w:szCs w:val="24"/>
        </w:rPr>
        <w:t>（</w:t>
      </w:r>
      <w:r w:rsidRPr="00FD518B">
        <w:rPr>
          <w:rFonts w:ascii="宋体" w:eastAsia="宋体" w:hAnsi="宋体"/>
          <w:sz w:val="24"/>
          <w:szCs w:val="24"/>
        </w:rPr>
        <w:t>2）如果投标人是投标货物制造厂家，应按照国家有关规定提供《中华人民共和国医疗器械生产企业许可证》或《第一类医疗器械生产备案凭证》；如果投标人是经营销售企业，应按照国家有关规定提供《中华人民共和国医疗器械经营企业许可证》或《第二类医疗器械经营备案凭证》。投标人的生产或经营范围应当与国家相关许可保持一致。（投标货物按照医疗器械管理时适用）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18B">
        <w:rPr>
          <w:rFonts w:ascii="宋体" w:eastAsia="宋体" w:hAnsi="宋体" w:hint="eastAsia"/>
          <w:sz w:val="24"/>
          <w:szCs w:val="24"/>
        </w:rPr>
        <w:t>（</w:t>
      </w:r>
      <w:r w:rsidRPr="00FD518B">
        <w:rPr>
          <w:rFonts w:ascii="宋体" w:eastAsia="宋体" w:hAnsi="宋体"/>
          <w:sz w:val="24"/>
          <w:szCs w:val="24"/>
        </w:rPr>
        <w:t>3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18B">
        <w:rPr>
          <w:rFonts w:ascii="宋体" w:eastAsia="宋体" w:hAnsi="宋体" w:hint="eastAsia"/>
          <w:sz w:val="24"/>
          <w:szCs w:val="24"/>
        </w:rPr>
        <w:t>（</w:t>
      </w:r>
      <w:r w:rsidRPr="00FD518B">
        <w:rPr>
          <w:rFonts w:ascii="宋体" w:eastAsia="宋体" w:hAnsi="宋体"/>
          <w:sz w:val="24"/>
          <w:szCs w:val="24"/>
        </w:rPr>
        <w:t>4）为投标货物制造厂家，或具备合法代理资质的经营销售企业；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18B">
        <w:rPr>
          <w:rFonts w:ascii="宋体" w:eastAsia="宋体" w:hAnsi="宋体" w:hint="eastAsia"/>
          <w:sz w:val="24"/>
          <w:szCs w:val="24"/>
        </w:rPr>
        <w:t>（</w:t>
      </w:r>
      <w:r w:rsidRPr="00FD518B">
        <w:rPr>
          <w:rFonts w:ascii="宋体" w:eastAsia="宋体" w:hAnsi="宋体"/>
          <w:sz w:val="24"/>
          <w:szCs w:val="24"/>
        </w:rPr>
        <w:t>5）投标人须提供《商誉声明》；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18B">
        <w:rPr>
          <w:rFonts w:ascii="宋体" w:eastAsia="宋体" w:hAnsi="宋体" w:hint="eastAsia"/>
          <w:sz w:val="24"/>
          <w:szCs w:val="24"/>
        </w:rPr>
        <w:t>（</w:t>
      </w:r>
      <w:r w:rsidRPr="00FD518B">
        <w:rPr>
          <w:rFonts w:ascii="宋体" w:eastAsia="宋体" w:hAnsi="宋体"/>
          <w:sz w:val="24"/>
          <w:szCs w:val="24"/>
        </w:rPr>
        <w:t>6）未被“信用中国”网站（www.creditchina.gov.cn）列入失信被执行人名单、重大税收违法案件当事人名单。</w:t>
      </w:r>
    </w:p>
    <w:p w:rsidR="00E65EA4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518B">
        <w:rPr>
          <w:rFonts w:ascii="宋体" w:eastAsia="宋体" w:hAnsi="宋体" w:hint="eastAsia"/>
          <w:sz w:val="24"/>
          <w:szCs w:val="24"/>
        </w:rPr>
        <w:t>（</w:t>
      </w:r>
      <w:r w:rsidRPr="00FD518B">
        <w:rPr>
          <w:rFonts w:ascii="宋体" w:eastAsia="宋体" w:hAnsi="宋体"/>
          <w:sz w:val="24"/>
          <w:szCs w:val="24"/>
        </w:rPr>
        <w:t>7）本项目不接受联合体投标</w:t>
      </w:r>
      <w:r w:rsidR="00E65EA4" w:rsidRPr="00E65EA4">
        <w:rPr>
          <w:rFonts w:ascii="宋体" w:eastAsia="宋体" w:hAnsi="宋体"/>
          <w:sz w:val="24"/>
          <w:szCs w:val="24"/>
        </w:rPr>
        <w:t>。</w:t>
      </w:r>
    </w:p>
    <w:p w:rsidR="00230B59" w:rsidRDefault="00E65EA4" w:rsidP="00404771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（四）功能及技术参数</w:t>
      </w:r>
    </w:p>
    <w:p w:rsidR="00E65EA4" w:rsidRPr="00E65EA4" w:rsidRDefault="00E65EA4" w:rsidP="00404771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E65EA4">
        <w:rPr>
          <w:rFonts w:ascii="宋体" w:eastAsia="宋体" w:hAnsi="宋体" w:cs="Times New Roman" w:hint="eastAsia"/>
          <w:b/>
          <w:sz w:val="24"/>
          <w:szCs w:val="24"/>
        </w:rPr>
        <w:t>一、主要功能</w:t>
      </w:r>
    </w:p>
    <w:p w:rsidR="00E65EA4" w:rsidRPr="00E65EA4" w:rsidRDefault="00E65EA4" w:rsidP="0040477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65EA4">
        <w:rPr>
          <w:rFonts w:ascii="宋体" w:eastAsia="宋体" w:hAnsi="宋体" w:cs="Times New Roman" w:hint="eastAsia"/>
          <w:sz w:val="24"/>
          <w:szCs w:val="24"/>
        </w:rPr>
        <w:t>主要功能：</w:t>
      </w:r>
      <w:r w:rsidR="00FD518B" w:rsidRPr="00FD518B">
        <w:rPr>
          <w:rFonts w:ascii="宋体" w:eastAsia="宋体" w:hAnsi="宋体" w:cs="Times New Roman" w:hint="eastAsia"/>
          <w:sz w:val="24"/>
          <w:szCs w:val="24"/>
        </w:rPr>
        <w:t>除除颤的基本功能外，要求还附加心电、血氧饱和度、无创血压等人体生命循环方面的监测功能</w:t>
      </w:r>
      <w:r w:rsidRPr="00E65EA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65EA4" w:rsidRPr="00E65EA4" w:rsidRDefault="00E65EA4" w:rsidP="00404771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E65EA4">
        <w:rPr>
          <w:rFonts w:ascii="宋体" w:eastAsia="宋体" w:hAnsi="宋体" w:cs="Times New Roman"/>
          <w:b/>
          <w:sz w:val="24"/>
          <w:szCs w:val="24"/>
        </w:rPr>
        <w:t>二、应用场景</w:t>
      </w:r>
    </w:p>
    <w:p w:rsidR="00E65EA4" w:rsidRPr="00E65EA4" w:rsidRDefault="00FD518B" w:rsidP="0040477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D518B">
        <w:rPr>
          <w:rFonts w:ascii="宋体" w:eastAsia="宋体" w:hAnsi="宋体" w:cs="Times New Roman" w:hint="eastAsia"/>
          <w:sz w:val="24"/>
          <w:szCs w:val="24"/>
        </w:rPr>
        <w:lastRenderedPageBreak/>
        <w:t>主要应用于心脏骤停和严重心律失常的急救过程中。在急救人员或医护人员的操作下，除颤监护仪可以对心脏进行除颤，恢复其正常跳动。</w:t>
      </w:r>
      <w:r w:rsidRPr="00FD518B">
        <w:rPr>
          <w:rFonts w:ascii="宋体" w:eastAsia="宋体" w:hAnsi="宋体" w:cs="Times New Roman"/>
          <w:sz w:val="24"/>
          <w:szCs w:val="24"/>
        </w:rPr>
        <w:t xml:space="preserve"> 监护仪监测患者的生命体征和病情变化，帮助医护人员及时发现患者的异常情况，采取相应的护理和治疗措施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65EA4" w:rsidRPr="00E65EA4" w:rsidRDefault="00E65EA4" w:rsidP="00404771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E65EA4">
        <w:rPr>
          <w:rFonts w:ascii="宋体" w:eastAsia="宋体" w:hAnsi="宋体" w:cs="Times New Roman"/>
          <w:b/>
          <w:sz w:val="24"/>
          <w:szCs w:val="24"/>
        </w:rPr>
        <w:t>三、技术参数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1.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▲具备手动除颤、心电监护功能、自动体外除颤（AED）功能。除颤具备自动阻抗补偿功能；具备体外起搏功能，起搏分为固定和按需两种模式。具备降速起搏功能。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2.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▲同步除颤和手动除颤中，能量分25档及以上，可通过体外电极板进行能量选择最小≤1J，最大≥360J。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3.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▲支持AED除颤功能，电击能量：至少满足100～360J。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4.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除颤充电迅速，充电至200J＜3s，充电至360J＜7s。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5.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▲采用旋钮式开关设计，至少可调节4种模式（除颤/起搏/AED/监护），支持开机同步快速选择≥12档位手动除颤能量。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6.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体外除颤电极板手柄支持充电、放电、能量选择，具备充电完成指示灯。要求成人、小儿一体化电极板。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7.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▲病人阻抗范围：体外除颤：至少满足20~250Ω；体内除颤：至少满足15-250Ω。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8.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▲具有≥26种心律失常分析。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9.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▲配备1块电池，最大可支持360J除颤≥210次，电池体上带有五段LED 电池电量指示装置，用于快速评估电池电量。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10.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具备生理报警和技术报警功能，并且</w:t>
      </w:r>
      <w:proofErr w:type="gramStart"/>
      <w:r w:rsidRPr="00FD518B">
        <w:rPr>
          <w:rFonts w:ascii="宋体" w:eastAsia="宋体" w:hAnsi="宋体" w:cs="Times New Roman"/>
          <w:bCs/>
          <w:sz w:val="24"/>
          <w:szCs w:val="24"/>
        </w:rPr>
        <w:t>具有双报警灯</w:t>
      </w:r>
      <w:proofErr w:type="gramEnd"/>
      <w:r w:rsidRPr="00FD518B">
        <w:rPr>
          <w:rFonts w:ascii="宋体" w:eastAsia="宋体" w:hAnsi="宋体" w:cs="Times New Roman"/>
          <w:bCs/>
          <w:sz w:val="24"/>
          <w:szCs w:val="24"/>
        </w:rPr>
        <w:t>，分别显示生理报警和技术报警。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11.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彩色TFT显示屏≥7英寸, 分辨率≥800×480，可显示≥4道监护参数波形，具有高对比度显示界面。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12.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主机具备录音功能，最大支持≥240min录音存储。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13.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关机状态下设备可自动运行自检，支持大能量自检（不低于200J）、屏幕、按键检测。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t>14.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防护等级不低于IP44</w:t>
      </w:r>
    </w:p>
    <w:p w:rsidR="00FD518B" w:rsidRPr="00FD518B" w:rsidRDefault="00FD518B" w:rsidP="00404771">
      <w:pPr>
        <w:spacing w:line="360" w:lineRule="auto"/>
        <w:ind w:firstLineChars="236" w:firstLine="566"/>
        <w:rPr>
          <w:rFonts w:ascii="宋体" w:eastAsia="宋体" w:hAnsi="宋体" w:cs="Times New Roman"/>
          <w:bCs/>
          <w:sz w:val="24"/>
          <w:szCs w:val="24"/>
        </w:rPr>
      </w:pPr>
      <w:r w:rsidRPr="00FD518B">
        <w:rPr>
          <w:rFonts w:ascii="宋体" w:eastAsia="宋体" w:hAnsi="宋体" w:cs="Times New Roman"/>
          <w:bCs/>
          <w:sz w:val="24"/>
          <w:szCs w:val="24"/>
        </w:rPr>
        <w:lastRenderedPageBreak/>
        <w:t>15.</w:t>
      </w:r>
      <w:r w:rsidRPr="00FD518B">
        <w:rPr>
          <w:rFonts w:ascii="宋体" w:eastAsia="宋体" w:hAnsi="宋体" w:cs="Times New Roman"/>
          <w:bCs/>
          <w:sz w:val="24"/>
          <w:szCs w:val="24"/>
        </w:rPr>
        <w:tab/>
        <w:t>★投标设备所有涉及与院内各种信息系统对接，所产生的信息服务费用，均由中标人承担。（提供承诺函）</w:t>
      </w:r>
    </w:p>
    <w:p w:rsidR="00E65EA4" w:rsidRPr="00E65EA4" w:rsidRDefault="00E65EA4" w:rsidP="00404771">
      <w:pPr>
        <w:spacing w:line="360" w:lineRule="auto"/>
        <w:ind w:firstLine="420"/>
        <w:rPr>
          <w:rFonts w:ascii="宋体" w:eastAsia="宋体" w:hAnsi="宋体" w:cs="Times New Roman"/>
          <w:b/>
          <w:sz w:val="24"/>
          <w:szCs w:val="24"/>
        </w:rPr>
      </w:pPr>
      <w:r w:rsidRPr="00E65EA4">
        <w:rPr>
          <w:rFonts w:ascii="宋体" w:eastAsia="宋体" w:hAnsi="宋体" w:cs="Times New Roman" w:hint="eastAsia"/>
          <w:b/>
          <w:sz w:val="24"/>
          <w:szCs w:val="24"/>
        </w:rPr>
        <w:t>四、配置清单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1.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主机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1台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2.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体外除颤电极板组件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1套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3.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锂电池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1块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4.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电池盖组件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1套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5.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国标电源线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1根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6.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</w:r>
      <w:proofErr w:type="gramStart"/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一</w:t>
      </w:r>
      <w:proofErr w:type="gramEnd"/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体式抗除颤心电导联线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1根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7.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成人电极片（带中文标贴）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1套</w:t>
      </w:r>
    </w:p>
    <w:p w:rsidR="00FD518B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8.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除颤导电膏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1支</w:t>
      </w:r>
    </w:p>
    <w:p w:rsidR="00E65EA4" w:rsidRPr="00FD518B" w:rsidRDefault="00FD518B" w:rsidP="004047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  <w:highlight w:val="cyan"/>
        </w:rPr>
      </w:pP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>9.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卷式打印纸</w:t>
      </w:r>
      <w:r w:rsidRPr="00FD518B">
        <w:rPr>
          <w:rFonts w:ascii="宋体" w:eastAsia="宋体" w:hAnsi="宋体"/>
          <w:bCs/>
          <w:color w:val="000000" w:themeColor="text1"/>
          <w:sz w:val="24"/>
          <w:szCs w:val="24"/>
        </w:rPr>
        <w:tab/>
        <w:t>1套</w:t>
      </w:r>
    </w:p>
    <w:p w:rsidR="00230B59" w:rsidRPr="00513C6D" w:rsidRDefault="00766D99" w:rsidP="00404771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 w:rsidRPr="00513C6D"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（五）商务要求</w:t>
      </w:r>
    </w:p>
    <w:p w:rsidR="00404771" w:rsidRPr="00E65EA4" w:rsidRDefault="00404771" w:rsidP="00404771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E65EA4">
        <w:rPr>
          <w:rFonts w:ascii="宋体" w:eastAsia="宋体" w:hAnsi="宋体" w:cs="宋体" w:hint="eastAsia"/>
          <w:b/>
          <w:sz w:val="24"/>
          <w:szCs w:val="24"/>
        </w:rPr>
        <w:t>一</w:t>
      </w:r>
      <w:r w:rsidRPr="00E65EA4">
        <w:rPr>
          <w:rFonts w:ascii="宋体" w:eastAsia="宋体" w:hAnsi="宋体" w:cs="宋体"/>
          <w:b/>
          <w:sz w:val="24"/>
          <w:szCs w:val="24"/>
        </w:rPr>
        <w:t>、技术服务商务要求</w:t>
      </w:r>
    </w:p>
    <w:p w:rsidR="00E65EA4" w:rsidRPr="00E65EA4" w:rsidRDefault="00E65EA4" w:rsidP="00404771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E65EA4">
        <w:rPr>
          <w:rFonts w:ascii="宋体" w:eastAsia="宋体" w:hAnsi="宋体" w:cs="宋体"/>
          <w:b/>
          <w:sz w:val="24"/>
          <w:szCs w:val="24"/>
        </w:rPr>
        <w:t>（一）售后服务要求</w:t>
      </w:r>
    </w:p>
    <w:p w:rsidR="00FD518B" w:rsidRP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/>
          <w:sz w:val="24"/>
          <w:szCs w:val="24"/>
        </w:rPr>
        <w:t>1.</w:t>
      </w:r>
      <w:r w:rsidRPr="00FD518B">
        <w:rPr>
          <w:rFonts w:ascii="宋体" w:eastAsia="宋体" w:hAnsi="宋体" w:cs="宋体"/>
          <w:sz w:val="24"/>
          <w:szCs w:val="24"/>
        </w:rPr>
        <w:tab/>
        <w:t>响应时间：≤2小时内响应，≤24小时内到达现场</w:t>
      </w:r>
    </w:p>
    <w:p w:rsidR="00FD518B" w:rsidRP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 w:hint="eastAsia"/>
          <w:sz w:val="24"/>
          <w:szCs w:val="24"/>
        </w:rPr>
        <w:t>★</w:t>
      </w:r>
      <w:r w:rsidRPr="00FD518B">
        <w:rPr>
          <w:rFonts w:ascii="宋体" w:eastAsia="宋体" w:hAnsi="宋体" w:cs="宋体"/>
          <w:sz w:val="24"/>
          <w:szCs w:val="24"/>
        </w:rPr>
        <w:t>2.保修年限：原厂整机≥5年保修</w:t>
      </w:r>
    </w:p>
    <w:p w:rsidR="00FD518B" w:rsidRP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/>
          <w:sz w:val="24"/>
          <w:szCs w:val="24"/>
        </w:rPr>
        <w:t>3.</w:t>
      </w:r>
      <w:r w:rsidRPr="00FD518B">
        <w:rPr>
          <w:rFonts w:ascii="宋体" w:eastAsia="宋体" w:hAnsi="宋体" w:cs="宋体"/>
          <w:sz w:val="24"/>
          <w:szCs w:val="24"/>
        </w:rPr>
        <w:tab/>
      </w:r>
      <w:proofErr w:type="gramStart"/>
      <w:r w:rsidRPr="00FD518B">
        <w:rPr>
          <w:rFonts w:ascii="宋体" w:eastAsia="宋体" w:hAnsi="宋体" w:cs="宋体"/>
          <w:sz w:val="24"/>
          <w:szCs w:val="24"/>
        </w:rPr>
        <w:t>维保内容</w:t>
      </w:r>
      <w:proofErr w:type="gramEnd"/>
      <w:r w:rsidRPr="00FD518B">
        <w:rPr>
          <w:rFonts w:ascii="宋体" w:eastAsia="宋体" w:hAnsi="宋体" w:cs="宋体"/>
          <w:sz w:val="24"/>
          <w:szCs w:val="24"/>
        </w:rPr>
        <w:t>与价格：提供多途径全方位的技术支持和维护、维修服务</w:t>
      </w:r>
    </w:p>
    <w:p w:rsidR="00FD518B" w:rsidRP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/>
          <w:sz w:val="24"/>
          <w:szCs w:val="24"/>
        </w:rPr>
        <w:t>4.</w:t>
      </w:r>
      <w:r w:rsidRPr="00FD518B">
        <w:rPr>
          <w:rFonts w:ascii="宋体" w:eastAsia="宋体" w:hAnsi="宋体" w:cs="宋体"/>
          <w:sz w:val="24"/>
          <w:szCs w:val="24"/>
        </w:rPr>
        <w:tab/>
        <w:t>备品备件供货价格：备品备件均有库存</w:t>
      </w:r>
    </w:p>
    <w:p w:rsid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/>
          <w:sz w:val="24"/>
          <w:szCs w:val="24"/>
        </w:rPr>
        <w:t>5.</w:t>
      </w:r>
      <w:r w:rsidRPr="00FD518B">
        <w:rPr>
          <w:rFonts w:ascii="宋体" w:eastAsia="宋体" w:hAnsi="宋体" w:cs="宋体"/>
          <w:sz w:val="24"/>
          <w:szCs w:val="24"/>
        </w:rPr>
        <w:tab/>
        <w:t>投标人需提供终身维修服务，设备整机保修；每6个月上门进行维护，每年维保价格要求在本合同价格5%以内（含所有原厂零配件/备品备件材料、人工、机械、管理费、利润、税金等全部内容），过保后的维保价格以双方最终认定价格为准，且采购人有权更换服务方。过保后，备品备件价格不超过市场价的50%，具体价格以双方最终认定价格为准，且采购人有权更换供货方。</w:t>
      </w:r>
    </w:p>
    <w:p w:rsidR="00E65EA4" w:rsidRPr="00E65EA4" w:rsidRDefault="00E65EA4" w:rsidP="00404771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E65EA4">
        <w:rPr>
          <w:rFonts w:ascii="宋体" w:eastAsia="宋体" w:hAnsi="宋体" w:cs="宋体"/>
          <w:b/>
          <w:sz w:val="24"/>
          <w:szCs w:val="24"/>
        </w:rPr>
        <w:t>（二）伴随服务要求</w:t>
      </w:r>
    </w:p>
    <w:p w:rsidR="00FD518B" w:rsidRP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/>
          <w:sz w:val="24"/>
          <w:szCs w:val="24"/>
        </w:rPr>
        <w:t>1.安装：提供原厂上门安装，直至设备正常运行</w:t>
      </w:r>
    </w:p>
    <w:p w:rsidR="00FD518B" w:rsidRP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/>
          <w:sz w:val="24"/>
          <w:szCs w:val="24"/>
        </w:rPr>
        <w:t>2.调试：提供原厂上门调试，直至设备正常运行</w:t>
      </w:r>
    </w:p>
    <w:p w:rsidR="00FD518B" w:rsidRP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/>
          <w:sz w:val="24"/>
          <w:szCs w:val="24"/>
        </w:rPr>
        <w:t>3.提供技术援助：本地具备售后服务网点及备品备件库。</w:t>
      </w:r>
    </w:p>
    <w:p w:rsidR="00FD518B" w:rsidRP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/>
          <w:sz w:val="24"/>
          <w:szCs w:val="24"/>
        </w:rPr>
        <w:t>4.培训：根据医院要求，对科室医生进行操作使用培训及使用。</w:t>
      </w:r>
    </w:p>
    <w:p w:rsidR="00FD518B" w:rsidRDefault="00FD518B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518B">
        <w:rPr>
          <w:rFonts w:ascii="宋体" w:eastAsia="宋体" w:hAnsi="宋体" w:cs="宋体"/>
          <w:sz w:val="24"/>
          <w:szCs w:val="24"/>
        </w:rPr>
        <w:t>5.验收方案：根据医院要求进行。</w:t>
      </w:r>
    </w:p>
    <w:p w:rsidR="00E65EA4" w:rsidRPr="00E65EA4" w:rsidRDefault="00E65EA4" w:rsidP="00404771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E65EA4">
        <w:rPr>
          <w:rFonts w:ascii="宋体" w:eastAsia="宋体" w:hAnsi="宋体" w:cs="宋体" w:hint="eastAsia"/>
          <w:b/>
          <w:sz w:val="24"/>
          <w:szCs w:val="24"/>
        </w:rPr>
        <w:lastRenderedPageBreak/>
        <w:t>二、商务条款</w:t>
      </w:r>
    </w:p>
    <w:p w:rsidR="00E65EA4" w:rsidRPr="00E65EA4" w:rsidRDefault="00E65EA4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65EA4">
        <w:rPr>
          <w:rFonts w:ascii="宋体" w:eastAsia="宋体" w:hAnsi="宋体" w:cs="宋体" w:hint="eastAsia"/>
          <w:sz w:val="24"/>
          <w:szCs w:val="24"/>
        </w:rPr>
        <w:t>1</w:t>
      </w:r>
      <w:r w:rsidRPr="00E65EA4">
        <w:rPr>
          <w:rFonts w:ascii="宋体" w:eastAsia="宋体" w:hAnsi="宋体" w:cs="宋体"/>
          <w:sz w:val="24"/>
          <w:szCs w:val="24"/>
        </w:rPr>
        <w:t>.</w:t>
      </w:r>
      <w:r w:rsidR="00404771" w:rsidRPr="00404771">
        <w:rPr>
          <w:rFonts w:ascii="宋体" w:eastAsia="宋体" w:hAnsi="宋体" w:cs="宋体"/>
          <w:sz w:val="24"/>
          <w:szCs w:val="24"/>
        </w:rPr>
        <w:t>交付日期：合同生效之日起30日内完成</w:t>
      </w:r>
    </w:p>
    <w:p w:rsidR="00E65EA4" w:rsidRPr="00E65EA4" w:rsidRDefault="00E65EA4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65EA4">
        <w:rPr>
          <w:rFonts w:ascii="宋体" w:eastAsia="宋体" w:hAnsi="宋体" w:cs="宋体" w:hint="eastAsia"/>
          <w:sz w:val="24"/>
          <w:szCs w:val="24"/>
        </w:rPr>
        <w:t>2</w:t>
      </w:r>
      <w:r w:rsidRPr="00E65EA4">
        <w:rPr>
          <w:rFonts w:ascii="宋体" w:eastAsia="宋体" w:hAnsi="宋体" w:cs="宋体"/>
          <w:sz w:val="24"/>
          <w:szCs w:val="24"/>
        </w:rPr>
        <w:t>.</w:t>
      </w:r>
      <w:r w:rsidR="00404771" w:rsidRPr="00404771">
        <w:rPr>
          <w:rFonts w:ascii="宋体" w:eastAsia="宋体" w:hAnsi="宋体" w:cs="宋体" w:hint="eastAsia"/>
          <w:sz w:val="24"/>
          <w:szCs w:val="24"/>
        </w:rPr>
        <w:t>交付地点：招标人指定地点</w:t>
      </w:r>
    </w:p>
    <w:p w:rsidR="00E65EA4" w:rsidRPr="00E65EA4" w:rsidRDefault="00E65EA4" w:rsidP="0040477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65EA4">
        <w:rPr>
          <w:rFonts w:ascii="宋体" w:eastAsia="宋体" w:hAnsi="宋体" w:cs="宋体" w:hint="eastAsia"/>
          <w:sz w:val="24"/>
          <w:szCs w:val="24"/>
        </w:rPr>
        <w:t>3</w:t>
      </w:r>
      <w:r w:rsidRPr="00E65EA4">
        <w:rPr>
          <w:rFonts w:ascii="宋体" w:eastAsia="宋体" w:hAnsi="宋体" w:cs="宋体"/>
          <w:sz w:val="24"/>
          <w:szCs w:val="24"/>
        </w:rPr>
        <w:t>.</w:t>
      </w:r>
      <w:r w:rsidRPr="00E65EA4">
        <w:rPr>
          <w:rFonts w:ascii="宋体" w:eastAsia="宋体" w:hAnsi="宋体" w:cs="宋体" w:hint="eastAsia"/>
          <w:sz w:val="24"/>
          <w:szCs w:val="24"/>
        </w:rPr>
        <w:t>付款方式：</w:t>
      </w:r>
      <w:r w:rsidR="00404771" w:rsidRPr="00404771">
        <w:rPr>
          <w:rFonts w:ascii="宋体" w:eastAsia="宋体" w:hAnsi="宋体" w:cs="宋体" w:hint="eastAsia"/>
          <w:sz w:val="24"/>
          <w:szCs w:val="24"/>
        </w:rPr>
        <w:t>设备安装验收合格后的三个月内付清全款。招标人支付货款前，投标人须向招标人开具数额相等的发票，招标人据此付款。</w:t>
      </w:r>
    </w:p>
    <w:sectPr w:rsidR="00E65EA4" w:rsidRPr="00E6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29F" w:rsidRDefault="00CB629F" w:rsidP="00766D99">
      <w:r>
        <w:separator/>
      </w:r>
    </w:p>
  </w:endnote>
  <w:endnote w:type="continuationSeparator" w:id="0">
    <w:p w:rsidR="00CB629F" w:rsidRDefault="00CB629F" w:rsidP="0076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29F" w:rsidRDefault="00CB629F" w:rsidP="00766D99">
      <w:r>
        <w:separator/>
      </w:r>
    </w:p>
  </w:footnote>
  <w:footnote w:type="continuationSeparator" w:id="0">
    <w:p w:rsidR="00CB629F" w:rsidRDefault="00CB629F" w:rsidP="0076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1BD10E"/>
    <w:multiLevelType w:val="singleLevel"/>
    <w:tmpl w:val="981BD10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563ACDB"/>
    <w:multiLevelType w:val="singleLevel"/>
    <w:tmpl w:val="2563ACD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yY2RjYzYzOWM3NTYyYzRmM2YwYWM4ZjAxMjMzMjAifQ=="/>
  </w:docVars>
  <w:rsids>
    <w:rsidRoot w:val="00802568"/>
    <w:rsid w:val="00003160"/>
    <w:rsid w:val="000134DF"/>
    <w:rsid w:val="00027AE9"/>
    <w:rsid w:val="00032821"/>
    <w:rsid w:val="000369AA"/>
    <w:rsid w:val="00037A37"/>
    <w:rsid w:val="00045B0A"/>
    <w:rsid w:val="00045EAE"/>
    <w:rsid w:val="000729E6"/>
    <w:rsid w:val="000811D3"/>
    <w:rsid w:val="00085544"/>
    <w:rsid w:val="00085D1B"/>
    <w:rsid w:val="00090EE6"/>
    <w:rsid w:val="000950C1"/>
    <w:rsid w:val="00095608"/>
    <w:rsid w:val="00097888"/>
    <w:rsid w:val="000B0FB0"/>
    <w:rsid w:val="000B54ED"/>
    <w:rsid w:val="000C7C90"/>
    <w:rsid w:val="000E159E"/>
    <w:rsid w:val="001027C6"/>
    <w:rsid w:val="00115069"/>
    <w:rsid w:val="001160B6"/>
    <w:rsid w:val="001214AB"/>
    <w:rsid w:val="001347AF"/>
    <w:rsid w:val="001367C7"/>
    <w:rsid w:val="00150541"/>
    <w:rsid w:val="001525CF"/>
    <w:rsid w:val="00163C73"/>
    <w:rsid w:val="001A7712"/>
    <w:rsid w:val="001A7AE2"/>
    <w:rsid w:val="001B0410"/>
    <w:rsid w:val="001C3981"/>
    <w:rsid w:val="001D1C86"/>
    <w:rsid w:val="001E39AC"/>
    <w:rsid w:val="001E5DB2"/>
    <w:rsid w:val="001E68C2"/>
    <w:rsid w:val="00211EF1"/>
    <w:rsid w:val="00230B59"/>
    <w:rsid w:val="00231DCB"/>
    <w:rsid w:val="002353D0"/>
    <w:rsid w:val="002419C4"/>
    <w:rsid w:val="00245204"/>
    <w:rsid w:val="00267C90"/>
    <w:rsid w:val="002715E0"/>
    <w:rsid w:val="002A06FC"/>
    <w:rsid w:val="002A26D5"/>
    <w:rsid w:val="002A4E7D"/>
    <w:rsid w:val="002C0DFE"/>
    <w:rsid w:val="002D59F4"/>
    <w:rsid w:val="002E581F"/>
    <w:rsid w:val="002F0A64"/>
    <w:rsid w:val="002F1563"/>
    <w:rsid w:val="0030176C"/>
    <w:rsid w:val="00315531"/>
    <w:rsid w:val="003313E3"/>
    <w:rsid w:val="00333A92"/>
    <w:rsid w:val="0033795F"/>
    <w:rsid w:val="00341266"/>
    <w:rsid w:val="00347C21"/>
    <w:rsid w:val="0037183E"/>
    <w:rsid w:val="00376F9D"/>
    <w:rsid w:val="003849F8"/>
    <w:rsid w:val="0039223E"/>
    <w:rsid w:val="003A3786"/>
    <w:rsid w:val="003A6D68"/>
    <w:rsid w:val="003B1757"/>
    <w:rsid w:val="003B5AF1"/>
    <w:rsid w:val="003C28B3"/>
    <w:rsid w:val="003D0908"/>
    <w:rsid w:val="003D3BE4"/>
    <w:rsid w:val="003E04C5"/>
    <w:rsid w:val="003E2D48"/>
    <w:rsid w:val="003E2F88"/>
    <w:rsid w:val="003F683C"/>
    <w:rsid w:val="00404771"/>
    <w:rsid w:val="004115F3"/>
    <w:rsid w:val="00412387"/>
    <w:rsid w:val="00435A48"/>
    <w:rsid w:val="00445841"/>
    <w:rsid w:val="00451956"/>
    <w:rsid w:val="00456802"/>
    <w:rsid w:val="0045733C"/>
    <w:rsid w:val="004658CB"/>
    <w:rsid w:val="004676B7"/>
    <w:rsid w:val="0047247E"/>
    <w:rsid w:val="00476B41"/>
    <w:rsid w:val="00480A9D"/>
    <w:rsid w:val="004815F6"/>
    <w:rsid w:val="004863D6"/>
    <w:rsid w:val="00494D26"/>
    <w:rsid w:val="00496B61"/>
    <w:rsid w:val="004A11ED"/>
    <w:rsid w:val="004A2E6F"/>
    <w:rsid w:val="004A453A"/>
    <w:rsid w:val="004B024C"/>
    <w:rsid w:val="004B24F9"/>
    <w:rsid w:val="004D3056"/>
    <w:rsid w:val="004D42F5"/>
    <w:rsid w:val="004D4A61"/>
    <w:rsid w:val="004E6462"/>
    <w:rsid w:val="00500BCF"/>
    <w:rsid w:val="00502409"/>
    <w:rsid w:val="00510671"/>
    <w:rsid w:val="00511616"/>
    <w:rsid w:val="005136F3"/>
    <w:rsid w:val="00513C6D"/>
    <w:rsid w:val="005162CC"/>
    <w:rsid w:val="005342B4"/>
    <w:rsid w:val="00537533"/>
    <w:rsid w:val="005417AE"/>
    <w:rsid w:val="0054368E"/>
    <w:rsid w:val="005453DA"/>
    <w:rsid w:val="00550B0D"/>
    <w:rsid w:val="00551BA3"/>
    <w:rsid w:val="00562061"/>
    <w:rsid w:val="005737C5"/>
    <w:rsid w:val="00583F6A"/>
    <w:rsid w:val="0058473D"/>
    <w:rsid w:val="00592ECE"/>
    <w:rsid w:val="005A7CB4"/>
    <w:rsid w:val="005B2561"/>
    <w:rsid w:val="005C3373"/>
    <w:rsid w:val="005C67E8"/>
    <w:rsid w:val="005C6D31"/>
    <w:rsid w:val="005D7363"/>
    <w:rsid w:val="005F3E91"/>
    <w:rsid w:val="0060523F"/>
    <w:rsid w:val="00622FDA"/>
    <w:rsid w:val="006266AE"/>
    <w:rsid w:val="00634AE3"/>
    <w:rsid w:val="0064703E"/>
    <w:rsid w:val="00660B19"/>
    <w:rsid w:val="00684732"/>
    <w:rsid w:val="006A6A9E"/>
    <w:rsid w:val="006A7DBA"/>
    <w:rsid w:val="006B0786"/>
    <w:rsid w:val="006B1199"/>
    <w:rsid w:val="006B1DF2"/>
    <w:rsid w:val="006B743E"/>
    <w:rsid w:val="006C6E69"/>
    <w:rsid w:val="006C7423"/>
    <w:rsid w:val="006D10EF"/>
    <w:rsid w:val="006F0CF2"/>
    <w:rsid w:val="007039DE"/>
    <w:rsid w:val="00707881"/>
    <w:rsid w:val="007101A0"/>
    <w:rsid w:val="007521F6"/>
    <w:rsid w:val="00766D99"/>
    <w:rsid w:val="00773A70"/>
    <w:rsid w:val="007A2E73"/>
    <w:rsid w:val="007A341F"/>
    <w:rsid w:val="007B24D2"/>
    <w:rsid w:val="007C50BA"/>
    <w:rsid w:val="007D3BC1"/>
    <w:rsid w:val="007D443D"/>
    <w:rsid w:val="007E1314"/>
    <w:rsid w:val="007E1AE4"/>
    <w:rsid w:val="007E6697"/>
    <w:rsid w:val="00802568"/>
    <w:rsid w:val="00847910"/>
    <w:rsid w:val="00852894"/>
    <w:rsid w:val="0086241F"/>
    <w:rsid w:val="00866763"/>
    <w:rsid w:val="008671C8"/>
    <w:rsid w:val="008769B3"/>
    <w:rsid w:val="00896E88"/>
    <w:rsid w:val="008A3B46"/>
    <w:rsid w:val="008A4060"/>
    <w:rsid w:val="008B4EC0"/>
    <w:rsid w:val="008C10BD"/>
    <w:rsid w:val="008C2E01"/>
    <w:rsid w:val="008D1316"/>
    <w:rsid w:val="008D647F"/>
    <w:rsid w:val="008E17E0"/>
    <w:rsid w:val="008E61D5"/>
    <w:rsid w:val="008F7452"/>
    <w:rsid w:val="0090336E"/>
    <w:rsid w:val="00907590"/>
    <w:rsid w:val="0092075E"/>
    <w:rsid w:val="00963495"/>
    <w:rsid w:val="00965DB1"/>
    <w:rsid w:val="0097640A"/>
    <w:rsid w:val="009C009E"/>
    <w:rsid w:val="009D2163"/>
    <w:rsid w:val="009D50C6"/>
    <w:rsid w:val="009E3CF9"/>
    <w:rsid w:val="009E5EE6"/>
    <w:rsid w:val="009E6D18"/>
    <w:rsid w:val="00A0096C"/>
    <w:rsid w:val="00A07522"/>
    <w:rsid w:val="00A174EA"/>
    <w:rsid w:val="00A365C7"/>
    <w:rsid w:val="00A37677"/>
    <w:rsid w:val="00A44217"/>
    <w:rsid w:val="00A56295"/>
    <w:rsid w:val="00A704D5"/>
    <w:rsid w:val="00A81BBA"/>
    <w:rsid w:val="00A849CD"/>
    <w:rsid w:val="00A91FE4"/>
    <w:rsid w:val="00AB25A1"/>
    <w:rsid w:val="00AB2F33"/>
    <w:rsid w:val="00AE3733"/>
    <w:rsid w:val="00AE65BB"/>
    <w:rsid w:val="00B03610"/>
    <w:rsid w:val="00B044F6"/>
    <w:rsid w:val="00B0531A"/>
    <w:rsid w:val="00B43BBE"/>
    <w:rsid w:val="00B46BBB"/>
    <w:rsid w:val="00B55977"/>
    <w:rsid w:val="00B55C61"/>
    <w:rsid w:val="00B56D68"/>
    <w:rsid w:val="00B750C8"/>
    <w:rsid w:val="00B96E1E"/>
    <w:rsid w:val="00B976DA"/>
    <w:rsid w:val="00BA5730"/>
    <w:rsid w:val="00BA5E6B"/>
    <w:rsid w:val="00BD5D69"/>
    <w:rsid w:val="00BD5F0E"/>
    <w:rsid w:val="00BE0D86"/>
    <w:rsid w:val="00C007F5"/>
    <w:rsid w:val="00C20EFA"/>
    <w:rsid w:val="00C30279"/>
    <w:rsid w:val="00C3573A"/>
    <w:rsid w:val="00C47DE8"/>
    <w:rsid w:val="00C51387"/>
    <w:rsid w:val="00C62B1B"/>
    <w:rsid w:val="00C706DA"/>
    <w:rsid w:val="00C71378"/>
    <w:rsid w:val="00C77A61"/>
    <w:rsid w:val="00C914AD"/>
    <w:rsid w:val="00CB22C4"/>
    <w:rsid w:val="00CB629F"/>
    <w:rsid w:val="00CC35E5"/>
    <w:rsid w:val="00CC39AE"/>
    <w:rsid w:val="00CC4A0B"/>
    <w:rsid w:val="00CC6BC9"/>
    <w:rsid w:val="00CD052D"/>
    <w:rsid w:val="00CE4932"/>
    <w:rsid w:val="00CE7488"/>
    <w:rsid w:val="00CF56DC"/>
    <w:rsid w:val="00D06526"/>
    <w:rsid w:val="00D21D31"/>
    <w:rsid w:val="00D26585"/>
    <w:rsid w:val="00D43E93"/>
    <w:rsid w:val="00D46436"/>
    <w:rsid w:val="00D57908"/>
    <w:rsid w:val="00D72D9F"/>
    <w:rsid w:val="00D81A00"/>
    <w:rsid w:val="00D877BC"/>
    <w:rsid w:val="00D91FF3"/>
    <w:rsid w:val="00DA138F"/>
    <w:rsid w:val="00DA1DA3"/>
    <w:rsid w:val="00DA4BFE"/>
    <w:rsid w:val="00DA56AE"/>
    <w:rsid w:val="00DA6C43"/>
    <w:rsid w:val="00DD71FC"/>
    <w:rsid w:val="00DE68DB"/>
    <w:rsid w:val="00DF22AF"/>
    <w:rsid w:val="00DF7FAD"/>
    <w:rsid w:val="00E138EC"/>
    <w:rsid w:val="00E25A3B"/>
    <w:rsid w:val="00E31D79"/>
    <w:rsid w:val="00E47FE2"/>
    <w:rsid w:val="00E55BD2"/>
    <w:rsid w:val="00E65EA4"/>
    <w:rsid w:val="00E73EF0"/>
    <w:rsid w:val="00E745FA"/>
    <w:rsid w:val="00E84C56"/>
    <w:rsid w:val="00E9410C"/>
    <w:rsid w:val="00EA73CA"/>
    <w:rsid w:val="00ED0E5D"/>
    <w:rsid w:val="00ED4AB1"/>
    <w:rsid w:val="00EE0831"/>
    <w:rsid w:val="00EE5A84"/>
    <w:rsid w:val="00F04629"/>
    <w:rsid w:val="00F07C2A"/>
    <w:rsid w:val="00F12557"/>
    <w:rsid w:val="00F13417"/>
    <w:rsid w:val="00F17C8C"/>
    <w:rsid w:val="00F2398F"/>
    <w:rsid w:val="00F24147"/>
    <w:rsid w:val="00F478B6"/>
    <w:rsid w:val="00F52125"/>
    <w:rsid w:val="00F61293"/>
    <w:rsid w:val="00F62BEE"/>
    <w:rsid w:val="00F72891"/>
    <w:rsid w:val="00F85F3D"/>
    <w:rsid w:val="00F92298"/>
    <w:rsid w:val="00FB675D"/>
    <w:rsid w:val="00FD0149"/>
    <w:rsid w:val="00FD427C"/>
    <w:rsid w:val="00FD518B"/>
    <w:rsid w:val="00FE24B4"/>
    <w:rsid w:val="00FF350B"/>
    <w:rsid w:val="00FF6215"/>
    <w:rsid w:val="079C6F13"/>
    <w:rsid w:val="159E5A9B"/>
    <w:rsid w:val="15F551FE"/>
    <w:rsid w:val="184D778D"/>
    <w:rsid w:val="197073A1"/>
    <w:rsid w:val="19C21650"/>
    <w:rsid w:val="1CB52DE9"/>
    <w:rsid w:val="25012EA2"/>
    <w:rsid w:val="25FD1729"/>
    <w:rsid w:val="356E06DE"/>
    <w:rsid w:val="3940361A"/>
    <w:rsid w:val="3E6F65C5"/>
    <w:rsid w:val="46C12D17"/>
    <w:rsid w:val="487D69DA"/>
    <w:rsid w:val="4B954859"/>
    <w:rsid w:val="4FB90945"/>
    <w:rsid w:val="5031774B"/>
    <w:rsid w:val="50935715"/>
    <w:rsid w:val="70B41C9D"/>
    <w:rsid w:val="75985309"/>
    <w:rsid w:val="7E4002F7"/>
    <w:rsid w:val="7FA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4AD75"/>
  <w15:docId w15:val="{A95CD3CE-464E-40B5-9304-773699D1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widowControl/>
      <w:spacing w:line="360" w:lineRule="auto"/>
      <w:ind w:left="360" w:hanging="360"/>
      <w:jc w:val="left"/>
      <w:outlineLvl w:val="1"/>
    </w:pPr>
    <w:rPr>
      <w:rFonts w:ascii="宋体" w:eastAsia="宋体" w:hAnsi="宋体" w:cs="宋体"/>
      <w:b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  <w:rPr>
      <w:rFonts w:ascii="宋体" w:eastAsia="宋体" w:hAnsi="宋体"/>
    </w:rPr>
  </w:style>
  <w:style w:type="paragraph" w:styleId="a5">
    <w:name w:val="Body Text"/>
    <w:basedOn w:val="a"/>
    <w:next w:val="a"/>
    <w:link w:val="a6"/>
    <w:autoRedefine/>
    <w:uiPriority w:val="99"/>
    <w:qFormat/>
    <w:pPr>
      <w:spacing w:after="120"/>
    </w:pPr>
  </w:style>
  <w:style w:type="paragraph" w:styleId="a7">
    <w:name w:val="Body Text Indent"/>
    <w:basedOn w:val="a"/>
    <w:link w:val="a8"/>
    <w:autoRedefine/>
    <w:uiPriority w:val="99"/>
    <w:unhideWhenUsed/>
    <w:qFormat/>
    <w:pPr>
      <w:spacing w:after="120" w:line="360" w:lineRule="auto"/>
    </w:pPr>
    <w:rPr>
      <w:rFonts w:ascii="宋体" w:eastAsia="宋体" w:hAnsi="宋体"/>
      <w:b/>
      <w:sz w:val="24"/>
      <w:szCs w:val="24"/>
    </w:r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autoRedefine/>
    <w:uiPriority w:val="99"/>
    <w:semiHidden/>
    <w:unhideWhenUsed/>
    <w:qFormat/>
    <w:rPr>
      <w:b/>
      <w:bCs/>
    </w:rPr>
  </w:style>
  <w:style w:type="table" w:styleId="af1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autoRedefine/>
    <w:uiPriority w:val="99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20">
    <w:name w:val="标题 2 字符"/>
    <w:basedOn w:val="a0"/>
    <w:link w:val="2"/>
    <w:autoRedefine/>
    <w:qFormat/>
    <w:rPr>
      <w:rFonts w:ascii="宋体" w:eastAsia="宋体" w:hAnsi="宋体" w:cs="宋体"/>
      <w:b/>
      <w:kern w:val="0"/>
      <w:sz w:val="28"/>
      <w:szCs w:val="24"/>
    </w:rPr>
  </w:style>
  <w:style w:type="paragraph" w:styleId="af3">
    <w:name w:val="List Paragraph"/>
    <w:basedOn w:val="a"/>
    <w:autoRedefine/>
    <w:uiPriority w:val="34"/>
    <w:qFormat/>
    <w:pPr>
      <w:spacing w:line="360" w:lineRule="auto"/>
    </w:pPr>
    <w:rPr>
      <w:rFonts w:ascii="宋体" w:hAnsi="宋体"/>
      <w:b/>
      <w:bCs/>
      <w:sz w:val="24"/>
      <w:szCs w:val="21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宋体" w:hAnsi="宋体" w:cstheme="minorBidi"/>
      <w:kern w:val="2"/>
      <w:sz w:val="21"/>
      <w:szCs w:val="22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rFonts w:ascii="宋体" w:hAnsi="宋体" w:cstheme="minorBidi"/>
      <w:b/>
      <w:bCs/>
      <w:kern w:val="2"/>
      <w:sz w:val="21"/>
      <w:szCs w:val="22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No Spacing"/>
    <w:autoRedefine/>
    <w:uiPriority w:val="1"/>
    <w:qFormat/>
    <w:pPr>
      <w:widowControl w:val="0"/>
      <w:spacing w:line="360" w:lineRule="auto"/>
      <w:jc w:val="both"/>
    </w:pPr>
    <w:rPr>
      <w:rFonts w:ascii="宋体" w:hAnsi="宋体"/>
      <w:kern w:val="2"/>
      <w:sz w:val="24"/>
      <w:szCs w:val="24"/>
    </w:rPr>
  </w:style>
  <w:style w:type="paragraph" w:customStyle="1" w:styleId="3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customStyle="1" w:styleId="12">
    <w:name w:val="列表段落1"/>
    <w:basedOn w:val="a"/>
    <w:autoRedefine/>
    <w:qFormat/>
    <w:pPr>
      <w:widowControl/>
      <w:spacing w:line="360" w:lineRule="auto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6">
    <w:name w:val="列表段落6"/>
    <w:basedOn w:val="a"/>
    <w:autoRedefine/>
    <w:qFormat/>
    <w:pPr>
      <w:spacing w:line="360" w:lineRule="auto"/>
      <w:ind w:firstLineChars="200" w:firstLine="200"/>
    </w:pPr>
    <w:rPr>
      <w:rFonts w:ascii="Calibri" w:eastAsia="等线" w:hAnsi="Calibri" w:cs="Times New Roman"/>
      <w:sz w:val="24"/>
      <w:szCs w:val="24"/>
    </w:rPr>
  </w:style>
  <w:style w:type="character" w:customStyle="1" w:styleId="a8">
    <w:name w:val="正文文本缩进 字符"/>
    <w:basedOn w:val="a0"/>
    <w:link w:val="a7"/>
    <w:uiPriority w:val="99"/>
    <w:qFormat/>
    <w:rPr>
      <w:rFonts w:ascii="宋体" w:hAnsi="宋体" w:cstheme="minorBidi"/>
      <w:b/>
      <w:kern w:val="2"/>
      <w:sz w:val="24"/>
      <w:szCs w:val="24"/>
    </w:rPr>
  </w:style>
  <w:style w:type="paragraph" w:customStyle="1" w:styleId="p15">
    <w:name w:val="p15"/>
    <w:basedOn w:val="a"/>
    <w:autoRedefine/>
    <w:qFormat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p17">
    <w:name w:val="p17"/>
    <w:basedOn w:val="a"/>
    <w:autoRedefine/>
    <w:qFormat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6">
    <w:name w:val="p16"/>
    <w:basedOn w:val="a"/>
    <w:autoRedefine/>
    <w:qFormat/>
    <w:pPr>
      <w:widowControl/>
      <w:spacing w:line="360" w:lineRule="auto"/>
      <w:ind w:hanging="6"/>
      <w:jc w:val="left"/>
    </w:pPr>
    <w:rPr>
      <w:rFonts w:ascii="宋体" w:eastAsia="宋体" w:hAnsi="宋体" w:cs="宋体"/>
      <w:bCs/>
      <w:kern w:val="0"/>
      <w:sz w:val="24"/>
      <w:szCs w:val="24"/>
    </w:rPr>
  </w:style>
  <w:style w:type="paragraph" w:customStyle="1" w:styleId="att">
    <w:name w:val="att"/>
    <w:basedOn w:val="a"/>
    <w:qFormat/>
    <w:pPr>
      <w:spacing w:line="360" w:lineRule="auto"/>
    </w:pPr>
    <w:rPr>
      <w:rFonts w:ascii="Times New Roman" w:eastAsia="楷体_GB2312" w:hAnsi="Times New Roman" w:cs="Times New Roman"/>
      <w:sz w:val="24"/>
      <w:szCs w:val="20"/>
    </w:rPr>
  </w:style>
  <w:style w:type="character" w:customStyle="1" w:styleId="a6">
    <w:name w:val="正文文本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pPr>
      <w:spacing w:before="41" w:line="360" w:lineRule="auto"/>
      <w:jc w:val="center"/>
    </w:pPr>
    <w:rPr>
      <w:rFonts w:ascii="宋体" w:eastAsia="宋体" w:hAnsi="宋体" w:cs="宋体"/>
      <w:sz w:val="18"/>
      <w:szCs w:val="18"/>
      <w:lang w:eastAsia="en-US"/>
    </w:rPr>
  </w:style>
  <w:style w:type="table" w:customStyle="1" w:styleId="31">
    <w:name w:val="无格式表格 31"/>
    <w:basedOn w:val="a1"/>
    <w:autoRedefine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1">
    <w:name w:val="_Style 11"/>
    <w:basedOn w:val="a"/>
    <w:autoRedefine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109C-4CC1-41D2-945B-89E1C971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1759</Characters>
  <Application>Microsoft Office Word</Application>
  <DocSecurity>0</DocSecurity>
  <Lines>14</Lines>
  <Paragraphs>4</Paragraphs>
  <ScaleCrop>false</ScaleCrop>
  <Company>Organization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ly</cp:lastModifiedBy>
  <cp:revision>3</cp:revision>
  <dcterms:created xsi:type="dcterms:W3CDTF">2025-03-21T03:16:00Z</dcterms:created>
  <dcterms:modified xsi:type="dcterms:W3CDTF">2025-03-21T03:18:00Z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27C982E9EA1049CDAC6A90FF575DD779_12</vt:lpwstr>
  </property>
  <property fmtid="{D5CDD505-2E9C-101B-9397-08002B2CF9AE}" pid="4" name="KSOTemplateDocerSaveRecord">
    <vt:lpwstr>eyJoZGlkIjoiYjhlZWQxMzY2ZTAyYTI2NDVjNDAyZmI2YTM4NGE1YjYifQ==</vt:lpwstr>
  </property>
</Properties>
</file>