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FE10" w14:textId="77777777" w:rsidR="008303CA" w:rsidRDefault="00F01BF1">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一、项目名称</w:t>
      </w:r>
    </w:p>
    <w:p w14:paraId="3DB394CA" w14:textId="77777777" w:rsidR="008303CA" w:rsidRDefault="00F01BF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上海交通大学医学院附属新华医院数字化彩色超声诊断仪国内公开招标采购项目</w:t>
      </w:r>
    </w:p>
    <w:p w14:paraId="2D5FCF4B" w14:textId="77777777" w:rsidR="008303CA" w:rsidRDefault="00F01BF1">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二、项目参数:</w:t>
      </w:r>
    </w:p>
    <w:p w14:paraId="4FA035C7" w14:textId="77777777" w:rsidR="008303CA" w:rsidRDefault="00F01BF1">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8303CA" w14:paraId="797BA7A8" w14:textId="77777777">
        <w:trPr>
          <w:trHeight w:val="360"/>
        </w:trPr>
        <w:tc>
          <w:tcPr>
            <w:tcW w:w="1067" w:type="pct"/>
            <w:shd w:val="clear" w:color="000000" w:fill="FFFFFF"/>
            <w:noWrap/>
            <w:vAlign w:val="center"/>
          </w:tcPr>
          <w:p w14:paraId="503C02B6" w14:textId="77777777" w:rsidR="008303CA" w:rsidRDefault="00F01BF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642" w:type="pct"/>
            <w:shd w:val="clear" w:color="000000" w:fill="FFFFFF"/>
            <w:noWrap/>
            <w:vAlign w:val="center"/>
          </w:tcPr>
          <w:p w14:paraId="2940DDC7" w14:textId="77777777" w:rsidR="008303CA" w:rsidRDefault="00F01BF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289" w:type="pct"/>
            <w:shd w:val="clear" w:color="000000" w:fill="FFFFFF"/>
            <w:noWrap/>
            <w:vAlign w:val="center"/>
          </w:tcPr>
          <w:p w14:paraId="3888F715" w14:textId="77777777" w:rsidR="008303CA" w:rsidRDefault="00F01BF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8303CA" w14:paraId="4FF112F0" w14:textId="77777777">
        <w:trPr>
          <w:trHeight w:val="395"/>
        </w:trPr>
        <w:tc>
          <w:tcPr>
            <w:tcW w:w="1067" w:type="pct"/>
            <w:shd w:val="clear" w:color="000000" w:fill="FFFFFF"/>
            <w:noWrap/>
            <w:vAlign w:val="center"/>
          </w:tcPr>
          <w:p w14:paraId="17DBDFBB" w14:textId="77777777" w:rsidR="008303CA" w:rsidRDefault="00F01BF1">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642" w:type="pct"/>
            <w:shd w:val="clear" w:color="000000" w:fill="FFFFFF"/>
            <w:noWrap/>
            <w:vAlign w:val="center"/>
          </w:tcPr>
          <w:p w14:paraId="6922BA9C" w14:textId="77777777" w:rsidR="008303CA" w:rsidRDefault="00F01BF1">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全数字高档彩色多普勒超声诊断仪</w:t>
            </w:r>
          </w:p>
        </w:tc>
        <w:tc>
          <w:tcPr>
            <w:tcW w:w="1289" w:type="pct"/>
            <w:shd w:val="clear" w:color="000000" w:fill="FFFFFF"/>
            <w:noWrap/>
            <w:vAlign w:val="center"/>
          </w:tcPr>
          <w:p w14:paraId="745DDCEB" w14:textId="77777777" w:rsidR="008303CA" w:rsidRDefault="00F01BF1">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1套</w:t>
            </w:r>
          </w:p>
        </w:tc>
      </w:tr>
    </w:tbl>
    <w:p w14:paraId="6E706CDB" w14:textId="77777777" w:rsidR="008303CA" w:rsidRDefault="00F01BF1">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（二）最高限价</w:t>
      </w:r>
    </w:p>
    <w:p w14:paraId="6A0D0E6F" w14:textId="32F3F15E"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人民币</w:t>
      </w:r>
      <w:r>
        <w:rPr>
          <w:rFonts w:ascii="宋体" w:eastAsia="宋体" w:hAnsi="宋体" w:cs="宋体" w:hint="eastAsia"/>
          <w:bCs/>
          <w:sz w:val="24"/>
          <w:szCs w:val="24"/>
        </w:rPr>
        <w:t>1</w:t>
      </w:r>
      <w:r w:rsidR="004B0D67">
        <w:rPr>
          <w:rFonts w:ascii="宋体" w:eastAsia="宋体" w:hAnsi="宋体" w:cs="宋体"/>
          <w:bCs/>
          <w:sz w:val="24"/>
          <w:szCs w:val="24"/>
        </w:rPr>
        <w:t>5</w:t>
      </w:r>
      <w:bookmarkStart w:id="0" w:name="_GoBack"/>
      <w:bookmarkEnd w:id="0"/>
      <w:r>
        <w:rPr>
          <w:rFonts w:ascii="宋体" w:eastAsia="宋体" w:hAnsi="宋体" w:cs="宋体" w:hint="eastAsia"/>
          <w:bCs/>
          <w:sz w:val="24"/>
          <w:szCs w:val="24"/>
        </w:rPr>
        <w:t>0</w:t>
      </w:r>
      <w:r>
        <w:rPr>
          <w:rFonts w:ascii="宋体" w:eastAsia="宋体" w:hAnsi="宋体" w:cs="宋体" w:hint="eastAsia"/>
          <w:sz w:val="24"/>
          <w:szCs w:val="24"/>
        </w:rPr>
        <w:t>.00万元</w:t>
      </w:r>
    </w:p>
    <w:p w14:paraId="11EFA25A" w14:textId="77777777" w:rsidR="008303CA" w:rsidRDefault="00F01BF1">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（三）资格条件</w:t>
      </w:r>
    </w:p>
    <w:p w14:paraId="31340AFF"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（1）具有合法经营资质的独立法人、其他组织；</w:t>
      </w:r>
    </w:p>
    <w:p w14:paraId="3496AA3C"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130D9239"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报价货物按照医疗器械管理时适用）</w:t>
      </w:r>
    </w:p>
    <w:p w14:paraId="0AAF40B2"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（4）为报价货物制造厂家，或具备合法代理资质的经营销售企业；</w:t>
      </w:r>
    </w:p>
    <w:p w14:paraId="005191AF"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（5）在参加采购活动前三年内，在经营活动中没有重大违法记录；</w:t>
      </w:r>
    </w:p>
    <w:p w14:paraId="544E8FB5"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（6）在参加采购活动前三年内，未有过行贿犯罪记录；</w:t>
      </w:r>
    </w:p>
    <w:p w14:paraId="64EC083E"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（7）未被列入“信用中国”网站（www.creditchina.gov.cn）失信被执行人名单、重大税收违法案件当事人名单；</w:t>
      </w:r>
    </w:p>
    <w:p w14:paraId="4E05138E"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（8）本项目不接受联合体参与。</w:t>
      </w:r>
    </w:p>
    <w:p w14:paraId="33CC110B" w14:textId="77777777" w:rsidR="008303CA" w:rsidRDefault="00F01BF1">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（四）、性能及技术参数：</w:t>
      </w:r>
    </w:p>
    <w:p w14:paraId="36B6A066" w14:textId="77777777" w:rsidR="008303CA" w:rsidRDefault="00F01BF1">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一）、主要功能及工作原理</w:t>
      </w:r>
    </w:p>
    <w:p w14:paraId="173434E3" w14:textId="71F803FB" w:rsidR="008303CA" w:rsidRDefault="00F01BF1">
      <w:pPr>
        <w:adjustRightInd w:val="0"/>
        <w:snapToGrid w:val="0"/>
        <w:spacing w:line="360" w:lineRule="auto"/>
        <w:ind w:leftChars="201" w:left="423" w:hanging="1"/>
        <w:rPr>
          <w:rFonts w:ascii="宋体" w:eastAsia="宋体" w:hAnsi="宋体" w:cs="宋体"/>
          <w:kern w:val="0"/>
          <w:sz w:val="24"/>
          <w:szCs w:val="24"/>
        </w:rPr>
      </w:pPr>
      <w:r>
        <w:rPr>
          <w:rFonts w:ascii="宋体" w:eastAsia="宋体" w:hAnsi="宋体" w:cs="宋体" w:hint="eastAsia"/>
          <w:kern w:val="0"/>
          <w:sz w:val="24"/>
          <w:szCs w:val="24"/>
        </w:rPr>
        <w:t>1、造影剂微泡超声声功率空化调控功能：专用声功率调控操作界面，超声声功率辅助治疗时，</w:t>
      </w:r>
      <w:r w:rsidRPr="00800055">
        <w:rPr>
          <w:rFonts w:ascii="宋体" w:eastAsia="宋体" w:hAnsi="宋体" w:cs="宋体" w:hint="eastAsia"/>
          <w:bCs/>
          <w:kern w:val="0"/>
          <w:sz w:val="24"/>
          <w:szCs w:val="24"/>
        </w:rPr>
        <w:t>至少</w:t>
      </w:r>
      <w:r>
        <w:rPr>
          <w:rFonts w:ascii="宋体" w:eastAsia="宋体" w:hAnsi="宋体" w:cs="宋体" w:hint="eastAsia"/>
          <w:kern w:val="0"/>
          <w:sz w:val="24"/>
          <w:szCs w:val="24"/>
        </w:rPr>
        <w:t>可独立调节脉冲宽度、脉冲时间、间歇时间和持续时</w:t>
      </w:r>
      <w:r>
        <w:rPr>
          <w:rFonts w:ascii="宋体" w:eastAsia="宋体" w:hAnsi="宋体" w:cs="宋体" w:hint="eastAsia"/>
          <w:kern w:val="0"/>
          <w:sz w:val="24"/>
          <w:szCs w:val="24"/>
        </w:rPr>
        <w:lastRenderedPageBreak/>
        <w:t>间参数，可获取空化感兴趣区深度方向的声场强度分布曲线，以及最大声强和边缘两侧声强值。</w:t>
      </w:r>
    </w:p>
    <w:p w14:paraId="48DD950C" w14:textId="77777777" w:rsidR="008303CA" w:rsidRDefault="00F01BF1">
      <w:pPr>
        <w:adjustRightInd w:val="0"/>
        <w:snapToGrid w:val="0"/>
        <w:spacing w:line="360" w:lineRule="auto"/>
        <w:ind w:leftChars="202" w:left="425" w:hanging="1"/>
        <w:rPr>
          <w:rFonts w:ascii="宋体" w:eastAsia="宋体" w:hAnsi="宋体" w:cs="宋体"/>
          <w:bCs/>
          <w:kern w:val="0"/>
          <w:sz w:val="24"/>
          <w:szCs w:val="24"/>
        </w:rPr>
      </w:pPr>
      <w:r>
        <w:rPr>
          <w:rFonts w:ascii="宋体" w:eastAsia="宋体" w:hAnsi="宋体" w:cs="宋体" w:hint="eastAsia"/>
          <w:kern w:val="0"/>
          <w:sz w:val="24"/>
          <w:szCs w:val="24"/>
        </w:rPr>
        <w:t>2、超分辨显微成像功能：基于造影剂微泡定位追踪原理，在机直接完成相关数据采集和数据处理，</w:t>
      </w:r>
      <w:r>
        <w:rPr>
          <w:rFonts w:ascii="宋体" w:eastAsia="宋体" w:hAnsi="宋体" w:cs="宋体" w:hint="eastAsia"/>
          <w:bCs/>
          <w:kern w:val="0"/>
          <w:sz w:val="24"/>
          <w:szCs w:val="24"/>
        </w:rPr>
        <w:t>至少可呈现精确至20微米数量级的血管网络，其中血流动态图要求为动态显示，非累积模式。</w:t>
      </w:r>
    </w:p>
    <w:p w14:paraId="77ABCA1E" w14:textId="77777777" w:rsidR="008303CA" w:rsidRDefault="00F01BF1">
      <w:pPr>
        <w:adjustRightInd w:val="0"/>
        <w:snapToGrid w:val="0"/>
        <w:spacing w:line="360" w:lineRule="auto"/>
        <w:ind w:leftChars="202" w:left="425" w:hanging="1"/>
        <w:rPr>
          <w:rFonts w:ascii="宋体" w:eastAsia="宋体" w:hAnsi="宋体" w:cs="宋体"/>
          <w:bCs/>
          <w:kern w:val="0"/>
          <w:sz w:val="24"/>
          <w:szCs w:val="24"/>
        </w:rPr>
      </w:pPr>
      <w:r>
        <w:rPr>
          <w:rFonts w:ascii="宋体" w:eastAsia="宋体" w:hAnsi="宋体" w:cs="宋体" w:hint="eastAsia"/>
          <w:bCs/>
          <w:kern w:val="0"/>
          <w:sz w:val="24"/>
          <w:szCs w:val="24"/>
        </w:rPr>
        <w:t>3、高帧率造影成像功能：支持浅表探头、腹部探头，线阵探头4cm深度，帧率可达300帧/秒及以上，凸阵探头10cm深度，扫描角度45°，帧率可达30帧/秒及以上。</w:t>
      </w:r>
    </w:p>
    <w:p w14:paraId="1475DC29" w14:textId="77777777" w:rsidR="008303CA" w:rsidRDefault="00F01BF1">
      <w:pPr>
        <w:adjustRightInd w:val="0"/>
        <w:snapToGrid w:val="0"/>
        <w:spacing w:line="360" w:lineRule="auto"/>
        <w:ind w:leftChars="202" w:left="425" w:hanging="1"/>
        <w:rPr>
          <w:rFonts w:ascii="宋体" w:eastAsia="宋体" w:hAnsi="宋体" w:cs="宋体"/>
          <w:bCs/>
          <w:kern w:val="0"/>
          <w:sz w:val="24"/>
          <w:szCs w:val="24"/>
        </w:rPr>
      </w:pPr>
      <w:r>
        <w:rPr>
          <w:rFonts w:ascii="宋体" w:eastAsia="宋体" w:hAnsi="宋体" w:cs="宋体" w:hint="eastAsia"/>
          <w:bCs/>
          <w:kern w:val="0"/>
          <w:sz w:val="24"/>
          <w:szCs w:val="24"/>
        </w:rPr>
        <w:t>4、自动检测分析功能：机器内置乳腺、甲状腺、肝脏、胆囊、颈动脉自动检测分析功能，实时扫查时以不同颜色的线框动态提示病灶良恶性，支持≥4个病灶同屏提示，冻结后自动测量可疑病灶大小。</w:t>
      </w:r>
    </w:p>
    <w:p w14:paraId="088BBCBB" w14:textId="77777777" w:rsidR="008303CA" w:rsidRDefault="00F01BF1">
      <w:pPr>
        <w:adjustRightInd w:val="0"/>
        <w:snapToGrid w:val="0"/>
        <w:spacing w:line="360" w:lineRule="auto"/>
        <w:ind w:leftChars="202" w:left="425" w:hanging="1"/>
        <w:rPr>
          <w:rFonts w:ascii="宋体" w:eastAsia="宋体" w:hAnsi="宋体" w:cs="宋体"/>
          <w:kern w:val="0"/>
          <w:sz w:val="24"/>
          <w:szCs w:val="24"/>
        </w:rPr>
      </w:pPr>
      <w:r>
        <w:rPr>
          <w:rFonts w:ascii="宋体" w:eastAsia="宋体" w:hAnsi="宋体" w:cs="宋体" w:hint="eastAsia"/>
          <w:bCs/>
          <w:kern w:val="0"/>
          <w:sz w:val="24"/>
          <w:szCs w:val="24"/>
        </w:rPr>
        <w:t>5、多门多普勒功能：在同一心动周期内，可实时获取≥2</w:t>
      </w:r>
      <w:r>
        <w:rPr>
          <w:rFonts w:ascii="宋体" w:eastAsia="宋体" w:hAnsi="宋体" w:cs="宋体" w:hint="eastAsia"/>
          <w:kern w:val="0"/>
          <w:sz w:val="24"/>
          <w:szCs w:val="24"/>
        </w:rPr>
        <w:t>个取样点的多普勒频谱，为临床提供血流动力学诊断信息。</w:t>
      </w:r>
    </w:p>
    <w:p w14:paraId="73D40F5F" w14:textId="77777777" w:rsidR="008303CA" w:rsidRDefault="00F01BF1">
      <w:pPr>
        <w:adjustRightInd w:val="0"/>
        <w:snapToGrid w:val="0"/>
        <w:spacing w:line="360" w:lineRule="auto"/>
        <w:ind w:leftChars="202" w:left="425" w:hanging="1"/>
        <w:rPr>
          <w:rFonts w:ascii="宋体" w:eastAsia="宋体" w:hAnsi="宋体" w:cs="宋体"/>
          <w:kern w:val="0"/>
          <w:sz w:val="24"/>
          <w:szCs w:val="24"/>
        </w:rPr>
      </w:pPr>
      <w:r>
        <w:rPr>
          <w:rFonts w:ascii="宋体" w:eastAsia="宋体" w:hAnsi="宋体" w:cs="宋体" w:hint="eastAsia"/>
          <w:kern w:val="0"/>
          <w:sz w:val="24"/>
          <w:szCs w:val="24"/>
        </w:rPr>
        <w:t>6、应变式弹性成像及剪切波弹性成像功能：定量评估组织弹性及硬度。</w:t>
      </w:r>
    </w:p>
    <w:p w14:paraId="295EAD9E" w14:textId="77777777" w:rsidR="008303CA" w:rsidRDefault="00F01BF1">
      <w:pPr>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sz w:val="24"/>
          <w:szCs w:val="24"/>
        </w:rPr>
        <w:t>二）、应用场景：</w:t>
      </w:r>
    </w:p>
    <w:p w14:paraId="303754DA" w14:textId="77777777" w:rsidR="008303CA" w:rsidRDefault="00F01BF1">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至少用于全身各器官超声诊断和相关科研，包括</w:t>
      </w:r>
      <w:r>
        <w:rPr>
          <w:rFonts w:ascii="宋体" w:eastAsia="宋体" w:hAnsi="宋体" w:cs="宋体" w:hint="eastAsia"/>
          <w:sz w:val="24"/>
          <w:szCs w:val="24"/>
        </w:rPr>
        <w:t>但不限于</w:t>
      </w:r>
      <w:r>
        <w:rPr>
          <w:rFonts w:ascii="宋体" w:eastAsia="宋体" w:hAnsi="宋体" w:cs="宋体" w:hint="eastAsia"/>
          <w:bCs/>
          <w:sz w:val="24"/>
          <w:szCs w:val="24"/>
        </w:rPr>
        <w:t>腹部、产科、妇科、心脏、小器官、泌尿、血管、儿科</w:t>
      </w:r>
    </w:p>
    <w:p w14:paraId="55BEE97D" w14:textId="77777777" w:rsidR="008303CA" w:rsidRDefault="00F01BF1">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三）、物理规格及人机交互要求：</w:t>
      </w:r>
    </w:p>
    <w:p w14:paraId="18104664" w14:textId="1FAAAE93"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1、显示器要求：</w:t>
      </w:r>
      <w:r w:rsidR="00800055" w:rsidRPr="00DF4406">
        <w:rPr>
          <w:rFonts w:ascii="宋体" w:eastAsia="宋体" w:hAnsi="宋体" w:cs="宋体" w:hint="eastAsia"/>
          <w:bCs/>
          <w:sz w:val="24"/>
          <w:szCs w:val="24"/>
        </w:rPr>
        <w:t>≥</w:t>
      </w:r>
      <w:r>
        <w:rPr>
          <w:rFonts w:ascii="宋体" w:eastAsia="宋体" w:hAnsi="宋体" w:cs="宋体" w:hint="eastAsia"/>
          <w:bCs/>
          <w:sz w:val="24"/>
          <w:szCs w:val="24"/>
        </w:rPr>
        <w:t>1920*1080彩色液晶显示器</w:t>
      </w:r>
    </w:p>
    <w:p w14:paraId="436925F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2、触摸屏要求：彩色触摸屏，触摸屏角度可以独立于主机调节</w:t>
      </w:r>
    </w:p>
    <w:p w14:paraId="33E28B6A"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3、触摸屏可以与主显示器实时同步显示动态图像</w:t>
      </w:r>
    </w:p>
    <w:p w14:paraId="150B1FB4"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4、触摸屏具有画图示教功能，线条颜色、粗细和透明度支持自定义编辑，方便现场学生带教或演示等场景进行互动交流（提供证明资料）</w:t>
      </w:r>
    </w:p>
    <w:p w14:paraId="66CBE6B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★5、机器内置≥6个探头接口，非拓展外接，不包含笔式探头接口</w:t>
      </w:r>
    </w:p>
    <w:p w14:paraId="375F391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6、具有直行锁功能</w:t>
      </w:r>
    </w:p>
    <w:p w14:paraId="5B1E5184"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7、具备抽拉式实体键盘</w:t>
      </w:r>
    </w:p>
    <w:p w14:paraId="352A223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8、内置教学软件，支持3D组织解剖结构和标准超声图像的动态同屏对照显示，支持扫查教学操作步骤语音解读和扫查手法技巧介绍，至少包含腹部、浅表、血管、肌骨关节和神经的标准超声扫查教学内容（提供证明资料）</w:t>
      </w:r>
    </w:p>
    <w:p w14:paraId="2C6ED1ED"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四）系统成像技术：</w:t>
      </w:r>
    </w:p>
    <w:p w14:paraId="32782AF2"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lastRenderedPageBreak/>
        <w:t>▲1、支持造影剂微泡超声声功率空化调控功能：</w:t>
      </w:r>
    </w:p>
    <w:p w14:paraId="47144215"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1.1、专用声功率调控操作界面</w:t>
      </w:r>
    </w:p>
    <w:p w14:paraId="6F37F3F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1.2、超声声功率辅助治疗时，</w:t>
      </w:r>
      <w:r>
        <w:rPr>
          <w:rFonts w:ascii="宋体" w:eastAsia="宋体" w:hAnsi="宋体" w:cs="宋体" w:hint="eastAsia"/>
          <w:bCs/>
          <w:kern w:val="0"/>
          <w:sz w:val="24"/>
          <w:szCs w:val="24"/>
        </w:rPr>
        <w:t>至少</w:t>
      </w:r>
      <w:r>
        <w:rPr>
          <w:rFonts w:ascii="宋体" w:eastAsia="宋体" w:hAnsi="宋体" w:cs="宋体" w:hint="eastAsia"/>
          <w:bCs/>
          <w:sz w:val="24"/>
          <w:szCs w:val="24"/>
        </w:rPr>
        <w:t>可独立调节脉冲宽度、脉冲时间、间歇时间和持续时间参数</w:t>
      </w:r>
    </w:p>
    <w:p w14:paraId="50986BB5"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1.3、超声声功率辅助治疗时，可获取空化感兴趣区深度方向的声场强度分布曲线，以及最大声强和边缘两侧声强值</w:t>
      </w:r>
    </w:p>
    <w:p w14:paraId="0268D227"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▲2、支持超声原始数据导出功能，</w:t>
      </w:r>
      <w:r>
        <w:rPr>
          <w:rFonts w:ascii="宋体" w:eastAsia="宋体" w:hAnsi="宋体" w:cs="宋体" w:hint="eastAsia"/>
          <w:sz w:val="24"/>
          <w:szCs w:val="24"/>
        </w:rPr>
        <w:t>具有</w:t>
      </w:r>
      <w:r>
        <w:rPr>
          <w:rFonts w:ascii="宋体" w:eastAsia="宋体" w:hAnsi="宋体" w:cs="宋体" w:hint="eastAsia"/>
          <w:bCs/>
          <w:sz w:val="24"/>
          <w:szCs w:val="24"/>
        </w:rPr>
        <w:t>专用科研数据导出界面，可选择导出波束合成前或合成后的数据，用于临床科研分析</w:t>
      </w:r>
    </w:p>
    <w:p w14:paraId="0A52DC04"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3、具有二维灰阶模式</w:t>
      </w:r>
    </w:p>
    <w:p w14:paraId="27CF41A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4、具有谐波成像模式</w:t>
      </w:r>
    </w:p>
    <w:p w14:paraId="55155C2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5、具有M型模式</w:t>
      </w:r>
    </w:p>
    <w:p w14:paraId="2F7C0D62"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6、具有彩色M型模式</w:t>
      </w:r>
    </w:p>
    <w:p w14:paraId="451A2AF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7、解剖M型成像技术，具有≥4条取样线，支持360度自由旋转（提供证明资料）</w:t>
      </w:r>
    </w:p>
    <w:p w14:paraId="17F00334"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8、支持彩色多普勒成像</w:t>
      </w:r>
    </w:p>
    <w:p w14:paraId="6DB7ACD1"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9、支持频谱多普勒成像，连续波多普勒成像</w:t>
      </w:r>
    </w:p>
    <w:p w14:paraId="3A6DC058"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10、支持组织多普勒成像</w:t>
      </w:r>
    </w:p>
    <w:p w14:paraId="1F78B18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11、具有空间复合成像技术，做曲别针实验可显示≥9条线</w:t>
      </w:r>
    </w:p>
    <w:p w14:paraId="743F85C5"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12、具有斑点噪音抑制技术，可调档位≥6段</w:t>
      </w:r>
    </w:p>
    <w:p w14:paraId="43FBCED4"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13、动态范围≥280 dB</w:t>
      </w:r>
    </w:p>
    <w:p w14:paraId="2E3A6306"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14、扩展成像：至少满足凸阵、线阵、相控阵探头可用</w:t>
      </w:r>
    </w:p>
    <w:p w14:paraId="10F5A60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15、具有声速匹配技术，根据人体组织真实情况，支持一键实时自动匹配至最佳成像声速，并将具体声速数值在屏幕上显示</w:t>
      </w:r>
    </w:p>
    <w:p w14:paraId="3AEE89D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16、具有高灵敏血流成像技术，提高对细小血管、低速血流的检测能力,具备独立按键控制</w:t>
      </w:r>
    </w:p>
    <w:p w14:paraId="6C2B0B9E"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17、具有二维立体血流成像技术，可立体呈现不同血流之间的毗邻关系，具备独立按键控制</w:t>
      </w:r>
    </w:p>
    <w:p w14:paraId="4A6998AB"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18、具有超微细血流成像技术，支持检测并显示组织内部及病灶血流灌注的低速血流，具备独立按键控制</w:t>
      </w:r>
    </w:p>
    <w:p w14:paraId="5012C418"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19、穿刺针增强技术</w:t>
      </w:r>
    </w:p>
    <w:p w14:paraId="7AF99CB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lastRenderedPageBreak/>
        <w:t>20、穿刺引导功能：支持≥4种引导方式，至少包含单线、双线、容差线区间引导及中心线穿刺定位（请附图证明）</w:t>
      </w:r>
    </w:p>
    <w:p w14:paraId="54FEFE9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21、宽景成像，具备实时扫描速度值提示，以不同颜色提示扫描速度过快，适中或过慢，冻结后自动显示扫描总长度值，并支持旋转、局部放大调节</w:t>
      </w:r>
    </w:p>
    <w:p w14:paraId="5578B68C"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Cs/>
          <w:sz w:val="24"/>
          <w:szCs w:val="24"/>
        </w:rPr>
        <w:t>22、具有操作流程自定义功能，可根据医生习惯自定义检查规范</w:t>
      </w:r>
    </w:p>
    <w:p w14:paraId="130009B4"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五）、高级成像功能：</w:t>
      </w:r>
    </w:p>
    <w:p w14:paraId="03810700" w14:textId="15046A8D" w:rsidR="008303CA" w:rsidRDefault="009946CF">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w:t>
      </w:r>
      <w:r w:rsidR="00F01BF1">
        <w:rPr>
          <w:rFonts w:ascii="宋体" w:eastAsia="宋体" w:hAnsi="宋体" w:cs="宋体" w:hint="eastAsia"/>
          <w:bCs/>
          <w:sz w:val="24"/>
          <w:szCs w:val="24"/>
        </w:rPr>
        <w:t>1、支持基于造影剂微泡定位追踪原理的超分辨显微成像</w:t>
      </w:r>
    </w:p>
    <w:p w14:paraId="07F63EDB" w14:textId="65786635"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1.1、在机直接完成相关数据采集和数据处理，可呈现精确至20微米数量级的血管网络，其中血流动态图为动态显示，非累积模式</w:t>
      </w:r>
    </w:p>
    <w:p w14:paraId="0CD5FF59" w14:textId="56F5E7ED"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1.2、</w:t>
      </w:r>
      <w:r>
        <w:rPr>
          <w:rFonts w:ascii="宋体" w:eastAsia="宋体" w:hAnsi="宋体" w:cs="宋体" w:hint="eastAsia"/>
          <w:bCs/>
          <w:kern w:val="0"/>
          <w:sz w:val="24"/>
          <w:szCs w:val="24"/>
        </w:rPr>
        <w:t>至少</w:t>
      </w:r>
      <w:r>
        <w:rPr>
          <w:rFonts w:ascii="宋体" w:eastAsia="宋体" w:hAnsi="宋体" w:cs="宋体" w:hint="eastAsia"/>
          <w:bCs/>
          <w:sz w:val="24"/>
          <w:szCs w:val="24"/>
        </w:rPr>
        <w:t>包含血管密度图，血流方向图，血流速度图，血流动态图成像模式</w:t>
      </w:r>
    </w:p>
    <w:p w14:paraId="08B1BE1F" w14:textId="32CF65C9"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1.3、支持多项测量，至少包含血管复杂度、血管弯曲度、血管间距、血管直径、血流速度，血管密度拟合，血流灌注指数（请附证明资料）</w:t>
      </w:r>
    </w:p>
    <w:p w14:paraId="25D7550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2、造影成像和造影定量分析功能</w:t>
      </w:r>
    </w:p>
    <w:p w14:paraId="50E49B25"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★2.1、具备高帧率造影成像技术，要求支持浅表探头、腹部探头，线阵探头4cm及以上深度，帧率可达300帧/秒及以上；凸阵探头10cm及以上深度，扫描角度≥45°，帧率可达30帧/秒及以上</w:t>
      </w:r>
    </w:p>
    <w:p w14:paraId="6D20B27B"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2.2、支持双计时器，支持实时显示组织图像和造影图像，支持造影击碎，支持斑点噪声抑制，支持造影图像和组织图像位置互换</w:t>
      </w:r>
    </w:p>
    <w:p w14:paraId="1A6C02E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2.3、支持≥8个造影定量分析参数</w:t>
      </w:r>
    </w:p>
    <w:p w14:paraId="3CB9542E"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2.4、支持时间强度曲线分析，可选择原始曲线和拟合曲线</w:t>
      </w:r>
    </w:p>
    <w:p w14:paraId="2CDF3BE2"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2.5、支持微血管造影增强，可记录造影剂微泡在血管内的流动，并通过对当前切面中的微泡灌注情况进行累积，动态显示成像区域中微小血管分布</w:t>
      </w:r>
    </w:p>
    <w:p w14:paraId="0B091868"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2.6、具备造影参量累积成像功能，使用不同颜色标记造影剂到达时间，方便观察并比较病灶及组织的造影剂灌注特点，可对彩色和时间进行设置</w:t>
      </w:r>
    </w:p>
    <w:p w14:paraId="76FA164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★3、多门多普勒，在同一心动周期内，可实时获取≥2个取样点的多普勒频谱，为临床提供血流动力学诊断信息。</w:t>
      </w:r>
    </w:p>
    <w:p w14:paraId="7336CE4E"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4、曲线解剖M型成像，取样线走行可任意方向、任意形状取样</w:t>
      </w:r>
    </w:p>
    <w:p w14:paraId="18957F0C"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5、组织追踪心肌运动同步性定量分析，显示至少包含应变、应变率、位移的参数，并支持牛眼图显示</w:t>
      </w:r>
    </w:p>
    <w:p w14:paraId="3A37BAD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6、负荷超声成像，自定义编辑模板，支持运动负荷、药物负荷</w:t>
      </w:r>
    </w:p>
    <w:p w14:paraId="0706940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lastRenderedPageBreak/>
        <w:t>7、压力式弹性成像，至少支持组织硬度定量分析软件、压力曲线提示图标</w:t>
      </w:r>
    </w:p>
    <w:p w14:paraId="2269C1E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8、具备剪切波弹性成像功能，剪切波弹性可测得≥3种数值，至少包含杨氏模量、剪切波速度及剪切模量，并具备可信度图，可通过颜色显示剪切波检测效果，</w:t>
      </w:r>
      <w:r>
        <w:rPr>
          <w:rFonts w:ascii="宋体" w:eastAsia="宋体" w:hAnsi="宋体" w:cs="宋体" w:hint="eastAsia"/>
          <w:sz w:val="24"/>
          <w:szCs w:val="24"/>
        </w:rPr>
        <w:t>至少能判断适合使用剪切波成像的组织区域、测量区域的质控模式（请提供至少三种质控证</w:t>
      </w:r>
      <w:r>
        <w:rPr>
          <w:rFonts w:ascii="宋体" w:eastAsia="宋体" w:hAnsi="宋体" w:cs="宋体" w:hint="eastAsia"/>
          <w:bCs/>
          <w:sz w:val="24"/>
          <w:szCs w:val="24"/>
        </w:rPr>
        <w:t>明图片）</w:t>
      </w:r>
    </w:p>
    <w:p w14:paraId="4E40DAAA"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★9、机器内置乳腺病灶自动检测分析功能（非外接其他设备实现），实时扫查时以不同颜色的线框动态提示病灶良恶性，支持≥4个病灶同屏提示，冻结后自动测量可疑病灶大小，根据病灶特征分析提示BI-RADS分类</w:t>
      </w:r>
    </w:p>
    <w:p w14:paraId="29118F7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10、机器内置甲状腺病灶自动检测分析功能（非外接其他设备实现），实时扫查时以不同颜色的线框动态提示病灶良恶性，支持≥4个病灶同屏提示，冻结后自动测量可疑病灶大小，根据病灶特征分析提示TI-RADS分类</w:t>
      </w:r>
    </w:p>
    <w:p w14:paraId="21BA7F2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11、机器内置甲状腺扫查规范化工具，在图像实时扫查过程中，可自动识别并保存标准切面，支持的标准切面数量≥5个（请附证明资料）</w:t>
      </w:r>
    </w:p>
    <w:p w14:paraId="0AAE009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▲12、机器内置肝脏病灶自动检测分析功能，实时扫查时自动检测并提示单个或≥4个病灶位置，冻结后自动测量可疑病灶大小，对于肝脏弥漫性病变和局灶性病变均可予以提示。</w:t>
      </w:r>
    </w:p>
    <w:p w14:paraId="5058BA5A"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13、具有产科实时扫查自动分析技术，在图像二维实时扫查过程中，自动识别和获取胎儿筛查标准切面≥16个，并同屏同步自动存储；对实时扫查中自动获取的标准切面支持同时同步自动测量，测量结果≥8项胎儿发育数据，具有标准切面质控条显示功能，在实时抓取切面过程中，评分高的标准切面会自动存储和替换评分低的切面图像</w:t>
      </w:r>
    </w:p>
    <w:p w14:paraId="76F1FC50"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六）、测量/分析和报告：</w:t>
      </w:r>
    </w:p>
    <w:p w14:paraId="3C697F4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1、血管内中膜自动测量，可同时进行血管前、后壁的内中膜指定位置的自动描记、自动生成测量数据结果，并具备血管内中膜厚度评估曲线分析</w:t>
      </w:r>
    </w:p>
    <w:p w14:paraId="364578BA"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2、支持血管内中膜自动实时测量,自动获取≥3组IMT内膜厚度值,并实时更新</w:t>
      </w:r>
    </w:p>
    <w:p w14:paraId="2235438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3、产科测量≥5胞胎</w:t>
      </w:r>
    </w:p>
    <w:p w14:paraId="706D32B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4、胎儿生长指标和软指标的自动测量：至少包含胎儿头围、腹围、股骨长、肱骨长、双顶径、枕额径以及颈后透明层NT和颅内透明层IT</w:t>
      </w:r>
    </w:p>
    <w:p w14:paraId="2840778B"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5、胎儿心脏评估软件：用于胎儿心脏发育异常产前筛查评估，至少支持心脏</w:t>
      </w:r>
      <w:r>
        <w:rPr>
          <w:rFonts w:ascii="宋体" w:eastAsia="宋体" w:hAnsi="宋体" w:cs="宋体" w:hint="eastAsia"/>
          <w:bCs/>
          <w:sz w:val="24"/>
          <w:szCs w:val="24"/>
        </w:rPr>
        <w:lastRenderedPageBreak/>
        <w:t>15个测量项目，并同时获得心脏发育评分</w:t>
      </w:r>
    </w:p>
    <w:p w14:paraId="4C36E524"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6、心功能自动测量，自动描迹心内膜</w:t>
      </w:r>
    </w:p>
    <w:p w14:paraId="71016127"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7、具有肛提肌裂孔自动测量，可自动测量≥6项肛提肌指标，至少包括面积、周长、肛提肌裂隙左右径、肛提肌裂隙前后径和左右肛提肌尿道间隙</w:t>
      </w:r>
    </w:p>
    <w:p w14:paraId="5CF91585"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8、具有二维卵泡自动测量功能，一键自动识别卵泡无回声信息，用不同颜色、序号区分和标识卵泡的数量、大小，并自动生成测量数据表格，对卵泡发育状况进行评估</w:t>
      </w:r>
    </w:p>
    <w:p w14:paraId="5ABB6F0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9、具有小儿髋关节自动测量功能，可自动计算α角,β角，自动进行临床分型</w:t>
      </w:r>
    </w:p>
    <w:p w14:paraId="639E2B1D"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七）、电影回放和原始数据处理：</w:t>
      </w:r>
    </w:p>
    <w:p w14:paraId="45E8E8C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1、所有模式下可用：支持手动、自动回放、支持4D 电影回放、支持向后存储和向前存储，时间长度可预置，存储≥5分钟的电影、支持图像对比（动态、静态）</w:t>
      </w:r>
    </w:p>
    <w:p w14:paraId="1335F93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2、原始数据处理，支持动、静态图像冻结后，可进行≥36项参数调节</w:t>
      </w:r>
    </w:p>
    <w:p w14:paraId="18A5DF23"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八）、检查存储和管理：</w:t>
      </w:r>
    </w:p>
    <w:p w14:paraId="2E6E11B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1、内置≥2T固态硬盘</w:t>
      </w:r>
    </w:p>
    <w:p w14:paraId="4FAB593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2、内置超声工作站</w:t>
      </w:r>
    </w:p>
    <w:p w14:paraId="7B89D5B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3、多种导出图像格式：动态图像、静态图像支持以PC格式直接导出，无需特殊软件即能在普通PC 机上直接观看图像</w:t>
      </w:r>
    </w:p>
    <w:p w14:paraId="71D7AAC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4、导出、备份图像数据资料同时，可进行实时检查，不影响检查操作</w:t>
      </w:r>
    </w:p>
    <w:p w14:paraId="79C0BA5C"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九）、连通性要求：</w:t>
      </w:r>
    </w:p>
    <w:p w14:paraId="71BA62AA"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1、支持网络和蓝牙连接</w:t>
      </w:r>
    </w:p>
    <w:p w14:paraId="16680EB8"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2、支持ECG/PCG信号</w:t>
      </w:r>
    </w:p>
    <w:p w14:paraId="31095F2B"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3、同品牌远程软件除支持连接所投产品品牌超声机外，还需适配市场上其它品牌的超声产品（提供相关连接证明资料）</w:t>
      </w:r>
    </w:p>
    <w:p w14:paraId="4F94C28C"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4、同品牌远程软件可远程控制超声机器并调节图像参数，</w:t>
      </w:r>
      <w:r>
        <w:rPr>
          <w:rFonts w:ascii="宋体" w:eastAsia="宋体" w:hAnsi="宋体" w:cs="宋体" w:hint="eastAsia"/>
          <w:sz w:val="24"/>
          <w:szCs w:val="24"/>
        </w:rPr>
        <w:t>包括但不限于切</w:t>
      </w:r>
      <w:r>
        <w:rPr>
          <w:rFonts w:ascii="宋体" w:eastAsia="宋体" w:hAnsi="宋体" w:cs="宋体" w:hint="eastAsia"/>
          <w:bCs/>
          <w:sz w:val="24"/>
          <w:szCs w:val="24"/>
        </w:rPr>
        <w:t>换探头、切换模式、调整机器预设条件可远程保存</w:t>
      </w:r>
    </w:p>
    <w:p w14:paraId="18F84B1B"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十）、系统技术参数及要求：</w:t>
      </w:r>
    </w:p>
    <w:p w14:paraId="086600E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1、二维灰阶模式</w:t>
      </w:r>
    </w:p>
    <w:p w14:paraId="4C3DA3AA"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1.1、最大显示深度：≥38cm</w:t>
      </w:r>
    </w:p>
    <w:p w14:paraId="73BC935C"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lastRenderedPageBreak/>
        <w:t>★1.2、TGC增益补偿≥10段，具有实体键及触摸屏调节两种模式（请提供图片证明）</w:t>
      </w:r>
    </w:p>
    <w:p w14:paraId="246E322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1.3、LGC：≥8段</w:t>
      </w:r>
    </w:p>
    <w:p w14:paraId="3285B94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2、彩色多普勒成像</w:t>
      </w:r>
    </w:p>
    <w:p w14:paraId="4F22002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2.1、至少包括速度、速度方差、能量、方向能量显示</w:t>
      </w:r>
    </w:p>
    <w:p w14:paraId="666DDCAB"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2.2、显示方式：至少包括B/C、B/C/M、B/POWER、B/C/PW</w:t>
      </w:r>
    </w:p>
    <w:p w14:paraId="1FB784E8"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2.3、取样框偏转：≥±30度 (线阵探头)</w:t>
      </w:r>
    </w:p>
    <w:p w14:paraId="5E728AA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2.4、支持B/C 同宽</w:t>
      </w:r>
    </w:p>
    <w:p w14:paraId="6B3D0DDD"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3、频谱多普勒模式</w:t>
      </w:r>
    </w:p>
    <w:p w14:paraId="2049CD26"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3.1、至少包括脉冲多普勒、高脉冲重复频率、连续多普勒</w:t>
      </w:r>
    </w:p>
    <w:p w14:paraId="4A4FFA01"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3.2、显示方式：至少包括B,PW，B/PW, B/C/PW, B/CW, B/C/CW</w:t>
      </w:r>
    </w:p>
    <w:p w14:paraId="7936D1F9"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3.3、最大速度：≥9m/s（连续多普勒速度：≥15m/s）</w:t>
      </w:r>
    </w:p>
    <w:p w14:paraId="472246F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3.4、最小速度：≤1mm/s（非噪声信号）</w:t>
      </w:r>
    </w:p>
    <w:p w14:paraId="0908BE1C"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3.5、取样容积：至少包括0.5mm-30mm ,支持所有探头</w:t>
      </w:r>
    </w:p>
    <w:p w14:paraId="2F71E5E1"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3.6、偏转角度：≥±30度 (线阵探头)</w:t>
      </w:r>
    </w:p>
    <w:p w14:paraId="3F8CBAEF"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3.7、支持频谱自动测量</w:t>
      </w:r>
    </w:p>
    <w:p w14:paraId="14EC46A2"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十一）、探头规格：</w:t>
      </w:r>
    </w:p>
    <w:p w14:paraId="475E663B"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★1、频率：超宽频变频探头，支持探头变频</w:t>
      </w:r>
      <w:r>
        <w:rPr>
          <w:rFonts w:ascii="宋体" w:eastAsia="宋体" w:hAnsi="宋体" w:cs="宋体" w:hint="eastAsia"/>
          <w:sz w:val="24"/>
          <w:szCs w:val="24"/>
        </w:rPr>
        <w:t>至少包含</w:t>
      </w:r>
      <w:r>
        <w:rPr>
          <w:rFonts w:ascii="宋体" w:eastAsia="宋体" w:hAnsi="宋体" w:cs="宋体" w:hint="eastAsia"/>
          <w:bCs/>
          <w:sz w:val="24"/>
          <w:szCs w:val="24"/>
        </w:rPr>
        <w:t>1MHz-23MHz之间选择，显示频率≥23MHz</w:t>
      </w:r>
    </w:p>
    <w:p w14:paraId="0B84B3D0"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2、二维、彩色、多普勒均可独立变频</w:t>
      </w:r>
    </w:p>
    <w:p w14:paraId="7CF2E5E3"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3、探头配置数量和要求：</w:t>
      </w:r>
    </w:p>
    <w:p w14:paraId="0D6A1F91"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3.1甲乳专用线阵探头1把：频率范围至少包含6-14MHz，阵元≥256，扫查宽度≥50mm</w:t>
      </w:r>
    </w:p>
    <w:p w14:paraId="3B49B8F2"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3.2浅表线阵探头1把：频率范围至少包含6-16MHz</w:t>
      </w:r>
    </w:p>
    <w:p w14:paraId="1648E965" w14:textId="77777777" w:rsidR="008303CA" w:rsidRDefault="00F01BF1">
      <w:pPr>
        <w:adjustRightInd w:val="0"/>
        <w:snapToGrid w:val="0"/>
        <w:spacing w:line="360" w:lineRule="auto"/>
        <w:ind w:leftChars="202" w:left="424"/>
        <w:rPr>
          <w:rFonts w:ascii="宋体" w:eastAsia="宋体" w:hAnsi="宋体" w:cs="宋体"/>
          <w:bCs/>
          <w:sz w:val="24"/>
          <w:szCs w:val="24"/>
        </w:rPr>
      </w:pPr>
      <w:r>
        <w:rPr>
          <w:rFonts w:ascii="宋体" w:eastAsia="宋体" w:hAnsi="宋体" w:cs="宋体" w:hint="eastAsia"/>
          <w:bCs/>
          <w:sz w:val="24"/>
          <w:szCs w:val="24"/>
        </w:rPr>
        <w:t>3.3单晶体腹部凸阵探头1把：频率范围至少包含1.5-7MHz，阵元≥192</w:t>
      </w:r>
    </w:p>
    <w:p w14:paraId="062E7421" w14:textId="77777777" w:rsidR="008303CA" w:rsidRDefault="00F01BF1">
      <w:pPr>
        <w:adjustRightInd w:val="0"/>
        <w:snapToGrid w:val="0"/>
        <w:spacing w:line="360" w:lineRule="auto"/>
        <w:ind w:leftChars="202" w:left="424"/>
        <w:rPr>
          <w:rFonts w:ascii="宋体" w:eastAsia="宋体" w:hAnsi="宋体" w:cs="宋体"/>
          <w:b/>
          <w:sz w:val="24"/>
          <w:szCs w:val="24"/>
        </w:rPr>
      </w:pPr>
      <w:r>
        <w:rPr>
          <w:rFonts w:ascii="宋体" w:eastAsia="宋体" w:hAnsi="宋体" w:cs="宋体" w:hint="eastAsia"/>
          <w:b/>
          <w:sz w:val="24"/>
          <w:szCs w:val="24"/>
        </w:rPr>
        <w:t>十二）、配置清单</w:t>
      </w:r>
    </w:p>
    <w:tbl>
      <w:tblPr>
        <w:tblStyle w:val="ad"/>
        <w:tblW w:w="0" w:type="auto"/>
        <w:jc w:val="center"/>
        <w:tblLayout w:type="fixed"/>
        <w:tblLook w:val="04A0" w:firstRow="1" w:lastRow="0" w:firstColumn="1" w:lastColumn="0" w:noHBand="0" w:noVBand="1"/>
      </w:tblPr>
      <w:tblGrid>
        <w:gridCol w:w="1069"/>
        <w:gridCol w:w="2754"/>
        <w:gridCol w:w="2777"/>
      </w:tblGrid>
      <w:tr w:rsidR="008303CA" w14:paraId="73A6151D" w14:textId="77777777">
        <w:trPr>
          <w:jc w:val="center"/>
        </w:trPr>
        <w:tc>
          <w:tcPr>
            <w:tcW w:w="1069" w:type="dxa"/>
          </w:tcPr>
          <w:p w14:paraId="3F29BE73"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序号</w:t>
            </w:r>
          </w:p>
        </w:tc>
        <w:tc>
          <w:tcPr>
            <w:tcW w:w="2754" w:type="dxa"/>
          </w:tcPr>
          <w:p w14:paraId="3F7C1EEA"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产品名称</w:t>
            </w:r>
          </w:p>
        </w:tc>
        <w:tc>
          <w:tcPr>
            <w:tcW w:w="2777" w:type="dxa"/>
          </w:tcPr>
          <w:p w14:paraId="17BAC862" w14:textId="5826FF2E"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数量</w:t>
            </w:r>
          </w:p>
        </w:tc>
      </w:tr>
      <w:tr w:rsidR="008303CA" w14:paraId="1E092179" w14:textId="77777777">
        <w:trPr>
          <w:jc w:val="center"/>
        </w:trPr>
        <w:tc>
          <w:tcPr>
            <w:tcW w:w="1069" w:type="dxa"/>
          </w:tcPr>
          <w:p w14:paraId="4584FE9C"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1</w:t>
            </w:r>
          </w:p>
        </w:tc>
        <w:tc>
          <w:tcPr>
            <w:tcW w:w="2754" w:type="dxa"/>
          </w:tcPr>
          <w:p w14:paraId="1A2870EE"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超声诊断仪主机</w:t>
            </w:r>
          </w:p>
        </w:tc>
        <w:tc>
          <w:tcPr>
            <w:tcW w:w="2777" w:type="dxa"/>
          </w:tcPr>
          <w:p w14:paraId="1C810E2A"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1个</w:t>
            </w:r>
          </w:p>
        </w:tc>
      </w:tr>
      <w:tr w:rsidR="008303CA" w14:paraId="4964E510" w14:textId="77777777">
        <w:trPr>
          <w:jc w:val="center"/>
        </w:trPr>
        <w:tc>
          <w:tcPr>
            <w:tcW w:w="1069" w:type="dxa"/>
          </w:tcPr>
          <w:p w14:paraId="5F55EBFB"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2</w:t>
            </w:r>
          </w:p>
        </w:tc>
        <w:tc>
          <w:tcPr>
            <w:tcW w:w="2754" w:type="dxa"/>
          </w:tcPr>
          <w:p w14:paraId="7E4AF1E4"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甲乳专用线阵探头</w:t>
            </w:r>
          </w:p>
        </w:tc>
        <w:tc>
          <w:tcPr>
            <w:tcW w:w="2777" w:type="dxa"/>
          </w:tcPr>
          <w:p w14:paraId="1C2EC5BF"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1个</w:t>
            </w:r>
          </w:p>
        </w:tc>
      </w:tr>
      <w:tr w:rsidR="008303CA" w14:paraId="2F8DB707" w14:textId="77777777">
        <w:trPr>
          <w:jc w:val="center"/>
        </w:trPr>
        <w:tc>
          <w:tcPr>
            <w:tcW w:w="1069" w:type="dxa"/>
          </w:tcPr>
          <w:p w14:paraId="3EB464E3"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3</w:t>
            </w:r>
          </w:p>
        </w:tc>
        <w:tc>
          <w:tcPr>
            <w:tcW w:w="2754" w:type="dxa"/>
          </w:tcPr>
          <w:p w14:paraId="298F3CA5"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浅表线阵探头</w:t>
            </w:r>
          </w:p>
        </w:tc>
        <w:tc>
          <w:tcPr>
            <w:tcW w:w="2777" w:type="dxa"/>
          </w:tcPr>
          <w:p w14:paraId="77165A28"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1个</w:t>
            </w:r>
          </w:p>
        </w:tc>
      </w:tr>
      <w:tr w:rsidR="008303CA" w14:paraId="3AB03775" w14:textId="77777777">
        <w:trPr>
          <w:jc w:val="center"/>
        </w:trPr>
        <w:tc>
          <w:tcPr>
            <w:tcW w:w="1069" w:type="dxa"/>
          </w:tcPr>
          <w:p w14:paraId="6AB3632E"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4</w:t>
            </w:r>
          </w:p>
        </w:tc>
        <w:tc>
          <w:tcPr>
            <w:tcW w:w="2754" w:type="dxa"/>
          </w:tcPr>
          <w:p w14:paraId="7EF0BB2B"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单晶体腹部凸阵探头</w:t>
            </w:r>
          </w:p>
        </w:tc>
        <w:tc>
          <w:tcPr>
            <w:tcW w:w="2777" w:type="dxa"/>
          </w:tcPr>
          <w:p w14:paraId="74494A31" w14:textId="77777777" w:rsidR="008303CA" w:rsidRDefault="00F01BF1">
            <w:pPr>
              <w:jc w:val="center"/>
              <w:rPr>
                <w:rFonts w:ascii="宋体" w:eastAsia="宋体" w:hAnsi="宋体" w:cs="宋体"/>
                <w:bCs/>
                <w:sz w:val="24"/>
                <w:szCs w:val="24"/>
              </w:rPr>
            </w:pPr>
            <w:r>
              <w:rPr>
                <w:rFonts w:ascii="宋体" w:eastAsia="宋体" w:hAnsi="宋体" w:cs="宋体" w:hint="eastAsia"/>
                <w:bCs/>
                <w:sz w:val="24"/>
                <w:szCs w:val="24"/>
              </w:rPr>
              <w:t>1个</w:t>
            </w:r>
          </w:p>
        </w:tc>
      </w:tr>
    </w:tbl>
    <w:p w14:paraId="154C4E83" w14:textId="77777777" w:rsidR="008303CA" w:rsidRDefault="00F01BF1">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lastRenderedPageBreak/>
        <w:t>（五）商务要求</w:t>
      </w:r>
    </w:p>
    <w:p w14:paraId="2B6CA440" w14:textId="77777777" w:rsidR="008303CA" w:rsidRDefault="00F01BF1">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一）、技术服务要求</w:t>
      </w:r>
    </w:p>
    <w:p w14:paraId="01E5E89F" w14:textId="77777777" w:rsidR="008303CA" w:rsidRDefault="00F01BF1">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1、售后服务要求</w:t>
      </w:r>
    </w:p>
    <w:p w14:paraId="6C19C62B" w14:textId="25E0FC2B"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1）、质保期：原厂全保，自验收合格之日起≥</w:t>
      </w:r>
      <w:r w:rsidR="00177D1B">
        <w:rPr>
          <w:rFonts w:ascii="宋体" w:eastAsia="宋体" w:hAnsi="宋体" w:cs="宋体" w:hint="eastAsia"/>
          <w:sz w:val="24"/>
          <w:szCs w:val="24"/>
        </w:rPr>
        <w:t>5</w:t>
      </w:r>
      <w:r>
        <w:rPr>
          <w:rFonts w:ascii="宋体" w:eastAsia="宋体" w:hAnsi="宋体" w:cs="宋体" w:hint="eastAsia"/>
          <w:sz w:val="24"/>
          <w:szCs w:val="24"/>
        </w:rPr>
        <w:t>年，提供售后服务承诺函。</w:t>
      </w:r>
    </w:p>
    <w:p w14:paraId="33D4587C"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2）、响应时间：电话响应时间≤30分钟；维修达到现场时间≤24小时（本地）；维修达到现场时间≤48小时（外地）</w:t>
      </w:r>
    </w:p>
    <w:p w14:paraId="74535700"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3）、维保内容与价格：维保内容与价格：质保期后，维保费用以双方最终认定价格为准，原则上不超过设备总价的5%。以双方最终认定价格为准，且采购人有权更换服务方。</w:t>
      </w:r>
    </w:p>
    <w:p w14:paraId="3C3D7F8E"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4）、备品备件供货价格：不得超过市场价格的80%。投标时需填写上述价格，出质保期后，上述产品供货价格以双方最终认定价格为准，且采购人有权更换供货方。</w:t>
      </w:r>
    </w:p>
    <w:p w14:paraId="1E533B70" w14:textId="77777777" w:rsidR="008303CA" w:rsidRDefault="00F01BF1">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2、伴随服务要求</w:t>
      </w:r>
      <w:r>
        <w:rPr>
          <w:rFonts w:ascii="宋体" w:eastAsia="宋体" w:hAnsi="宋体" w:cs="宋体" w:hint="eastAsia"/>
          <w:bCs/>
          <w:sz w:val="24"/>
          <w:szCs w:val="24"/>
        </w:rPr>
        <w:t xml:space="preserve">（相关费用包含在投标总价中）：　</w:t>
      </w:r>
    </w:p>
    <w:p w14:paraId="7A1BEAC9"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1）.产品附件要求：按照配置单要求　</w:t>
      </w:r>
    </w:p>
    <w:p w14:paraId="1C0B1C94"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2）.产品升级服务要求：软件终生维护免费升级</w:t>
      </w:r>
    </w:p>
    <w:p w14:paraId="71542178" w14:textId="77777777" w:rsidR="008303CA" w:rsidRPr="00D06F07"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3）.安装</w:t>
      </w:r>
      <w:r w:rsidRPr="00D06F07">
        <w:rPr>
          <w:rFonts w:ascii="宋体" w:eastAsia="宋体" w:hAnsi="宋体" w:cs="宋体" w:hint="eastAsia"/>
          <w:sz w:val="24"/>
          <w:szCs w:val="24"/>
        </w:rPr>
        <w:t>：厂家</w:t>
      </w:r>
      <w:r w:rsidRPr="00D06F07">
        <w:rPr>
          <w:rFonts w:ascii="宋体" w:eastAsia="宋体" w:hAnsi="宋体" w:cs="宋体" w:hint="eastAsia"/>
          <w:kern w:val="0"/>
          <w:sz w:val="24"/>
          <w:szCs w:val="24"/>
        </w:rPr>
        <w:t>提供安装</w:t>
      </w:r>
    </w:p>
    <w:p w14:paraId="4394F247" w14:textId="77777777" w:rsidR="008303CA" w:rsidRPr="00D06F07" w:rsidRDefault="00F01BF1">
      <w:pPr>
        <w:adjustRightInd w:val="0"/>
        <w:snapToGrid w:val="0"/>
        <w:spacing w:line="360" w:lineRule="auto"/>
        <w:ind w:firstLineChars="200" w:firstLine="480"/>
        <w:rPr>
          <w:rFonts w:ascii="宋体" w:eastAsia="宋体" w:hAnsi="宋体" w:cs="宋体"/>
          <w:sz w:val="24"/>
          <w:szCs w:val="24"/>
        </w:rPr>
      </w:pPr>
      <w:r w:rsidRPr="00D06F07">
        <w:rPr>
          <w:rFonts w:ascii="宋体" w:eastAsia="宋体" w:hAnsi="宋体" w:cs="宋体" w:hint="eastAsia"/>
          <w:sz w:val="24"/>
          <w:szCs w:val="24"/>
        </w:rPr>
        <w:t>4）.调试：厂家</w:t>
      </w:r>
      <w:r w:rsidRPr="00D06F07">
        <w:rPr>
          <w:rFonts w:ascii="宋体" w:eastAsia="宋体" w:hAnsi="宋体" w:cs="宋体" w:hint="eastAsia"/>
          <w:kern w:val="0"/>
          <w:sz w:val="24"/>
          <w:szCs w:val="24"/>
        </w:rPr>
        <w:t>提供调试</w:t>
      </w:r>
    </w:p>
    <w:p w14:paraId="441F6708" w14:textId="77777777" w:rsidR="008303CA" w:rsidRPr="00D06F07" w:rsidRDefault="00F01BF1">
      <w:pPr>
        <w:adjustRightInd w:val="0"/>
        <w:snapToGrid w:val="0"/>
        <w:spacing w:line="360" w:lineRule="auto"/>
        <w:ind w:firstLineChars="200" w:firstLine="480"/>
        <w:rPr>
          <w:rFonts w:ascii="宋体" w:eastAsia="宋体" w:hAnsi="宋体" w:cs="宋体"/>
          <w:sz w:val="24"/>
          <w:szCs w:val="24"/>
        </w:rPr>
      </w:pPr>
      <w:r w:rsidRPr="00D06F07">
        <w:rPr>
          <w:rFonts w:ascii="宋体" w:eastAsia="宋体" w:hAnsi="宋体" w:cs="宋体" w:hint="eastAsia"/>
          <w:sz w:val="24"/>
          <w:szCs w:val="24"/>
        </w:rPr>
        <w:t>5）.提供技术援助：厂家</w:t>
      </w:r>
      <w:r w:rsidRPr="00D06F07">
        <w:rPr>
          <w:rFonts w:ascii="宋体" w:eastAsia="宋体" w:hAnsi="宋体" w:cs="宋体" w:hint="eastAsia"/>
          <w:kern w:val="0"/>
          <w:sz w:val="24"/>
          <w:szCs w:val="24"/>
        </w:rPr>
        <w:t>提供技术援助</w:t>
      </w:r>
      <w:r w:rsidRPr="00D06F07">
        <w:rPr>
          <w:rFonts w:ascii="宋体" w:eastAsia="宋体" w:hAnsi="宋体" w:cs="宋体" w:hint="eastAsia"/>
          <w:sz w:val="24"/>
          <w:szCs w:val="24"/>
        </w:rPr>
        <w:t>。</w:t>
      </w:r>
    </w:p>
    <w:p w14:paraId="03C08490"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6）.培训：</w:t>
      </w:r>
      <w:r>
        <w:rPr>
          <w:rFonts w:ascii="宋体" w:eastAsia="宋体" w:hAnsi="宋体" w:cs="宋体" w:hint="eastAsia"/>
          <w:bCs/>
          <w:sz w:val="24"/>
          <w:szCs w:val="24"/>
        </w:rPr>
        <w:t>根</w:t>
      </w:r>
      <w:r>
        <w:rPr>
          <w:rFonts w:ascii="宋体" w:eastAsia="宋体" w:hAnsi="宋体" w:cs="宋体" w:hint="eastAsia"/>
          <w:sz w:val="24"/>
          <w:szCs w:val="24"/>
        </w:rPr>
        <w:t>据医院要求，对科室医生进行操作使用培训及使用跟台培训。</w:t>
      </w:r>
    </w:p>
    <w:p w14:paraId="0BAA35F3"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7）.验收方案：设备安装、调试、培训后，经过双方确认现场运行，设备的各项性能指标均能达到招标要求的，按照院方规定签署设备验收文件。</w:t>
      </w:r>
    </w:p>
    <w:p w14:paraId="1BE45025" w14:textId="77777777" w:rsidR="008303CA" w:rsidRDefault="00F01BF1">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二）、商务条款</w:t>
      </w:r>
    </w:p>
    <w:p w14:paraId="20E35D02"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1.交货期：合同生效之日起且收到采购人通知后3</w:t>
      </w:r>
      <w:r>
        <w:rPr>
          <w:rFonts w:ascii="宋体" w:eastAsia="宋体" w:hAnsi="宋体" w:cs="宋体"/>
          <w:sz w:val="24"/>
          <w:szCs w:val="24"/>
        </w:rPr>
        <w:t>0</w:t>
      </w:r>
      <w:r>
        <w:rPr>
          <w:rFonts w:ascii="宋体" w:eastAsia="宋体" w:hAnsi="宋体" w:cs="宋体" w:hint="eastAsia"/>
          <w:sz w:val="24"/>
          <w:szCs w:val="24"/>
        </w:rPr>
        <w:t>日内完成。</w:t>
      </w:r>
    </w:p>
    <w:p w14:paraId="4D73C6BB" w14:textId="77777777" w:rsidR="008303CA" w:rsidRDefault="00F01BF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2.交货地点：采购人指定地点。</w:t>
      </w:r>
    </w:p>
    <w:p w14:paraId="6D9BC5D4" w14:textId="77777777" w:rsidR="008303CA" w:rsidRDefault="00F01BF1">
      <w:pPr>
        <w:adjustRightInd w:val="0"/>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sz w:val="24"/>
          <w:szCs w:val="24"/>
        </w:rPr>
        <w:t>3.付款方式：</w:t>
      </w:r>
      <w:r>
        <w:rPr>
          <w:rFonts w:ascii="宋体" w:eastAsia="宋体" w:hAnsi="宋体" w:cs="宋体" w:hint="eastAsia"/>
          <w:color w:val="000000" w:themeColor="text1"/>
          <w:sz w:val="24"/>
          <w:szCs w:val="24"/>
        </w:rPr>
        <w:t>合同签订验收合格后三个月支付全款。</w:t>
      </w:r>
    </w:p>
    <w:sectPr w:rsidR="00830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53C2" w14:textId="77777777" w:rsidR="00C574BD" w:rsidRDefault="00C574BD" w:rsidP="004B0D67">
      <w:r>
        <w:separator/>
      </w:r>
    </w:p>
  </w:endnote>
  <w:endnote w:type="continuationSeparator" w:id="0">
    <w:p w14:paraId="68A7E883" w14:textId="77777777" w:rsidR="00C574BD" w:rsidRDefault="00C574BD" w:rsidP="004B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CA7C" w14:textId="77777777" w:rsidR="00C574BD" w:rsidRDefault="00C574BD" w:rsidP="004B0D67">
      <w:r>
        <w:separator/>
      </w:r>
    </w:p>
  </w:footnote>
  <w:footnote w:type="continuationSeparator" w:id="0">
    <w:p w14:paraId="1746F312" w14:textId="77777777" w:rsidR="00C574BD" w:rsidRDefault="00C574BD" w:rsidP="004B0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WNmNzhmN2Q0ZDcxZTAzNzgwZjQ1NzVhOWM1NzUifQ=="/>
  </w:docVars>
  <w:rsids>
    <w:rsidRoot w:val="00802568"/>
    <w:rsid w:val="000040B0"/>
    <w:rsid w:val="000064B4"/>
    <w:rsid w:val="00007953"/>
    <w:rsid w:val="0001163A"/>
    <w:rsid w:val="000239A4"/>
    <w:rsid w:val="000242BA"/>
    <w:rsid w:val="00050CE6"/>
    <w:rsid w:val="000601FE"/>
    <w:rsid w:val="00063F4B"/>
    <w:rsid w:val="000660CC"/>
    <w:rsid w:val="000669FE"/>
    <w:rsid w:val="00071C50"/>
    <w:rsid w:val="000819CE"/>
    <w:rsid w:val="000862A0"/>
    <w:rsid w:val="00090918"/>
    <w:rsid w:val="000926CB"/>
    <w:rsid w:val="00097888"/>
    <w:rsid w:val="000A12E7"/>
    <w:rsid w:val="000A1D86"/>
    <w:rsid w:val="000A45BE"/>
    <w:rsid w:val="000B1F1B"/>
    <w:rsid w:val="000D5703"/>
    <w:rsid w:val="000F45D3"/>
    <w:rsid w:val="000F7ADE"/>
    <w:rsid w:val="00101F68"/>
    <w:rsid w:val="001021E4"/>
    <w:rsid w:val="001038FF"/>
    <w:rsid w:val="00105026"/>
    <w:rsid w:val="00113C51"/>
    <w:rsid w:val="0011629F"/>
    <w:rsid w:val="0011692C"/>
    <w:rsid w:val="00130339"/>
    <w:rsid w:val="0014075F"/>
    <w:rsid w:val="001464A9"/>
    <w:rsid w:val="00146B37"/>
    <w:rsid w:val="0015360A"/>
    <w:rsid w:val="001667B7"/>
    <w:rsid w:val="0017421D"/>
    <w:rsid w:val="00177D1B"/>
    <w:rsid w:val="0018102A"/>
    <w:rsid w:val="001909A3"/>
    <w:rsid w:val="00196F4D"/>
    <w:rsid w:val="001A4303"/>
    <w:rsid w:val="001A508C"/>
    <w:rsid w:val="001B2C53"/>
    <w:rsid w:val="001B4F82"/>
    <w:rsid w:val="001B6845"/>
    <w:rsid w:val="001C1734"/>
    <w:rsid w:val="001C37EA"/>
    <w:rsid w:val="001C6B83"/>
    <w:rsid w:val="001D1C86"/>
    <w:rsid w:val="001D2B39"/>
    <w:rsid w:val="001E2083"/>
    <w:rsid w:val="001E5BC6"/>
    <w:rsid w:val="001F0367"/>
    <w:rsid w:val="001F7B8F"/>
    <w:rsid w:val="00202223"/>
    <w:rsid w:val="00221730"/>
    <w:rsid w:val="0024017E"/>
    <w:rsid w:val="0024287E"/>
    <w:rsid w:val="00274CBF"/>
    <w:rsid w:val="002856D0"/>
    <w:rsid w:val="00296BF8"/>
    <w:rsid w:val="002A39C6"/>
    <w:rsid w:val="002A46B2"/>
    <w:rsid w:val="002A59DE"/>
    <w:rsid w:val="002B1259"/>
    <w:rsid w:val="002B3CF4"/>
    <w:rsid w:val="002B630F"/>
    <w:rsid w:val="002B6C77"/>
    <w:rsid w:val="002B7607"/>
    <w:rsid w:val="002C06E6"/>
    <w:rsid w:val="002C21C1"/>
    <w:rsid w:val="002C69CC"/>
    <w:rsid w:val="002D0E80"/>
    <w:rsid w:val="002D7C99"/>
    <w:rsid w:val="002E4923"/>
    <w:rsid w:val="002E581F"/>
    <w:rsid w:val="002E710E"/>
    <w:rsid w:val="002F1157"/>
    <w:rsid w:val="002F4523"/>
    <w:rsid w:val="002F6B5C"/>
    <w:rsid w:val="00306151"/>
    <w:rsid w:val="00306228"/>
    <w:rsid w:val="00306F55"/>
    <w:rsid w:val="0031408F"/>
    <w:rsid w:val="003175E8"/>
    <w:rsid w:val="0034243E"/>
    <w:rsid w:val="00351EF1"/>
    <w:rsid w:val="003529A3"/>
    <w:rsid w:val="00361F0A"/>
    <w:rsid w:val="00363138"/>
    <w:rsid w:val="0037493D"/>
    <w:rsid w:val="00375F4F"/>
    <w:rsid w:val="003926CA"/>
    <w:rsid w:val="00397C2C"/>
    <w:rsid w:val="003A36D8"/>
    <w:rsid w:val="003C5D80"/>
    <w:rsid w:val="003D34CD"/>
    <w:rsid w:val="003D549C"/>
    <w:rsid w:val="003E5D50"/>
    <w:rsid w:val="003F5073"/>
    <w:rsid w:val="003F5267"/>
    <w:rsid w:val="003F699C"/>
    <w:rsid w:val="003F76DE"/>
    <w:rsid w:val="00400664"/>
    <w:rsid w:val="00401058"/>
    <w:rsid w:val="00407CAC"/>
    <w:rsid w:val="00434089"/>
    <w:rsid w:val="0046461D"/>
    <w:rsid w:val="0046540E"/>
    <w:rsid w:val="004738FC"/>
    <w:rsid w:val="00491240"/>
    <w:rsid w:val="00491A6E"/>
    <w:rsid w:val="004A4A68"/>
    <w:rsid w:val="004A74B0"/>
    <w:rsid w:val="004B0D67"/>
    <w:rsid w:val="004C53EA"/>
    <w:rsid w:val="004C56AE"/>
    <w:rsid w:val="004C5E4C"/>
    <w:rsid w:val="004D2515"/>
    <w:rsid w:val="005011D6"/>
    <w:rsid w:val="00515AC2"/>
    <w:rsid w:val="00517175"/>
    <w:rsid w:val="005256CA"/>
    <w:rsid w:val="00527B24"/>
    <w:rsid w:val="00533FEB"/>
    <w:rsid w:val="00537D20"/>
    <w:rsid w:val="005541D1"/>
    <w:rsid w:val="00561627"/>
    <w:rsid w:val="005701BF"/>
    <w:rsid w:val="00570EC8"/>
    <w:rsid w:val="005738D8"/>
    <w:rsid w:val="005750CC"/>
    <w:rsid w:val="005805A9"/>
    <w:rsid w:val="0058538A"/>
    <w:rsid w:val="00587E9A"/>
    <w:rsid w:val="00593D9B"/>
    <w:rsid w:val="005968B6"/>
    <w:rsid w:val="005A1FA3"/>
    <w:rsid w:val="005A2CCD"/>
    <w:rsid w:val="005A7671"/>
    <w:rsid w:val="005A7C51"/>
    <w:rsid w:val="005B53A5"/>
    <w:rsid w:val="005C3F29"/>
    <w:rsid w:val="005E16C9"/>
    <w:rsid w:val="005E56EE"/>
    <w:rsid w:val="005F69FC"/>
    <w:rsid w:val="005F6F43"/>
    <w:rsid w:val="005F7759"/>
    <w:rsid w:val="005F7AF9"/>
    <w:rsid w:val="00601B86"/>
    <w:rsid w:val="00603E12"/>
    <w:rsid w:val="00613053"/>
    <w:rsid w:val="00615917"/>
    <w:rsid w:val="006200A3"/>
    <w:rsid w:val="00625E80"/>
    <w:rsid w:val="00626F4B"/>
    <w:rsid w:val="00650FEE"/>
    <w:rsid w:val="0066387C"/>
    <w:rsid w:val="0067012C"/>
    <w:rsid w:val="00675B40"/>
    <w:rsid w:val="00683828"/>
    <w:rsid w:val="00686AC9"/>
    <w:rsid w:val="00687246"/>
    <w:rsid w:val="0069062C"/>
    <w:rsid w:val="006A3A17"/>
    <w:rsid w:val="006A51E3"/>
    <w:rsid w:val="006A5A04"/>
    <w:rsid w:val="006C6B51"/>
    <w:rsid w:val="006D3251"/>
    <w:rsid w:val="006D791F"/>
    <w:rsid w:val="006E5F33"/>
    <w:rsid w:val="006E6CBF"/>
    <w:rsid w:val="006F3A04"/>
    <w:rsid w:val="006F40EF"/>
    <w:rsid w:val="00702176"/>
    <w:rsid w:val="00703CD4"/>
    <w:rsid w:val="00715015"/>
    <w:rsid w:val="007557BE"/>
    <w:rsid w:val="00755AF1"/>
    <w:rsid w:val="007661E1"/>
    <w:rsid w:val="0077198C"/>
    <w:rsid w:val="0077719D"/>
    <w:rsid w:val="0079146B"/>
    <w:rsid w:val="00797448"/>
    <w:rsid w:val="007C2D66"/>
    <w:rsid w:val="007D311C"/>
    <w:rsid w:val="007E2868"/>
    <w:rsid w:val="007E398F"/>
    <w:rsid w:val="007F3244"/>
    <w:rsid w:val="00800055"/>
    <w:rsid w:val="00802568"/>
    <w:rsid w:val="0080527B"/>
    <w:rsid w:val="008144A6"/>
    <w:rsid w:val="0082137D"/>
    <w:rsid w:val="008303CA"/>
    <w:rsid w:val="00835AB0"/>
    <w:rsid w:val="008375DF"/>
    <w:rsid w:val="008527CD"/>
    <w:rsid w:val="00856F98"/>
    <w:rsid w:val="00865306"/>
    <w:rsid w:val="0086619B"/>
    <w:rsid w:val="00870ECD"/>
    <w:rsid w:val="008974F4"/>
    <w:rsid w:val="00897EE2"/>
    <w:rsid w:val="008B3F69"/>
    <w:rsid w:val="008B6160"/>
    <w:rsid w:val="008C1809"/>
    <w:rsid w:val="008C3087"/>
    <w:rsid w:val="008F13D9"/>
    <w:rsid w:val="0090336E"/>
    <w:rsid w:val="009041BD"/>
    <w:rsid w:val="009058EA"/>
    <w:rsid w:val="009063CB"/>
    <w:rsid w:val="00913BEC"/>
    <w:rsid w:val="0091792C"/>
    <w:rsid w:val="00921D9B"/>
    <w:rsid w:val="00927780"/>
    <w:rsid w:val="0093089A"/>
    <w:rsid w:val="00935D89"/>
    <w:rsid w:val="00937FF8"/>
    <w:rsid w:val="00944AD2"/>
    <w:rsid w:val="00950FFD"/>
    <w:rsid w:val="00951592"/>
    <w:rsid w:val="00953E5C"/>
    <w:rsid w:val="00975531"/>
    <w:rsid w:val="00981843"/>
    <w:rsid w:val="0098695B"/>
    <w:rsid w:val="0098722F"/>
    <w:rsid w:val="00993639"/>
    <w:rsid w:val="009946CF"/>
    <w:rsid w:val="00997BD5"/>
    <w:rsid w:val="009B31C4"/>
    <w:rsid w:val="009B5FDF"/>
    <w:rsid w:val="009D50C6"/>
    <w:rsid w:val="009E3336"/>
    <w:rsid w:val="009E664F"/>
    <w:rsid w:val="009F1447"/>
    <w:rsid w:val="009F7327"/>
    <w:rsid w:val="009F7762"/>
    <w:rsid w:val="00A04A47"/>
    <w:rsid w:val="00A04B1C"/>
    <w:rsid w:val="00A16996"/>
    <w:rsid w:val="00A23A23"/>
    <w:rsid w:val="00A31C2D"/>
    <w:rsid w:val="00A379B5"/>
    <w:rsid w:val="00A40571"/>
    <w:rsid w:val="00A45653"/>
    <w:rsid w:val="00A6415B"/>
    <w:rsid w:val="00A6425F"/>
    <w:rsid w:val="00A66ED6"/>
    <w:rsid w:val="00A776C9"/>
    <w:rsid w:val="00A80B5C"/>
    <w:rsid w:val="00A817C0"/>
    <w:rsid w:val="00A83FC6"/>
    <w:rsid w:val="00A90EAF"/>
    <w:rsid w:val="00A975B1"/>
    <w:rsid w:val="00AA0239"/>
    <w:rsid w:val="00AA5290"/>
    <w:rsid w:val="00AB56F9"/>
    <w:rsid w:val="00AD2E39"/>
    <w:rsid w:val="00AD30CC"/>
    <w:rsid w:val="00AE1077"/>
    <w:rsid w:val="00AF411A"/>
    <w:rsid w:val="00AF69E1"/>
    <w:rsid w:val="00B077BF"/>
    <w:rsid w:val="00B1088B"/>
    <w:rsid w:val="00B12A80"/>
    <w:rsid w:val="00B17FAE"/>
    <w:rsid w:val="00B31661"/>
    <w:rsid w:val="00B369ED"/>
    <w:rsid w:val="00B375D9"/>
    <w:rsid w:val="00B42C54"/>
    <w:rsid w:val="00B43BBE"/>
    <w:rsid w:val="00B44F5C"/>
    <w:rsid w:val="00B7758E"/>
    <w:rsid w:val="00B92A4C"/>
    <w:rsid w:val="00B977F0"/>
    <w:rsid w:val="00B97A02"/>
    <w:rsid w:val="00BA6A90"/>
    <w:rsid w:val="00BB1883"/>
    <w:rsid w:val="00BC74AD"/>
    <w:rsid w:val="00BF4142"/>
    <w:rsid w:val="00BF7A1A"/>
    <w:rsid w:val="00C173E2"/>
    <w:rsid w:val="00C32E8C"/>
    <w:rsid w:val="00C33DC5"/>
    <w:rsid w:val="00C518AA"/>
    <w:rsid w:val="00C574BD"/>
    <w:rsid w:val="00C65CA5"/>
    <w:rsid w:val="00C67015"/>
    <w:rsid w:val="00C70747"/>
    <w:rsid w:val="00C75ED7"/>
    <w:rsid w:val="00C77DBF"/>
    <w:rsid w:val="00C81E17"/>
    <w:rsid w:val="00C84EAC"/>
    <w:rsid w:val="00C876AB"/>
    <w:rsid w:val="00C90796"/>
    <w:rsid w:val="00C94ED0"/>
    <w:rsid w:val="00C9570E"/>
    <w:rsid w:val="00CA469C"/>
    <w:rsid w:val="00CA7E3C"/>
    <w:rsid w:val="00CB3233"/>
    <w:rsid w:val="00CC33D6"/>
    <w:rsid w:val="00CD56E8"/>
    <w:rsid w:val="00CE59E9"/>
    <w:rsid w:val="00D04F30"/>
    <w:rsid w:val="00D06F07"/>
    <w:rsid w:val="00D078E8"/>
    <w:rsid w:val="00D235F9"/>
    <w:rsid w:val="00D27679"/>
    <w:rsid w:val="00D27B1C"/>
    <w:rsid w:val="00D305A6"/>
    <w:rsid w:val="00D501AB"/>
    <w:rsid w:val="00D6641F"/>
    <w:rsid w:val="00D6657B"/>
    <w:rsid w:val="00D827AC"/>
    <w:rsid w:val="00D97DA4"/>
    <w:rsid w:val="00DA6557"/>
    <w:rsid w:val="00DC039D"/>
    <w:rsid w:val="00DC5238"/>
    <w:rsid w:val="00DD50F0"/>
    <w:rsid w:val="00DD7B3B"/>
    <w:rsid w:val="00DE4886"/>
    <w:rsid w:val="00DF11F4"/>
    <w:rsid w:val="00DF2F70"/>
    <w:rsid w:val="00DF4406"/>
    <w:rsid w:val="00DF5C3E"/>
    <w:rsid w:val="00DF704C"/>
    <w:rsid w:val="00E03A21"/>
    <w:rsid w:val="00E102BF"/>
    <w:rsid w:val="00E11CA8"/>
    <w:rsid w:val="00E15414"/>
    <w:rsid w:val="00E17317"/>
    <w:rsid w:val="00E23CED"/>
    <w:rsid w:val="00E43367"/>
    <w:rsid w:val="00E45893"/>
    <w:rsid w:val="00E530C2"/>
    <w:rsid w:val="00E64A5A"/>
    <w:rsid w:val="00E74F77"/>
    <w:rsid w:val="00E85AFB"/>
    <w:rsid w:val="00E85CFA"/>
    <w:rsid w:val="00E91EC7"/>
    <w:rsid w:val="00E94999"/>
    <w:rsid w:val="00EB176A"/>
    <w:rsid w:val="00EB3531"/>
    <w:rsid w:val="00EC072E"/>
    <w:rsid w:val="00ED4AD5"/>
    <w:rsid w:val="00ED4B57"/>
    <w:rsid w:val="00EE08A5"/>
    <w:rsid w:val="00EE4350"/>
    <w:rsid w:val="00EE593D"/>
    <w:rsid w:val="00EE6A20"/>
    <w:rsid w:val="00EF0A7A"/>
    <w:rsid w:val="00EF235C"/>
    <w:rsid w:val="00EF668B"/>
    <w:rsid w:val="00F01BF1"/>
    <w:rsid w:val="00F03D1F"/>
    <w:rsid w:val="00F06541"/>
    <w:rsid w:val="00F1589F"/>
    <w:rsid w:val="00F24D77"/>
    <w:rsid w:val="00F30F5C"/>
    <w:rsid w:val="00F31014"/>
    <w:rsid w:val="00F55E6E"/>
    <w:rsid w:val="00F84EE5"/>
    <w:rsid w:val="00F871D4"/>
    <w:rsid w:val="00F92CAC"/>
    <w:rsid w:val="00FA41D6"/>
    <w:rsid w:val="00FA552F"/>
    <w:rsid w:val="00FA6B1F"/>
    <w:rsid w:val="00FB1407"/>
    <w:rsid w:val="00FC74DE"/>
    <w:rsid w:val="00FE4456"/>
    <w:rsid w:val="00FF1A36"/>
    <w:rsid w:val="02953679"/>
    <w:rsid w:val="0EF56267"/>
    <w:rsid w:val="14947825"/>
    <w:rsid w:val="1726124B"/>
    <w:rsid w:val="22B65EE2"/>
    <w:rsid w:val="24535730"/>
    <w:rsid w:val="25CE4213"/>
    <w:rsid w:val="2AB20927"/>
    <w:rsid w:val="333D20A8"/>
    <w:rsid w:val="39A35438"/>
    <w:rsid w:val="39F14157"/>
    <w:rsid w:val="3DA26642"/>
    <w:rsid w:val="3EAD56DA"/>
    <w:rsid w:val="3FFE73B0"/>
    <w:rsid w:val="40CB5111"/>
    <w:rsid w:val="4C1625CE"/>
    <w:rsid w:val="4C5F40FF"/>
    <w:rsid w:val="52807D96"/>
    <w:rsid w:val="539C3AD5"/>
    <w:rsid w:val="5B2370BF"/>
    <w:rsid w:val="5CF744F1"/>
    <w:rsid w:val="5D6E5450"/>
    <w:rsid w:val="5FFB0159"/>
    <w:rsid w:val="61C85560"/>
    <w:rsid w:val="69AB2C06"/>
    <w:rsid w:val="6BC957F7"/>
    <w:rsid w:val="735A0E37"/>
    <w:rsid w:val="7F7D7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D7F86"/>
  <w15:docId w15:val="{9A2D922D-B458-468D-9FD9-2B519646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cs="宋体"/>
      <w:kern w:val="0"/>
      <w:sz w:val="32"/>
      <w:szCs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cs="宋体"/>
      <w:sz w:val="32"/>
      <w:szCs w:val="21"/>
    </w:rPr>
  </w:style>
  <w:style w:type="character" w:customStyle="1" w:styleId="ac">
    <w:name w:val="批注主题 字符"/>
    <w:basedOn w:val="a4"/>
    <w:link w:val="ab"/>
    <w:autoRedefine/>
    <w:qFormat/>
    <w:rPr>
      <w:rFonts w:ascii="宋体" w:eastAsia="宋体" w:hAnsi="宋体" w:cs="宋体"/>
      <w:kern w:val="2"/>
      <w:sz w:val="21"/>
      <w:szCs w:val="22"/>
    </w:rPr>
  </w:style>
  <w:style w:type="paragraph" w:customStyle="1" w:styleId="1">
    <w:name w:val="修订1"/>
    <w:hidden/>
    <w:uiPriority w:val="99"/>
    <w:unhideWhenUsed/>
    <w:qFormat/>
    <w:rPr>
      <w:kern w:val="2"/>
      <w:sz w:val="21"/>
      <w:szCs w:val="22"/>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13E9-7A95-45E6-8FC6-01D4EAC4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844</Words>
  <Characters>4817</Characters>
  <Application>Microsoft Office Word</Application>
  <DocSecurity>0</DocSecurity>
  <Lines>40</Lines>
  <Paragraphs>11</Paragraphs>
  <ScaleCrop>false</ScaleCrop>
  <Company>Organization</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6</cp:revision>
  <dcterms:created xsi:type="dcterms:W3CDTF">2025-03-12T06:49:00Z</dcterms:created>
  <dcterms:modified xsi:type="dcterms:W3CDTF">2025-03-25T07:43:00Z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E208F2FF6BDF7D261699D66637A5A557_43</vt:lpwstr>
  </property>
  <property fmtid="{D5CDD505-2E9C-101B-9397-08002B2CF9AE}" pid="4" name="KSOTemplateDocerSaveRecord">
    <vt:lpwstr>eyJoZGlkIjoiOWE3YjQxNDIyOGI0MGIyYjdmOTQwY2Y3MTkwNWU4MjIiLCJ1c2VySWQiOiIzNzQyNjc5MjIifQ==</vt:lpwstr>
  </property>
</Properties>
</file>