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B952" w14:textId="77777777" w:rsidR="00FD74BD" w:rsidRDefault="00C6479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033286A3" w14:textId="77777777" w:rsidR="00FD74BD" w:rsidRDefault="00C6479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</w:t>
      </w:r>
      <w:r>
        <w:rPr>
          <w:rFonts w:ascii="宋体" w:eastAsia="宋体" w:hAnsi="宋体"/>
          <w:sz w:val="24"/>
          <w:szCs w:val="24"/>
        </w:rPr>
        <w:t>4K</w:t>
      </w:r>
      <w:r>
        <w:rPr>
          <w:rFonts w:ascii="宋体" w:eastAsia="宋体" w:hAnsi="宋体"/>
          <w:sz w:val="24"/>
          <w:szCs w:val="24"/>
        </w:rPr>
        <w:t>耳鼻内镜系统</w:t>
      </w:r>
      <w:r>
        <w:rPr>
          <w:rFonts w:ascii="宋体" w:eastAsia="宋体" w:hAnsi="宋体" w:hint="eastAsia"/>
          <w:sz w:val="24"/>
          <w:szCs w:val="24"/>
        </w:rPr>
        <w:t>项目</w:t>
      </w:r>
    </w:p>
    <w:p w14:paraId="4463DAD4" w14:textId="77777777" w:rsidR="00FD74BD" w:rsidRDefault="00C6479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二、项目参数</w:t>
      </w:r>
      <w:r>
        <w:rPr>
          <w:rFonts w:ascii="宋体" w:eastAsia="宋体" w:hAnsi="宋体" w:hint="eastAsia"/>
          <w:b/>
          <w:sz w:val="24"/>
          <w:szCs w:val="24"/>
          <w:highlight w:val="yellow"/>
        </w:rPr>
        <w:t>:</w:t>
      </w:r>
    </w:p>
    <w:p w14:paraId="45CED906" w14:textId="77777777" w:rsidR="00FD74BD" w:rsidRDefault="00C6479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4346"/>
        <w:gridCol w:w="2711"/>
      </w:tblGrid>
      <w:tr w:rsidR="00FD74BD" w14:paraId="2C14CFF6" w14:textId="77777777">
        <w:trPr>
          <w:trHeight w:val="565"/>
        </w:trPr>
        <w:tc>
          <w:tcPr>
            <w:tcW w:w="934" w:type="pct"/>
            <w:shd w:val="clear" w:color="000000" w:fill="FFFFFF"/>
            <w:noWrap/>
            <w:vAlign w:val="center"/>
          </w:tcPr>
          <w:p w14:paraId="2B689C23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673AC633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54D28A69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FD74BD" w14:paraId="59D21D82" w14:textId="77777777">
        <w:trPr>
          <w:trHeight w:val="619"/>
        </w:trPr>
        <w:tc>
          <w:tcPr>
            <w:tcW w:w="934" w:type="pct"/>
            <w:shd w:val="clear" w:color="000000" w:fill="FFFFFF"/>
            <w:noWrap/>
            <w:vAlign w:val="center"/>
          </w:tcPr>
          <w:p w14:paraId="357AE6D6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46F66ABF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4K</w:t>
            </w:r>
            <w:r>
              <w:rPr>
                <w:rFonts w:ascii="宋体" w:eastAsia="宋体" w:hAnsi="宋体"/>
                <w:sz w:val="24"/>
                <w:szCs w:val="24"/>
              </w:rPr>
              <w:t>耳鼻内镜系统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669F467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套</w:t>
            </w:r>
          </w:p>
        </w:tc>
      </w:tr>
    </w:tbl>
    <w:p w14:paraId="6CC2FB6F" w14:textId="77777777" w:rsidR="00FD74BD" w:rsidRDefault="00C6479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0F34D128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</w:t>
      </w:r>
      <w:r>
        <w:rPr>
          <w:rFonts w:ascii="宋体" w:eastAsia="宋体" w:hAnsi="宋体"/>
          <w:sz w:val="24"/>
          <w:szCs w:val="24"/>
        </w:rPr>
        <w:t>170.00</w:t>
      </w:r>
      <w:r>
        <w:rPr>
          <w:rFonts w:ascii="宋体" w:eastAsia="宋体" w:hAnsi="宋体"/>
          <w:sz w:val="24"/>
          <w:szCs w:val="24"/>
        </w:rPr>
        <w:t>万元</w:t>
      </w:r>
    </w:p>
    <w:p w14:paraId="78489A82" w14:textId="77777777" w:rsidR="00FD74BD" w:rsidRDefault="00C6479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4F24B048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）在中华人民共和国境内注册，具有独立承担民事责任能力的独立法人、其他组织；</w:t>
      </w:r>
    </w:p>
    <w:p w14:paraId="4D8B974B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）在参加采购活动前三年内，在经营活动中没有重大违法记录；</w:t>
      </w:r>
    </w:p>
    <w:p w14:paraId="7F37E99D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）在近三年内未被国家财政部指定的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信用中国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网站（</w:t>
      </w:r>
      <w:r>
        <w:rPr>
          <w:rFonts w:ascii="宋体" w:eastAsia="宋体" w:hAnsi="宋体"/>
          <w:sz w:val="24"/>
          <w:szCs w:val="24"/>
        </w:rPr>
        <w:t>www.creditchina.gov.cn</w:t>
      </w:r>
      <w:r>
        <w:rPr>
          <w:rFonts w:ascii="宋体" w:eastAsia="宋体" w:hAnsi="宋体"/>
          <w:sz w:val="24"/>
          <w:szCs w:val="24"/>
        </w:rPr>
        <w:t>）、列入失信被执行人、重大税收违法案件当事人名单、政府采购严重违法失信名单。</w:t>
      </w:r>
    </w:p>
    <w:p w14:paraId="1F0A3648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）如果投标人是投标货物制造厂家，应按照国家有关规定提供《医疗器械生产许可证》或在有效期内的《医疗器械生产企业许可证》或《第一类医疗器械生产备案凭证》；如果投标人是经营销售企业，应按照国家有关规定提供《医疗器械经营许可证》或在有效期内的《医疗器械经营企业许可证》或《第二类医疗器械经营备案凭证》。投标人的生产或经营范围应当与国家相关许可</w:t>
      </w:r>
      <w:r>
        <w:rPr>
          <w:rFonts w:ascii="宋体" w:eastAsia="宋体" w:hAnsi="宋体"/>
          <w:sz w:val="24"/>
          <w:szCs w:val="24"/>
        </w:rPr>
        <w:t>保持一致。</w:t>
      </w:r>
    </w:p>
    <w:p w14:paraId="65D12093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）投标人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22DB9EFD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）投标人须提供所投产品的制造商出具的针对本项目的授权书。</w:t>
      </w:r>
    </w:p>
    <w:p w14:paraId="690C0325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）本项目不接受联合体投标。</w:t>
      </w:r>
    </w:p>
    <w:p w14:paraId="1FF61920" w14:textId="77777777" w:rsidR="00FD74BD" w:rsidRDefault="00C6479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（四）功能及技术参数：</w:t>
      </w:r>
    </w:p>
    <w:tbl>
      <w:tblPr>
        <w:tblW w:w="5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5839"/>
        <w:gridCol w:w="2103"/>
      </w:tblGrid>
      <w:tr w:rsidR="00FD74BD" w14:paraId="17DA9CC3" w14:textId="77777777">
        <w:trPr>
          <w:trHeight w:val="654"/>
          <w:jc w:val="center"/>
        </w:trPr>
        <w:tc>
          <w:tcPr>
            <w:tcW w:w="600" w:type="pct"/>
            <w:shd w:val="clear" w:color="000000" w:fill="FFFFFF"/>
            <w:noWrap/>
            <w:vAlign w:val="center"/>
          </w:tcPr>
          <w:p w14:paraId="7263F742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35" w:type="pct"/>
            <w:shd w:val="clear" w:color="000000" w:fill="FFFFFF"/>
            <w:noWrap/>
            <w:vAlign w:val="center"/>
          </w:tcPr>
          <w:p w14:paraId="00118CC0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165" w:type="pct"/>
            <w:shd w:val="clear" w:color="000000" w:fill="FFFFFF"/>
            <w:noWrap/>
            <w:vAlign w:val="center"/>
          </w:tcPr>
          <w:p w14:paraId="3C515946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FD74BD" w14:paraId="347D958D" w14:textId="77777777">
        <w:trPr>
          <w:trHeight w:val="718"/>
          <w:jc w:val="center"/>
        </w:trPr>
        <w:tc>
          <w:tcPr>
            <w:tcW w:w="600" w:type="pct"/>
            <w:shd w:val="clear" w:color="000000" w:fill="FFFFFF"/>
            <w:noWrap/>
            <w:vAlign w:val="center"/>
          </w:tcPr>
          <w:p w14:paraId="38BCAD25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235" w:type="pct"/>
            <w:shd w:val="clear" w:color="000000" w:fill="FFFFFF"/>
            <w:noWrap/>
            <w:vAlign w:val="center"/>
          </w:tcPr>
          <w:p w14:paraId="394B4925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4K</w:t>
            </w:r>
            <w:r>
              <w:rPr>
                <w:rFonts w:ascii="宋体" w:eastAsia="宋体" w:hAnsi="宋体"/>
                <w:sz w:val="24"/>
                <w:szCs w:val="24"/>
              </w:rPr>
              <w:t>内镜系统</w:t>
            </w:r>
          </w:p>
        </w:tc>
        <w:tc>
          <w:tcPr>
            <w:tcW w:w="1165" w:type="pct"/>
            <w:shd w:val="clear" w:color="000000" w:fill="FFFFFF"/>
            <w:noWrap/>
            <w:vAlign w:val="center"/>
          </w:tcPr>
          <w:p w14:paraId="1841EF14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套</w:t>
            </w:r>
          </w:p>
        </w:tc>
      </w:tr>
    </w:tbl>
    <w:p w14:paraId="18FD8F88" w14:textId="77777777" w:rsidR="00FD74BD" w:rsidRDefault="00C64790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一、主要功能及工作原理：</w:t>
      </w:r>
    </w:p>
    <w:p w14:paraId="52678478" w14:textId="77777777" w:rsidR="00FD74BD" w:rsidRDefault="00C64790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主要进行耳鼻喉科手术为临床提供清晰的手术视野图像。</w:t>
      </w:r>
    </w:p>
    <w:p w14:paraId="17A9FD7B" w14:textId="77777777" w:rsidR="00FD74BD" w:rsidRDefault="00C64790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二、应用场景：</w:t>
      </w:r>
    </w:p>
    <w:p w14:paraId="6190BC6E" w14:textId="77777777" w:rsidR="00FD74BD" w:rsidRDefault="00C64790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鼻颅底手术、鼻息肉手术、鼻中隔手术、鼻窦手术、鼻内镜手术、侧颅底手术、鼓膜手术、中耳手术、耳内镜手术、扁桃体手术、腺样体手术、声带白班手术、喉部手术等耳鼻喉科手术。</w:t>
      </w:r>
    </w:p>
    <w:p w14:paraId="0DB467B8" w14:textId="77777777" w:rsidR="00FD74BD" w:rsidRDefault="00C64790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三、技术参数</w:t>
      </w:r>
    </w:p>
    <w:tbl>
      <w:tblPr>
        <w:tblStyle w:val="a8"/>
        <w:tblW w:w="9300" w:type="dxa"/>
        <w:tblLayout w:type="fixed"/>
        <w:tblLook w:val="04A0" w:firstRow="1" w:lastRow="0" w:firstColumn="1" w:lastColumn="0" w:noHBand="0" w:noVBand="1"/>
      </w:tblPr>
      <w:tblGrid>
        <w:gridCol w:w="1271"/>
        <w:gridCol w:w="8029"/>
      </w:tblGrid>
      <w:tr w:rsidR="00FD74BD" w14:paraId="7D68CC37" w14:textId="77777777">
        <w:trPr>
          <w:trHeight w:val="312"/>
        </w:trPr>
        <w:tc>
          <w:tcPr>
            <w:tcW w:w="1271" w:type="dxa"/>
          </w:tcPr>
          <w:p w14:paraId="0B2E6244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8029" w:type="dxa"/>
          </w:tcPr>
          <w:p w14:paraId="0D7C878C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需求描述</w:t>
            </w:r>
          </w:p>
        </w:tc>
      </w:tr>
      <w:tr w:rsidR="00FD74BD" w14:paraId="230ABD1F" w14:textId="77777777">
        <w:trPr>
          <w:trHeight w:val="299"/>
        </w:trPr>
        <w:tc>
          <w:tcPr>
            <w:tcW w:w="1271" w:type="dxa"/>
            <w:shd w:val="clear" w:color="auto" w:fill="auto"/>
            <w:vAlign w:val="center"/>
          </w:tcPr>
          <w:p w14:paraId="386F4953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29" w:type="dxa"/>
            <w:shd w:val="clear" w:color="auto" w:fill="auto"/>
          </w:tcPr>
          <w:p w14:paraId="205CCBFF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摄像主机</w:t>
            </w:r>
          </w:p>
        </w:tc>
      </w:tr>
      <w:tr w:rsidR="00FD74BD" w14:paraId="08FFD74F" w14:textId="77777777">
        <w:trPr>
          <w:trHeight w:val="312"/>
        </w:trPr>
        <w:tc>
          <w:tcPr>
            <w:tcW w:w="1271" w:type="dxa"/>
            <w:shd w:val="clear" w:color="auto" w:fill="auto"/>
            <w:vAlign w:val="center"/>
          </w:tcPr>
          <w:p w14:paraId="6E060CAD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</w:t>
            </w:r>
          </w:p>
        </w:tc>
        <w:tc>
          <w:tcPr>
            <w:tcW w:w="8029" w:type="dxa"/>
            <w:shd w:val="clear" w:color="auto" w:fill="auto"/>
          </w:tcPr>
          <w:p w14:paraId="79212E72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全数字式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4K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内窥镜摄像主机分辨率≥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3840X2160P</w:t>
            </w:r>
          </w:p>
        </w:tc>
      </w:tr>
      <w:tr w:rsidR="00FD74BD" w14:paraId="0640EF36" w14:textId="77777777">
        <w:trPr>
          <w:trHeight w:val="312"/>
        </w:trPr>
        <w:tc>
          <w:tcPr>
            <w:tcW w:w="1271" w:type="dxa"/>
            <w:shd w:val="clear" w:color="auto" w:fill="auto"/>
            <w:vAlign w:val="center"/>
          </w:tcPr>
          <w:p w14:paraId="59F3A9F8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</w:t>
            </w:r>
          </w:p>
        </w:tc>
        <w:tc>
          <w:tcPr>
            <w:tcW w:w="8029" w:type="dxa"/>
            <w:shd w:val="clear" w:color="auto" w:fill="auto"/>
          </w:tcPr>
          <w:p w14:paraId="73CC78BD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主机具有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2D/3D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切换按钮，支持术中一键切换模式，无需更换摄像头</w:t>
            </w:r>
          </w:p>
        </w:tc>
      </w:tr>
      <w:tr w:rsidR="00FD74BD" w14:paraId="4AA60F91" w14:textId="77777777">
        <w:trPr>
          <w:trHeight w:val="312"/>
        </w:trPr>
        <w:tc>
          <w:tcPr>
            <w:tcW w:w="1271" w:type="dxa"/>
            <w:shd w:val="clear" w:color="auto" w:fill="auto"/>
            <w:vAlign w:val="center"/>
          </w:tcPr>
          <w:p w14:paraId="0425AA89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1.3</w:t>
            </w:r>
          </w:p>
        </w:tc>
        <w:tc>
          <w:tcPr>
            <w:tcW w:w="8029" w:type="dxa"/>
            <w:shd w:val="clear" w:color="auto" w:fill="auto"/>
          </w:tcPr>
          <w:p w14:paraId="340BFAEC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全数字式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4K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内窥镜摄像主机，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4K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分辨率主机，无需更换主机即可连接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</w:t>
            </w:r>
          </w:p>
        </w:tc>
      </w:tr>
      <w:tr w:rsidR="00FD74BD" w14:paraId="52E853B1" w14:textId="77777777">
        <w:trPr>
          <w:trHeight w:val="299"/>
        </w:trPr>
        <w:tc>
          <w:tcPr>
            <w:tcW w:w="1271" w:type="dxa"/>
            <w:shd w:val="clear" w:color="auto" w:fill="auto"/>
            <w:vAlign w:val="center"/>
          </w:tcPr>
          <w:p w14:paraId="5FB013BA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1.4</w:t>
            </w:r>
          </w:p>
        </w:tc>
        <w:tc>
          <w:tcPr>
            <w:tcW w:w="8029" w:type="dxa"/>
            <w:shd w:val="clear" w:color="auto" w:fill="auto"/>
          </w:tcPr>
          <w:p w14:paraId="00F1AF8D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信号扫描方式为逐行扫描</w:t>
            </w:r>
          </w:p>
        </w:tc>
      </w:tr>
      <w:tr w:rsidR="00FD74BD" w14:paraId="7364402B" w14:textId="77777777">
        <w:trPr>
          <w:trHeight w:val="1250"/>
        </w:trPr>
        <w:tc>
          <w:tcPr>
            <w:tcW w:w="1271" w:type="dxa"/>
            <w:shd w:val="clear" w:color="auto" w:fill="auto"/>
            <w:vAlign w:val="center"/>
          </w:tcPr>
          <w:p w14:paraId="35DF923B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8029" w:type="dxa"/>
            <w:shd w:val="clear" w:color="auto" w:fill="auto"/>
          </w:tcPr>
          <w:p w14:paraId="5CF9BA13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备术中自动补亮照明以及自动测光技术：术野边缘，特别是组织深部间隙自动补亮功能，使得整个视野都非常明亮，没有光亮暗区。配合手术器械使用时，自动进行测光，根据手术器械大小及距离自动设置亮度，保证全部手术视野均非常明亮，无忽明忽黑的情况</w:t>
            </w:r>
          </w:p>
        </w:tc>
      </w:tr>
      <w:tr w:rsidR="00FD74BD" w14:paraId="3444C6D0" w14:textId="77777777">
        <w:trPr>
          <w:trHeight w:val="312"/>
        </w:trPr>
        <w:tc>
          <w:tcPr>
            <w:tcW w:w="1271" w:type="dxa"/>
            <w:shd w:val="clear" w:color="auto" w:fill="auto"/>
            <w:vAlign w:val="center"/>
          </w:tcPr>
          <w:p w14:paraId="67FEA695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1.6</w:t>
            </w:r>
          </w:p>
        </w:tc>
        <w:tc>
          <w:tcPr>
            <w:tcW w:w="8029" w:type="dxa"/>
            <w:shd w:val="clear" w:color="auto" w:fill="auto"/>
          </w:tcPr>
          <w:p w14:paraId="2F4990CD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摄像主机实时压缩视频，并配置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USB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数据传输接口</w:t>
            </w:r>
          </w:p>
        </w:tc>
      </w:tr>
      <w:tr w:rsidR="00FD74BD" w14:paraId="39DD2CC0" w14:textId="77777777">
        <w:trPr>
          <w:trHeight w:val="299"/>
        </w:trPr>
        <w:tc>
          <w:tcPr>
            <w:tcW w:w="1271" w:type="dxa"/>
            <w:shd w:val="clear" w:color="auto" w:fill="auto"/>
            <w:vAlign w:val="center"/>
          </w:tcPr>
          <w:p w14:paraId="4D8BF832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1.7</w:t>
            </w:r>
          </w:p>
        </w:tc>
        <w:tc>
          <w:tcPr>
            <w:tcW w:w="8029" w:type="dxa"/>
            <w:shd w:val="clear" w:color="auto" w:fill="auto"/>
          </w:tcPr>
          <w:p w14:paraId="0DBD7FD1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自动曝光亮度控制</w:t>
            </w:r>
          </w:p>
        </w:tc>
      </w:tr>
      <w:tr w:rsidR="00FD74BD" w14:paraId="1F3EA973" w14:textId="77777777">
        <w:trPr>
          <w:trHeight w:val="312"/>
        </w:trPr>
        <w:tc>
          <w:tcPr>
            <w:tcW w:w="1271" w:type="dxa"/>
            <w:shd w:val="clear" w:color="auto" w:fill="auto"/>
            <w:vAlign w:val="center"/>
          </w:tcPr>
          <w:p w14:paraId="750A8196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1.8</w:t>
            </w:r>
          </w:p>
        </w:tc>
        <w:tc>
          <w:tcPr>
            <w:tcW w:w="8029" w:type="dxa"/>
            <w:shd w:val="clear" w:color="auto" w:fill="auto"/>
          </w:tcPr>
          <w:p w14:paraId="2F1A4E68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主机配置≥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DVI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3G-SDI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（支持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4K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USB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数字输出接口</w:t>
            </w:r>
          </w:p>
        </w:tc>
      </w:tr>
      <w:tr w:rsidR="00FD74BD" w14:paraId="7AC28376" w14:textId="77777777">
        <w:trPr>
          <w:trHeight w:val="625"/>
        </w:trPr>
        <w:tc>
          <w:tcPr>
            <w:tcW w:w="1271" w:type="dxa"/>
            <w:shd w:val="clear" w:color="auto" w:fill="auto"/>
            <w:vAlign w:val="center"/>
          </w:tcPr>
          <w:p w14:paraId="41F7670F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1.9</w:t>
            </w:r>
          </w:p>
        </w:tc>
        <w:tc>
          <w:tcPr>
            <w:tcW w:w="8029" w:type="dxa"/>
            <w:shd w:val="clear" w:color="auto" w:fill="auto"/>
          </w:tcPr>
          <w:p w14:paraId="4B3992D3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内置菜单功能，可手动设置亮度、色彩、放大、中心对焦、边缘增强、快门速度等</w:t>
            </w:r>
          </w:p>
        </w:tc>
      </w:tr>
      <w:tr w:rsidR="00FD74BD" w14:paraId="52A92A91" w14:textId="77777777">
        <w:trPr>
          <w:trHeight w:val="299"/>
        </w:trPr>
        <w:tc>
          <w:tcPr>
            <w:tcW w:w="1271" w:type="dxa"/>
            <w:shd w:val="clear" w:color="auto" w:fill="auto"/>
            <w:vAlign w:val="center"/>
          </w:tcPr>
          <w:p w14:paraId="133A4BC4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1.10</w:t>
            </w:r>
          </w:p>
        </w:tc>
        <w:tc>
          <w:tcPr>
            <w:tcW w:w="8029" w:type="dxa"/>
            <w:shd w:val="clear" w:color="auto" w:fill="auto"/>
          </w:tcPr>
          <w:p w14:paraId="3E796875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主机配置单独的麦克风接口，配套网络化手术室，可实现实时的视频和音频交流</w:t>
            </w:r>
          </w:p>
        </w:tc>
      </w:tr>
      <w:tr w:rsidR="00FD74BD" w14:paraId="2CFCBFEE" w14:textId="77777777">
        <w:trPr>
          <w:trHeight w:val="312"/>
        </w:trPr>
        <w:tc>
          <w:tcPr>
            <w:tcW w:w="1271" w:type="dxa"/>
            <w:shd w:val="clear" w:color="auto" w:fill="auto"/>
            <w:vAlign w:val="center"/>
          </w:tcPr>
          <w:p w14:paraId="3ED2E341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1.11</w:t>
            </w:r>
          </w:p>
        </w:tc>
        <w:tc>
          <w:tcPr>
            <w:tcW w:w="8029" w:type="dxa"/>
            <w:shd w:val="clear" w:color="auto" w:fill="auto"/>
          </w:tcPr>
          <w:p w14:paraId="3B6501A4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主机面板配置手动八级亮度、五级清晰度、对焦模式、应用环境等按钮</w:t>
            </w:r>
          </w:p>
        </w:tc>
      </w:tr>
      <w:tr w:rsidR="00FD74BD" w14:paraId="41B5EB61" w14:textId="77777777">
        <w:trPr>
          <w:trHeight w:val="312"/>
        </w:trPr>
        <w:tc>
          <w:tcPr>
            <w:tcW w:w="1271" w:type="dxa"/>
            <w:shd w:val="clear" w:color="auto" w:fill="auto"/>
            <w:vAlign w:val="center"/>
          </w:tcPr>
          <w:p w14:paraId="775BCEA5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1.12</w:t>
            </w:r>
          </w:p>
        </w:tc>
        <w:tc>
          <w:tcPr>
            <w:tcW w:w="8029" w:type="dxa"/>
            <w:shd w:val="clear" w:color="auto" w:fill="auto"/>
          </w:tcPr>
          <w:p w14:paraId="18139132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多组应用环境设置，可适应神经外科、耳鼻喉科、妇科、普通外科等微创学科</w:t>
            </w:r>
          </w:p>
        </w:tc>
      </w:tr>
      <w:tr w:rsidR="00FD74BD" w14:paraId="1683F75A" w14:textId="77777777">
        <w:trPr>
          <w:trHeight w:val="611"/>
        </w:trPr>
        <w:tc>
          <w:tcPr>
            <w:tcW w:w="1271" w:type="dxa"/>
            <w:shd w:val="clear" w:color="auto" w:fill="auto"/>
            <w:vAlign w:val="center"/>
          </w:tcPr>
          <w:p w14:paraId="7B13B543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1.13</w:t>
            </w:r>
          </w:p>
        </w:tc>
        <w:tc>
          <w:tcPr>
            <w:tcW w:w="8029" w:type="dxa"/>
            <w:shd w:val="clear" w:color="auto" w:fill="auto"/>
          </w:tcPr>
          <w:p w14:paraId="3E1DC10D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支持自动光源调节，具有自动光源接口，主机可根据应用需要，自动调整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光源亮度的输出</w:t>
            </w:r>
          </w:p>
        </w:tc>
      </w:tr>
      <w:tr w:rsidR="00FD74BD" w14:paraId="75C2F0B8" w14:textId="77777777">
        <w:trPr>
          <w:trHeight w:val="625"/>
        </w:trPr>
        <w:tc>
          <w:tcPr>
            <w:tcW w:w="1271" w:type="dxa"/>
            <w:shd w:val="clear" w:color="auto" w:fill="auto"/>
            <w:vAlign w:val="center"/>
          </w:tcPr>
          <w:p w14:paraId="5FB4F330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1.14</w:t>
            </w:r>
          </w:p>
        </w:tc>
        <w:tc>
          <w:tcPr>
            <w:tcW w:w="8029" w:type="dxa"/>
            <w:shd w:val="clear" w:color="auto" w:fill="auto"/>
          </w:tcPr>
          <w:p w14:paraId="3BE25AD2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主机一个摄像头接口可连接多组应用部件：包括同品牌电子内窥镜（硬性与软性）、单晶片、三晶片以及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4K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摄像头等，即插即用无需设置</w:t>
            </w:r>
          </w:p>
        </w:tc>
      </w:tr>
      <w:tr w:rsidR="00FD74BD" w14:paraId="1B36D39A" w14:textId="77777777">
        <w:trPr>
          <w:trHeight w:val="937"/>
        </w:trPr>
        <w:tc>
          <w:tcPr>
            <w:tcW w:w="1271" w:type="dxa"/>
            <w:shd w:val="clear" w:color="auto" w:fill="auto"/>
            <w:vAlign w:val="center"/>
          </w:tcPr>
          <w:p w14:paraId="5299B928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1.15</w:t>
            </w:r>
          </w:p>
        </w:tc>
        <w:tc>
          <w:tcPr>
            <w:tcW w:w="8029" w:type="dxa"/>
            <w:shd w:val="clear" w:color="auto" w:fill="auto"/>
          </w:tcPr>
          <w:p w14:paraId="6E61062D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系统至少内置血管增强、荧光染色、景深增强等图像增强功能及电子染色功能，可实现对早期恶性病变诊断，可在术中使用摄像头控制按钮或脚踏开关实时切换并显示；</w:t>
            </w:r>
          </w:p>
        </w:tc>
      </w:tr>
      <w:tr w:rsidR="00FD74BD" w14:paraId="6D8D829D" w14:textId="77777777">
        <w:trPr>
          <w:trHeight w:val="299"/>
        </w:trPr>
        <w:tc>
          <w:tcPr>
            <w:tcW w:w="1271" w:type="dxa"/>
            <w:shd w:val="clear" w:color="auto" w:fill="auto"/>
            <w:vAlign w:val="center"/>
          </w:tcPr>
          <w:p w14:paraId="21607A1D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1.16</w:t>
            </w:r>
          </w:p>
        </w:tc>
        <w:tc>
          <w:tcPr>
            <w:tcW w:w="8029" w:type="dxa"/>
            <w:shd w:val="clear" w:color="auto" w:fill="auto"/>
          </w:tcPr>
          <w:p w14:paraId="0D3962BC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主机配备原装进口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4K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连线</w:t>
            </w:r>
          </w:p>
        </w:tc>
      </w:tr>
      <w:tr w:rsidR="00FD74BD" w14:paraId="2C724465" w14:textId="77777777">
        <w:trPr>
          <w:trHeight w:val="625"/>
        </w:trPr>
        <w:tc>
          <w:tcPr>
            <w:tcW w:w="1271" w:type="dxa"/>
            <w:shd w:val="clear" w:color="auto" w:fill="auto"/>
            <w:vAlign w:val="center"/>
          </w:tcPr>
          <w:p w14:paraId="68D8A357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1.17</w:t>
            </w:r>
          </w:p>
        </w:tc>
        <w:tc>
          <w:tcPr>
            <w:tcW w:w="8029" w:type="dxa"/>
            <w:shd w:val="clear" w:color="auto" w:fill="auto"/>
          </w:tcPr>
          <w:p w14:paraId="59FF266F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支持配套无线脚踏开关，可扩展配置≥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个功能键，可设置≥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种主机及录像及编辑功能</w:t>
            </w:r>
          </w:p>
        </w:tc>
      </w:tr>
      <w:tr w:rsidR="00FD74BD" w14:paraId="19035ECF" w14:textId="77777777">
        <w:trPr>
          <w:trHeight w:val="312"/>
        </w:trPr>
        <w:tc>
          <w:tcPr>
            <w:tcW w:w="1271" w:type="dxa"/>
            <w:shd w:val="clear" w:color="auto" w:fill="auto"/>
            <w:vAlign w:val="center"/>
          </w:tcPr>
          <w:p w14:paraId="36B6A8E3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1.18</w:t>
            </w:r>
          </w:p>
        </w:tc>
        <w:tc>
          <w:tcPr>
            <w:tcW w:w="8029" w:type="dxa"/>
            <w:shd w:val="clear" w:color="auto" w:fill="auto"/>
          </w:tcPr>
          <w:p w14:paraId="1879F046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摄像头配置≥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个可按键编程的功能键，（如录像、抓怕等）简单实用</w:t>
            </w:r>
          </w:p>
        </w:tc>
      </w:tr>
      <w:tr w:rsidR="00FD74BD" w14:paraId="59D29A74" w14:textId="77777777">
        <w:trPr>
          <w:trHeight w:val="611"/>
        </w:trPr>
        <w:tc>
          <w:tcPr>
            <w:tcW w:w="1271" w:type="dxa"/>
            <w:shd w:val="clear" w:color="auto" w:fill="auto"/>
            <w:vAlign w:val="center"/>
          </w:tcPr>
          <w:p w14:paraId="3158F993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1.19</w:t>
            </w:r>
          </w:p>
        </w:tc>
        <w:tc>
          <w:tcPr>
            <w:tcW w:w="8029" w:type="dxa"/>
            <w:shd w:val="clear" w:color="auto" w:fill="auto"/>
          </w:tcPr>
          <w:p w14:paraId="3D6B5618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16-32mm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，支持≥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倍电子放大亦可实现全高清分辨率。电子放大不丢失细节，图像亮度不变</w:t>
            </w:r>
          </w:p>
        </w:tc>
      </w:tr>
      <w:tr w:rsidR="00FD74BD" w14:paraId="1E26FABB" w14:textId="77777777">
        <w:trPr>
          <w:trHeight w:val="326"/>
        </w:trPr>
        <w:tc>
          <w:tcPr>
            <w:tcW w:w="1271" w:type="dxa"/>
            <w:shd w:val="clear" w:color="auto" w:fill="auto"/>
            <w:vAlign w:val="center"/>
          </w:tcPr>
          <w:p w14:paraId="7F7C35C5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1.20</w:t>
            </w:r>
          </w:p>
        </w:tc>
        <w:tc>
          <w:tcPr>
            <w:tcW w:w="8029" w:type="dxa"/>
            <w:shd w:val="clear" w:color="auto" w:fill="auto"/>
          </w:tcPr>
          <w:p w14:paraId="5B27BA67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分辨率≥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3840X2160P,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倍光学变焦</w:t>
            </w:r>
          </w:p>
        </w:tc>
      </w:tr>
      <w:tr w:rsidR="00FD74BD" w14:paraId="00D4A90E" w14:textId="77777777">
        <w:trPr>
          <w:trHeight w:val="312"/>
        </w:trPr>
        <w:tc>
          <w:tcPr>
            <w:tcW w:w="1271" w:type="dxa"/>
            <w:shd w:val="clear" w:color="auto" w:fill="auto"/>
            <w:vAlign w:val="center"/>
          </w:tcPr>
          <w:p w14:paraId="586D8E55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29" w:type="dxa"/>
            <w:shd w:val="clear" w:color="auto" w:fill="auto"/>
          </w:tcPr>
          <w:p w14:paraId="7DFA27C5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冷光源</w:t>
            </w:r>
          </w:p>
        </w:tc>
      </w:tr>
      <w:tr w:rsidR="00FD74BD" w14:paraId="1F195E1B" w14:textId="77777777">
        <w:trPr>
          <w:trHeight w:val="299"/>
        </w:trPr>
        <w:tc>
          <w:tcPr>
            <w:tcW w:w="1271" w:type="dxa"/>
            <w:shd w:val="clear" w:color="auto" w:fill="auto"/>
            <w:vAlign w:val="center"/>
          </w:tcPr>
          <w:p w14:paraId="7966348E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79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2.1</w:t>
            </w:r>
          </w:p>
        </w:tc>
        <w:tc>
          <w:tcPr>
            <w:tcW w:w="8029" w:type="dxa"/>
            <w:shd w:val="clear" w:color="auto" w:fill="auto"/>
          </w:tcPr>
          <w:p w14:paraId="60FB2DD0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灯泡为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,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双灯设计，≥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个光纤接口</w:t>
            </w:r>
          </w:p>
        </w:tc>
      </w:tr>
      <w:tr w:rsidR="00FD74BD" w14:paraId="59204ACD" w14:textId="77777777">
        <w:trPr>
          <w:trHeight w:val="312"/>
        </w:trPr>
        <w:tc>
          <w:tcPr>
            <w:tcW w:w="1271" w:type="dxa"/>
            <w:shd w:val="clear" w:color="auto" w:fill="auto"/>
            <w:vAlign w:val="center"/>
          </w:tcPr>
          <w:p w14:paraId="2B3BE79C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2.2</w:t>
            </w:r>
            <w:bookmarkStart w:id="0" w:name="_GoBack"/>
            <w:bookmarkEnd w:id="0"/>
          </w:p>
        </w:tc>
        <w:tc>
          <w:tcPr>
            <w:tcW w:w="8029" w:type="dxa"/>
            <w:shd w:val="clear" w:color="auto" w:fill="auto"/>
          </w:tcPr>
          <w:p w14:paraId="34310F2F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单个灯泡使用寿命≥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万小时</w:t>
            </w:r>
          </w:p>
        </w:tc>
      </w:tr>
      <w:tr w:rsidR="00FD74BD" w14:paraId="0530EFB1" w14:textId="77777777">
        <w:trPr>
          <w:trHeight w:val="312"/>
        </w:trPr>
        <w:tc>
          <w:tcPr>
            <w:tcW w:w="1271" w:type="dxa"/>
            <w:shd w:val="clear" w:color="auto" w:fill="auto"/>
            <w:vAlign w:val="center"/>
          </w:tcPr>
          <w:p w14:paraId="46E27450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8029" w:type="dxa"/>
            <w:shd w:val="clear" w:color="auto" w:fill="auto"/>
          </w:tcPr>
          <w:p w14:paraId="7894F2BB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色温≥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5800K</w:t>
            </w:r>
          </w:p>
        </w:tc>
      </w:tr>
      <w:tr w:rsidR="00FD74BD" w14:paraId="1712CCF6" w14:textId="77777777">
        <w:trPr>
          <w:trHeight w:val="312"/>
        </w:trPr>
        <w:tc>
          <w:tcPr>
            <w:tcW w:w="1271" w:type="dxa"/>
            <w:shd w:val="clear" w:color="auto" w:fill="auto"/>
            <w:vAlign w:val="center"/>
          </w:tcPr>
          <w:p w14:paraId="4168013D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2.4</w:t>
            </w:r>
          </w:p>
        </w:tc>
        <w:tc>
          <w:tcPr>
            <w:tcW w:w="8029" w:type="dxa"/>
            <w:shd w:val="clear" w:color="auto" w:fill="auto"/>
          </w:tcPr>
          <w:p w14:paraId="4E0453E1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工作模式：连续</w:t>
            </w:r>
          </w:p>
        </w:tc>
      </w:tr>
      <w:tr w:rsidR="00FD74BD" w14:paraId="3D925895" w14:textId="77777777">
        <w:trPr>
          <w:trHeight w:val="312"/>
        </w:trPr>
        <w:tc>
          <w:tcPr>
            <w:tcW w:w="1271" w:type="dxa"/>
            <w:shd w:val="clear" w:color="auto" w:fill="auto"/>
            <w:vAlign w:val="center"/>
          </w:tcPr>
          <w:p w14:paraId="46455FE5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8029" w:type="dxa"/>
            <w:shd w:val="clear" w:color="auto" w:fill="auto"/>
          </w:tcPr>
          <w:p w14:paraId="6E7C9CA5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自感应保护功能，拔出光纤，自动切断灯泡电源</w:t>
            </w:r>
          </w:p>
        </w:tc>
      </w:tr>
      <w:tr w:rsidR="00FD74BD" w14:paraId="5DED4167" w14:textId="77777777">
        <w:trPr>
          <w:trHeight w:val="312"/>
        </w:trPr>
        <w:tc>
          <w:tcPr>
            <w:tcW w:w="1271" w:type="dxa"/>
            <w:shd w:val="clear" w:color="auto" w:fill="auto"/>
            <w:vAlign w:val="center"/>
          </w:tcPr>
          <w:p w14:paraId="325D22AC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29" w:type="dxa"/>
            <w:shd w:val="clear" w:color="auto" w:fill="auto"/>
          </w:tcPr>
          <w:p w14:paraId="3A07F275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导光束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FD74BD" w14:paraId="3A76BBCA" w14:textId="77777777">
        <w:trPr>
          <w:trHeight w:val="299"/>
        </w:trPr>
        <w:tc>
          <w:tcPr>
            <w:tcW w:w="1271" w:type="dxa"/>
            <w:shd w:val="clear" w:color="auto" w:fill="auto"/>
            <w:vAlign w:val="center"/>
          </w:tcPr>
          <w:p w14:paraId="71F2F085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3.1</w:t>
            </w:r>
          </w:p>
        </w:tc>
        <w:tc>
          <w:tcPr>
            <w:tcW w:w="8029" w:type="dxa"/>
            <w:shd w:val="clear" w:color="auto" w:fill="auto"/>
          </w:tcPr>
          <w:p w14:paraId="100211EF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直径≥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3.5mm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，长度≥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3000mm</w:t>
            </w:r>
          </w:p>
        </w:tc>
      </w:tr>
      <w:tr w:rsidR="00FD74BD" w14:paraId="4135B691" w14:textId="77777777">
        <w:trPr>
          <w:trHeight w:val="312"/>
        </w:trPr>
        <w:tc>
          <w:tcPr>
            <w:tcW w:w="1271" w:type="dxa"/>
            <w:shd w:val="clear" w:color="auto" w:fill="auto"/>
            <w:vAlign w:val="center"/>
          </w:tcPr>
          <w:p w14:paraId="780F1689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29" w:type="dxa"/>
            <w:shd w:val="clear" w:color="auto" w:fill="auto"/>
          </w:tcPr>
          <w:p w14:paraId="75E08405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医用监视器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FD74BD" w14:paraId="0B65B87C" w14:textId="77777777">
        <w:trPr>
          <w:trHeight w:val="312"/>
        </w:trPr>
        <w:tc>
          <w:tcPr>
            <w:tcW w:w="1271" w:type="dxa"/>
            <w:shd w:val="clear" w:color="auto" w:fill="auto"/>
            <w:vAlign w:val="center"/>
          </w:tcPr>
          <w:p w14:paraId="44A9B12B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4.1</w:t>
            </w:r>
          </w:p>
        </w:tc>
        <w:tc>
          <w:tcPr>
            <w:tcW w:w="8029" w:type="dxa"/>
            <w:shd w:val="clear" w:color="auto" w:fill="auto"/>
          </w:tcPr>
          <w:p w14:paraId="3CFE85F4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专业医用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4K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宽屏液晶监视器屏幕尺寸≥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英寸</w:t>
            </w:r>
          </w:p>
        </w:tc>
      </w:tr>
      <w:tr w:rsidR="00FD74BD" w14:paraId="501674E4" w14:textId="77777777">
        <w:trPr>
          <w:trHeight w:val="299"/>
        </w:trPr>
        <w:tc>
          <w:tcPr>
            <w:tcW w:w="1271" w:type="dxa"/>
            <w:shd w:val="clear" w:color="auto" w:fill="auto"/>
            <w:vAlign w:val="center"/>
          </w:tcPr>
          <w:p w14:paraId="58633487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4.2</w:t>
            </w:r>
          </w:p>
        </w:tc>
        <w:tc>
          <w:tcPr>
            <w:tcW w:w="8029" w:type="dxa"/>
            <w:shd w:val="clear" w:color="auto" w:fill="auto"/>
          </w:tcPr>
          <w:p w14:paraId="70E303D2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输出模式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3G SDI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数字接口</w:t>
            </w:r>
          </w:p>
        </w:tc>
      </w:tr>
      <w:tr w:rsidR="00FD74BD" w14:paraId="20BF4115" w14:textId="77777777">
        <w:trPr>
          <w:trHeight w:val="312"/>
        </w:trPr>
        <w:tc>
          <w:tcPr>
            <w:tcW w:w="1271" w:type="dxa"/>
            <w:shd w:val="clear" w:color="auto" w:fill="auto"/>
            <w:vAlign w:val="center"/>
          </w:tcPr>
          <w:p w14:paraId="088F345C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4.3</w:t>
            </w:r>
          </w:p>
        </w:tc>
        <w:tc>
          <w:tcPr>
            <w:tcW w:w="8029" w:type="dxa"/>
            <w:shd w:val="clear" w:color="auto" w:fill="auto"/>
          </w:tcPr>
          <w:p w14:paraId="78D8659D" w14:textId="2378D53E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分辨率</w:t>
            </w:r>
            <w:r w:rsidRPr="00C647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4096X2160P</w:t>
            </w:r>
          </w:p>
        </w:tc>
      </w:tr>
      <w:tr w:rsidR="00FD74BD" w14:paraId="07935E9D" w14:textId="77777777">
        <w:trPr>
          <w:trHeight w:val="312"/>
        </w:trPr>
        <w:tc>
          <w:tcPr>
            <w:tcW w:w="1271" w:type="dxa"/>
            <w:shd w:val="clear" w:color="auto" w:fill="auto"/>
            <w:vAlign w:val="center"/>
          </w:tcPr>
          <w:p w14:paraId="64307EA5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29" w:type="dxa"/>
            <w:shd w:val="clear" w:color="auto" w:fill="auto"/>
          </w:tcPr>
          <w:p w14:paraId="33776CBD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医用台车</w:t>
            </w:r>
          </w:p>
        </w:tc>
      </w:tr>
      <w:tr w:rsidR="00FD74BD" w14:paraId="13D8EB57" w14:textId="77777777">
        <w:trPr>
          <w:trHeight w:val="312"/>
        </w:trPr>
        <w:tc>
          <w:tcPr>
            <w:tcW w:w="1271" w:type="dxa"/>
            <w:shd w:val="clear" w:color="auto" w:fill="auto"/>
            <w:vAlign w:val="center"/>
          </w:tcPr>
          <w:p w14:paraId="3BA1593E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29" w:type="dxa"/>
            <w:shd w:val="clear" w:color="auto" w:fill="auto"/>
          </w:tcPr>
          <w:p w14:paraId="37E97FCF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内窥镜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FD74BD" w14:paraId="01ED285D" w14:textId="77777777">
        <w:trPr>
          <w:trHeight w:val="299"/>
        </w:trPr>
        <w:tc>
          <w:tcPr>
            <w:tcW w:w="1271" w:type="dxa"/>
            <w:shd w:val="clear" w:color="auto" w:fill="auto"/>
            <w:vAlign w:val="center"/>
          </w:tcPr>
          <w:p w14:paraId="03C9127F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6.1</w:t>
            </w:r>
          </w:p>
        </w:tc>
        <w:tc>
          <w:tcPr>
            <w:tcW w:w="8029" w:type="dxa"/>
            <w:shd w:val="clear" w:color="auto" w:fill="auto"/>
          </w:tcPr>
          <w:p w14:paraId="53D733DB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直径≤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4mm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，视角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FD74BD" w14:paraId="474F036B" w14:textId="77777777">
        <w:trPr>
          <w:trHeight w:val="312"/>
        </w:trPr>
        <w:tc>
          <w:tcPr>
            <w:tcW w:w="1271" w:type="dxa"/>
            <w:shd w:val="clear" w:color="auto" w:fill="auto"/>
            <w:vAlign w:val="center"/>
          </w:tcPr>
          <w:p w14:paraId="0232160F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6.2</w:t>
            </w:r>
          </w:p>
        </w:tc>
        <w:tc>
          <w:tcPr>
            <w:tcW w:w="8029" w:type="dxa"/>
            <w:shd w:val="clear" w:color="auto" w:fill="auto"/>
          </w:tcPr>
          <w:p w14:paraId="5684FF9D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工作长度≤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175mm</w:t>
            </w:r>
          </w:p>
        </w:tc>
      </w:tr>
      <w:tr w:rsidR="00FD74BD" w14:paraId="16B374E5" w14:textId="77777777">
        <w:trPr>
          <w:trHeight w:val="299"/>
        </w:trPr>
        <w:tc>
          <w:tcPr>
            <w:tcW w:w="1271" w:type="dxa"/>
            <w:shd w:val="clear" w:color="auto" w:fill="auto"/>
            <w:vAlign w:val="center"/>
          </w:tcPr>
          <w:p w14:paraId="3D430CD1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6.3</w:t>
            </w:r>
          </w:p>
        </w:tc>
        <w:tc>
          <w:tcPr>
            <w:tcW w:w="8029" w:type="dxa"/>
            <w:shd w:val="clear" w:color="auto" w:fill="auto"/>
          </w:tcPr>
          <w:p w14:paraId="504F8BCF" w14:textId="77777777" w:rsidR="00FD74BD" w:rsidRDefault="00C64790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支持多种消毒方式（浸泡消毒，环氧乙烷，等离子灭菌及高温高压消毒等）</w:t>
            </w:r>
          </w:p>
        </w:tc>
      </w:tr>
    </w:tbl>
    <w:p w14:paraId="0B9A3445" w14:textId="77777777" w:rsidR="00FD74BD" w:rsidRDefault="00C64790">
      <w:pPr>
        <w:widowControl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四、配置清单</w:t>
      </w:r>
    </w:p>
    <w:tbl>
      <w:tblPr>
        <w:tblStyle w:val="a8"/>
        <w:tblW w:w="5284" w:type="pct"/>
        <w:jc w:val="center"/>
        <w:tblLook w:val="04A0" w:firstRow="1" w:lastRow="0" w:firstColumn="1" w:lastColumn="0" w:noHBand="0" w:noVBand="1"/>
      </w:tblPr>
      <w:tblGrid>
        <w:gridCol w:w="969"/>
        <w:gridCol w:w="4682"/>
        <w:gridCol w:w="3116"/>
      </w:tblGrid>
      <w:tr w:rsidR="00FD74BD" w14:paraId="2355B3BE" w14:textId="77777777">
        <w:trPr>
          <w:trHeight w:val="461"/>
          <w:jc w:val="center"/>
        </w:trPr>
        <w:tc>
          <w:tcPr>
            <w:tcW w:w="553" w:type="pct"/>
            <w:vAlign w:val="center"/>
          </w:tcPr>
          <w:p w14:paraId="77B3C4F2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70" w:type="pct"/>
            <w:vAlign w:val="center"/>
          </w:tcPr>
          <w:p w14:paraId="46977C9D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77" w:type="pct"/>
            <w:vAlign w:val="center"/>
          </w:tcPr>
          <w:p w14:paraId="3C9460E3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数量</w:t>
            </w:r>
          </w:p>
        </w:tc>
      </w:tr>
      <w:tr w:rsidR="00FD74BD" w14:paraId="130F6F5A" w14:textId="77777777">
        <w:trPr>
          <w:trHeight w:val="442"/>
          <w:jc w:val="center"/>
        </w:trPr>
        <w:tc>
          <w:tcPr>
            <w:tcW w:w="553" w:type="pct"/>
            <w:vAlign w:val="center"/>
          </w:tcPr>
          <w:p w14:paraId="29DD3A3F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pct"/>
            <w:vAlign w:val="center"/>
          </w:tcPr>
          <w:p w14:paraId="27103B89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4K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医用监视器</w:t>
            </w:r>
          </w:p>
        </w:tc>
        <w:tc>
          <w:tcPr>
            <w:tcW w:w="1777" w:type="pct"/>
            <w:vAlign w:val="center"/>
          </w:tcPr>
          <w:p w14:paraId="34C8B689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台</w:t>
            </w:r>
          </w:p>
        </w:tc>
      </w:tr>
      <w:tr w:rsidR="00FD74BD" w14:paraId="2F7CB1FD" w14:textId="77777777">
        <w:trPr>
          <w:trHeight w:val="461"/>
          <w:jc w:val="center"/>
        </w:trPr>
        <w:tc>
          <w:tcPr>
            <w:tcW w:w="553" w:type="pct"/>
            <w:vAlign w:val="center"/>
          </w:tcPr>
          <w:p w14:paraId="522F9168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70" w:type="pct"/>
            <w:vAlign w:val="center"/>
          </w:tcPr>
          <w:p w14:paraId="05EA2817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4K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摄像头</w:t>
            </w:r>
          </w:p>
        </w:tc>
        <w:tc>
          <w:tcPr>
            <w:tcW w:w="1777" w:type="pct"/>
            <w:vAlign w:val="center"/>
          </w:tcPr>
          <w:p w14:paraId="03109DA7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台</w:t>
            </w:r>
          </w:p>
        </w:tc>
      </w:tr>
      <w:tr w:rsidR="00FD74BD" w14:paraId="5763D7D6" w14:textId="77777777">
        <w:trPr>
          <w:trHeight w:val="461"/>
          <w:jc w:val="center"/>
        </w:trPr>
        <w:tc>
          <w:tcPr>
            <w:tcW w:w="553" w:type="pct"/>
            <w:vAlign w:val="center"/>
          </w:tcPr>
          <w:p w14:paraId="5DC4F1BB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70" w:type="pct"/>
            <w:vAlign w:val="center"/>
          </w:tcPr>
          <w:p w14:paraId="677A73F7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4K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内镜主机</w:t>
            </w:r>
          </w:p>
        </w:tc>
        <w:tc>
          <w:tcPr>
            <w:tcW w:w="1777" w:type="pct"/>
            <w:vAlign w:val="center"/>
          </w:tcPr>
          <w:p w14:paraId="5FBFAD2F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台</w:t>
            </w:r>
          </w:p>
        </w:tc>
      </w:tr>
      <w:tr w:rsidR="00FD74BD" w14:paraId="31CE9669" w14:textId="77777777">
        <w:trPr>
          <w:trHeight w:val="461"/>
          <w:jc w:val="center"/>
        </w:trPr>
        <w:tc>
          <w:tcPr>
            <w:tcW w:w="553" w:type="pct"/>
            <w:vAlign w:val="center"/>
          </w:tcPr>
          <w:p w14:paraId="2C5C1EEF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70" w:type="pct"/>
            <w:vAlign w:val="center"/>
          </w:tcPr>
          <w:p w14:paraId="651B89C5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LED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冷光源</w:t>
            </w:r>
          </w:p>
        </w:tc>
        <w:tc>
          <w:tcPr>
            <w:tcW w:w="1777" w:type="pct"/>
            <w:vAlign w:val="center"/>
          </w:tcPr>
          <w:p w14:paraId="6C812753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台</w:t>
            </w:r>
          </w:p>
        </w:tc>
      </w:tr>
      <w:tr w:rsidR="00FD74BD" w14:paraId="59378AD7" w14:textId="77777777">
        <w:trPr>
          <w:trHeight w:val="516"/>
          <w:jc w:val="center"/>
        </w:trPr>
        <w:tc>
          <w:tcPr>
            <w:tcW w:w="553" w:type="pct"/>
            <w:vAlign w:val="center"/>
          </w:tcPr>
          <w:p w14:paraId="5D6D0C57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70" w:type="pct"/>
            <w:vAlign w:val="center"/>
          </w:tcPr>
          <w:p w14:paraId="3B7F4969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高性能导光束</w:t>
            </w:r>
          </w:p>
        </w:tc>
        <w:tc>
          <w:tcPr>
            <w:tcW w:w="1777" w:type="pct"/>
            <w:vAlign w:val="center"/>
          </w:tcPr>
          <w:p w14:paraId="1D3018E3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根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FD74BD" w14:paraId="1ECEAEEC" w14:textId="77777777">
        <w:trPr>
          <w:trHeight w:val="461"/>
          <w:jc w:val="center"/>
        </w:trPr>
        <w:tc>
          <w:tcPr>
            <w:tcW w:w="553" w:type="pct"/>
            <w:vAlign w:val="center"/>
          </w:tcPr>
          <w:p w14:paraId="42D633CB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70" w:type="pct"/>
            <w:vAlign w:val="center"/>
          </w:tcPr>
          <w:p w14:paraId="2E8DDCD9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内窥镜</w:t>
            </w:r>
          </w:p>
        </w:tc>
        <w:tc>
          <w:tcPr>
            <w:tcW w:w="1777" w:type="pct"/>
            <w:vAlign w:val="center"/>
          </w:tcPr>
          <w:p w14:paraId="135E2C1A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根</w:t>
            </w:r>
          </w:p>
        </w:tc>
      </w:tr>
      <w:tr w:rsidR="00FD74BD" w14:paraId="146AC46A" w14:textId="77777777">
        <w:trPr>
          <w:trHeight w:val="442"/>
          <w:jc w:val="center"/>
        </w:trPr>
        <w:tc>
          <w:tcPr>
            <w:tcW w:w="553" w:type="pct"/>
            <w:vAlign w:val="center"/>
          </w:tcPr>
          <w:p w14:paraId="7A196687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70" w:type="pct"/>
            <w:vAlign w:val="center"/>
          </w:tcPr>
          <w:p w14:paraId="3B7F3E3B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医用台车</w:t>
            </w:r>
          </w:p>
        </w:tc>
        <w:tc>
          <w:tcPr>
            <w:tcW w:w="1777" w:type="pct"/>
            <w:vAlign w:val="center"/>
          </w:tcPr>
          <w:p w14:paraId="1B833A92" w14:textId="77777777" w:rsidR="00FD74BD" w:rsidRDefault="00C64790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台</w:t>
            </w:r>
          </w:p>
        </w:tc>
      </w:tr>
    </w:tbl>
    <w:p w14:paraId="7E98E76A" w14:textId="77777777" w:rsidR="00FD74BD" w:rsidRDefault="00FD74B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  <w:highlight w:val="cyan"/>
        </w:rPr>
      </w:pPr>
    </w:p>
    <w:p w14:paraId="2FD6699E" w14:textId="77777777" w:rsidR="00FD74BD" w:rsidRDefault="00C6479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14:paraId="4F9EA38C" w14:textId="77777777" w:rsidR="00FD74BD" w:rsidRDefault="00C64790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13F500D6" w14:textId="77777777" w:rsidR="00FD74BD" w:rsidRDefault="00C64790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5D9907E9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>
        <w:rPr>
          <w:rFonts w:ascii="宋体" w:eastAsia="宋体" w:hAnsi="宋体"/>
          <w:sz w:val="24"/>
          <w:szCs w:val="24"/>
        </w:rPr>
        <w:t>响应时间：</w:t>
      </w:r>
      <w:r>
        <w:rPr>
          <w:rFonts w:ascii="宋体" w:eastAsia="宋体" w:hAnsi="宋体" w:hint="eastAsia"/>
          <w:sz w:val="24"/>
          <w:szCs w:val="24"/>
        </w:rPr>
        <w:t>卖方接到买方故障信息后在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小时内予以响应，并在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小时内到达买方现场</w:t>
      </w:r>
      <w:r>
        <w:rPr>
          <w:rFonts w:ascii="宋体" w:eastAsia="宋体" w:hAnsi="宋体" w:hint="eastAsia"/>
          <w:sz w:val="24"/>
          <w:szCs w:val="24"/>
        </w:rPr>
        <w:t>，并在</w:t>
      </w:r>
      <w:r>
        <w:rPr>
          <w:rFonts w:ascii="宋体" w:eastAsia="宋体" w:hAnsi="宋体"/>
          <w:sz w:val="24"/>
          <w:szCs w:val="24"/>
        </w:rPr>
        <w:t>24</w:t>
      </w:r>
      <w:r>
        <w:rPr>
          <w:rFonts w:ascii="宋体" w:eastAsia="宋体" w:hAnsi="宋体"/>
          <w:sz w:val="24"/>
          <w:szCs w:val="24"/>
        </w:rPr>
        <w:t>小时内解决故障。</w:t>
      </w:r>
    </w:p>
    <w:p w14:paraId="54A15A8A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/>
          <w:sz w:val="24"/>
          <w:szCs w:val="24"/>
        </w:rPr>
        <w:t>原厂保修期限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≥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（提供售后服务承诺函）</w:t>
      </w:r>
    </w:p>
    <w:p w14:paraId="25C5E1C3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/>
          <w:sz w:val="24"/>
          <w:szCs w:val="24"/>
        </w:rPr>
        <w:t>维保内容与价格：</w:t>
      </w:r>
    </w:p>
    <w:p w14:paraId="6CDE0E5C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质保期内提供每年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次定期预防性维护</w:t>
      </w:r>
      <w:r>
        <w:rPr>
          <w:rFonts w:ascii="宋体" w:eastAsia="宋体" w:hAnsi="宋体"/>
          <w:sz w:val="24"/>
          <w:szCs w:val="24"/>
        </w:rPr>
        <w:t>,</w:t>
      </w:r>
      <w:r>
        <w:rPr>
          <w:rFonts w:ascii="宋体" w:eastAsia="宋体" w:hAnsi="宋体"/>
          <w:sz w:val="24"/>
          <w:szCs w:val="24"/>
        </w:rPr>
        <w:t>乙方工程师向甲方提供定期保养报告。质保期内一切费用全免。</w:t>
      </w:r>
    </w:p>
    <w:p w14:paraId="3FD9288F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）质保期后，</w:t>
      </w:r>
      <w:r>
        <w:rPr>
          <w:rFonts w:ascii="宋体" w:eastAsia="宋体" w:hAnsi="宋体" w:hint="eastAsia"/>
          <w:sz w:val="24"/>
          <w:szCs w:val="24"/>
        </w:rPr>
        <w:t>终身维修，投标人须承诺质保期满后，维修人工费全免，差旅费全免。年度定期预防性维护保养次数，不少于</w:t>
      </w:r>
      <w:r>
        <w:rPr>
          <w:rFonts w:ascii="宋体" w:eastAsia="宋体" w:hAnsi="宋体"/>
          <w:sz w:val="24"/>
          <w:szCs w:val="24"/>
        </w:rPr>
        <w:t xml:space="preserve">4 </w:t>
      </w:r>
      <w:r>
        <w:rPr>
          <w:rFonts w:ascii="宋体" w:eastAsia="宋体" w:hAnsi="宋体"/>
          <w:sz w:val="24"/>
          <w:szCs w:val="24"/>
        </w:rPr>
        <w:t>次。维保费用以双方最终认定价格为准，原则上不超过设备总价的</w:t>
      </w:r>
      <w:r>
        <w:rPr>
          <w:rFonts w:ascii="宋体" w:eastAsia="宋体" w:hAnsi="宋体"/>
          <w:sz w:val="24"/>
          <w:szCs w:val="24"/>
        </w:rPr>
        <w:t>5%</w:t>
      </w:r>
      <w:r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以双方最终认定价格为准，且采购人</w:t>
      </w:r>
      <w:r>
        <w:rPr>
          <w:rFonts w:ascii="宋体" w:eastAsia="宋体" w:hAnsi="宋体" w:hint="eastAsia"/>
          <w:sz w:val="24"/>
          <w:szCs w:val="24"/>
        </w:rPr>
        <w:t>有权更换服务商。</w:t>
      </w:r>
    </w:p>
    <w:p w14:paraId="51915FA6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>
        <w:rPr>
          <w:rFonts w:ascii="宋体" w:eastAsia="宋体" w:hAnsi="宋体"/>
          <w:sz w:val="24"/>
          <w:szCs w:val="24"/>
        </w:rPr>
        <w:t>备品备件供货价格：</w:t>
      </w:r>
      <w:r>
        <w:rPr>
          <w:rFonts w:ascii="宋体" w:eastAsia="宋体" w:hAnsi="宋体" w:hint="eastAsia"/>
          <w:sz w:val="24"/>
          <w:szCs w:val="24"/>
        </w:rPr>
        <w:t>承诺负责器械的终身维修并应继续提供优质的服务，储备足够的零配件备库</w:t>
      </w:r>
      <w:r>
        <w:rPr>
          <w:rFonts w:ascii="宋体" w:eastAsia="宋体" w:hAnsi="宋体"/>
          <w:sz w:val="24"/>
          <w:szCs w:val="24"/>
        </w:rPr>
        <w:t>。不得超过市场价格的</w:t>
      </w:r>
      <w:r>
        <w:rPr>
          <w:rFonts w:ascii="宋体" w:eastAsia="宋体" w:hAnsi="宋体"/>
          <w:sz w:val="24"/>
          <w:szCs w:val="24"/>
        </w:rPr>
        <w:t>50%</w:t>
      </w:r>
      <w:r>
        <w:rPr>
          <w:rFonts w:ascii="宋体" w:eastAsia="宋体" w:hAnsi="宋体"/>
          <w:sz w:val="24"/>
          <w:szCs w:val="24"/>
        </w:rPr>
        <w:t>。投标时需填写上述价格，出质保期后，上述产品供货价格以双方最终认定价格为准，且采购人有权更换供货方。</w:t>
      </w:r>
    </w:p>
    <w:p w14:paraId="308D5849" w14:textId="77777777" w:rsidR="00FD74BD" w:rsidRDefault="00C64790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（二）伴随服务要求：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 xml:space="preserve">　</w:t>
      </w:r>
    </w:p>
    <w:p w14:paraId="51865167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>
        <w:rPr>
          <w:rFonts w:ascii="宋体" w:eastAsia="宋体" w:hAnsi="宋体"/>
          <w:sz w:val="24"/>
          <w:szCs w:val="24"/>
        </w:rPr>
        <w:t>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28EDC83E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/>
          <w:sz w:val="24"/>
          <w:szCs w:val="24"/>
        </w:rPr>
        <w:t>产品升级服务要求：</w:t>
      </w:r>
      <w:r>
        <w:rPr>
          <w:rFonts w:ascii="宋体" w:eastAsia="宋体" w:hAnsi="宋体" w:hint="eastAsia"/>
          <w:sz w:val="24"/>
          <w:szCs w:val="24"/>
        </w:rPr>
        <w:t>软件终身免费升级</w:t>
      </w:r>
    </w:p>
    <w:p w14:paraId="4527B49C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3. </w:t>
      </w:r>
      <w:r>
        <w:rPr>
          <w:rFonts w:ascii="宋体" w:eastAsia="宋体" w:hAnsi="宋体"/>
          <w:sz w:val="24"/>
          <w:szCs w:val="24"/>
        </w:rPr>
        <w:t>安装：</w:t>
      </w:r>
      <w:r>
        <w:rPr>
          <w:rFonts w:ascii="宋体" w:eastAsia="宋体" w:hAnsi="宋体" w:hint="eastAsia"/>
          <w:sz w:val="24"/>
          <w:szCs w:val="24"/>
        </w:rPr>
        <w:t>供货方免费负责送货至医院指定地点，免费安排卸货及安装</w:t>
      </w:r>
    </w:p>
    <w:p w14:paraId="1F48A675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4. </w:t>
      </w:r>
      <w:r>
        <w:rPr>
          <w:rFonts w:ascii="宋体" w:eastAsia="宋体" w:hAnsi="宋体"/>
          <w:sz w:val="24"/>
          <w:szCs w:val="24"/>
        </w:rPr>
        <w:t>调试：</w:t>
      </w:r>
      <w:r>
        <w:rPr>
          <w:rFonts w:ascii="宋体" w:eastAsia="宋体" w:hAnsi="宋体" w:hint="eastAsia"/>
          <w:sz w:val="24"/>
          <w:szCs w:val="24"/>
        </w:rPr>
        <w:t>在货物到达使用单位后，卖方应在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天内派工程技术人员到达现场，在买方技术人员在场的情况下开箱清点货物，组织安装、调试，并承担因此发生的一切费用。</w:t>
      </w:r>
    </w:p>
    <w:p w14:paraId="4328BF8B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5. </w:t>
      </w:r>
      <w:r>
        <w:rPr>
          <w:rFonts w:ascii="宋体" w:eastAsia="宋体" w:hAnsi="宋体"/>
          <w:sz w:val="24"/>
          <w:szCs w:val="24"/>
        </w:rPr>
        <w:t>提供技术援助：卖方应提供现场技术培训，保证使用人员正常操作设备的各种功能；远程应用支持：投标产品生产厂家在国内建有远程应用支持中心，可与用户之间建立语音、视频联系，以便厂方应用医生随时为用户提供在线、实时的技术指导。</w:t>
      </w:r>
    </w:p>
    <w:p w14:paraId="7F97DABE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6. </w:t>
      </w:r>
      <w:r>
        <w:rPr>
          <w:rFonts w:ascii="宋体" w:eastAsia="宋体" w:hAnsi="宋体"/>
          <w:sz w:val="24"/>
          <w:szCs w:val="24"/>
        </w:rPr>
        <w:t>培训：</w:t>
      </w:r>
      <w:r>
        <w:rPr>
          <w:rFonts w:ascii="宋体" w:eastAsia="宋体" w:hAnsi="宋体" w:hint="eastAsia"/>
          <w:sz w:val="24"/>
          <w:szCs w:val="24"/>
        </w:rPr>
        <w:t>应派专业技术人员在项目现场对使用人员进行培训或指导，在使用一段时间后可根据使用人员的要求另行安排培训计划，并且投标人应随时接受使用人员有关器械使用的咨询，积极解答</w:t>
      </w:r>
      <w:r>
        <w:rPr>
          <w:rFonts w:ascii="宋体" w:eastAsia="宋体" w:hAnsi="宋体" w:hint="eastAsia"/>
          <w:sz w:val="24"/>
          <w:szCs w:val="24"/>
        </w:rPr>
        <w:t>相关操作问题。</w:t>
      </w:r>
    </w:p>
    <w:p w14:paraId="202DFA76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7. </w:t>
      </w:r>
      <w:r>
        <w:rPr>
          <w:rFonts w:ascii="宋体" w:eastAsia="宋体" w:hAnsi="宋体"/>
          <w:sz w:val="24"/>
          <w:szCs w:val="24"/>
        </w:rPr>
        <w:t>验收方案：</w:t>
      </w:r>
      <w:r>
        <w:rPr>
          <w:rFonts w:ascii="宋体" w:eastAsia="宋体" w:hAnsi="宋体" w:hint="eastAsia"/>
          <w:sz w:val="24"/>
          <w:szCs w:val="24"/>
        </w:rPr>
        <w:t>安装培训完成后设备科和科室共同验收</w:t>
      </w:r>
      <w:r>
        <w:rPr>
          <w:rFonts w:ascii="宋体" w:eastAsia="宋体" w:hAnsi="宋体"/>
          <w:sz w:val="24"/>
          <w:szCs w:val="24"/>
        </w:rPr>
        <w:t>。</w:t>
      </w:r>
    </w:p>
    <w:p w14:paraId="0EE742CA" w14:textId="77777777" w:rsidR="00FD74BD" w:rsidRDefault="00C64790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8FA0750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交货期：中标方应在合同生效的</w:t>
      </w:r>
      <w:r>
        <w:rPr>
          <w:rFonts w:ascii="宋体" w:eastAsia="宋体" w:hAnsi="宋体" w:hint="eastAsia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天内，向采购人交付上述设备。</w:t>
      </w:r>
    </w:p>
    <w:p w14:paraId="0AF7704B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交货地点：中标方应根据采购方要求送到指定地点。</w:t>
      </w:r>
    </w:p>
    <w:p w14:paraId="519B93C2" w14:textId="77777777" w:rsidR="00FD74BD" w:rsidRDefault="00C6479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p w14:paraId="58806140" w14:textId="77777777" w:rsidR="00FD74BD" w:rsidRDefault="00FD74B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FD7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10D96"/>
    <w:rsid w:val="00096E2A"/>
    <w:rsid w:val="00097888"/>
    <w:rsid w:val="000B138C"/>
    <w:rsid w:val="000C798E"/>
    <w:rsid w:val="000D4F5A"/>
    <w:rsid w:val="000E4368"/>
    <w:rsid w:val="00111C2B"/>
    <w:rsid w:val="00145847"/>
    <w:rsid w:val="0018632B"/>
    <w:rsid w:val="001A7C54"/>
    <w:rsid w:val="001D1C86"/>
    <w:rsid w:val="001F6444"/>
    <w:rsid w:val="0026155C"/>
    <w:rsid w:val="002643CA"/>
    <w:rsid w:val="002A6DB5"/>
    <w:rsid w:val="002B1484"/>
    <w:rsid w:val="002F0739"/>
    <w:rsid w:val="00301302"/>
    <w:rsid w:val="00333823"/>
    <w:rsid w:val="00352562"/>
    <w:rsid w:val="003625E3"/>
    <w:rsid w:val="00397E7E"/>
    <w:rsid w:val="00427A7B"/>
    <w:rsid w:val="00472C68"/>
    <w:rsid w:val="00490F70"/>
    <w:rsid w:val="004A101B"/>
    <w:rsid w:val="004A6E86"/>
    <w:rsid w:val="004E60FA"/>
    <w:rsid w:val="00506F5F"/>
    <w:rsid w:val="00507032"/>
    <w:rsid w:val="0053752F"/>
    <w:rsid w:val="00594265"/>
    <w:rsid w:val="005A3790"/>
    <w:rsid w:val="005B3B19"/>
    <w:rsid w:val="005B3CCC"/>
    <w:rsid w:val="005F20AF"/>
    <w:rsid w:val="005F7DBE"/>
    <w:rsid w:val="00602190"/>
    <w:rsid w:val="00603A51"/>
    <w:rsid w:val="00630603"/>
    <w:rsid w:val="00670A86"/>
    <w:rsid w:val="006744AA"/>
    <w:rsid w:val="006C0C10"/>
    <w:rsid w:val="006D08AC"/>
    <w:rsid w:val="00715DAB"/>
    <w:rsid w:val="007315AB"/>
    <w:rsid w:val="00733899"/>
    <w:rsid w:val="00787CE8"/>
    <w:rsid w:val="007B1498"/>
    <w:rsid w:val="007C2BDA"/>
    <w:rsid w:val="007D11EE"/>
    <w:rsid w:val="007E1F3C"/>
    <w:rsid w:val="007F343D"/>
    <w:rsid w:val="00802568"/>
    <w:rsid w:val="00806914"/>
    <w:rsid w:val="008409EE"/>
    <w:rsid w:val="008D5DB8"/>
    <w:rsid w:val="008E347E"/>
    <w:rsid w:val="008F700E"/>
    <w:rsid w:val="008F717F"/>
    <w:rsid w:val="00924E02"/>
    <w:rsid w:val="009A065C"/>
    <w:rsid w:val="009C1A4C"/>
    <w:rsid w:val="009D50C6"/>
    <w:rsid w:val="009E010D"/>
    <w:rsid w:val="00A17493"/>
    <w:rsid w:val="00A30423"/>
    <w:rsid w:val="00A63763"/>
    <w:rsid w:val="00AB5B6D"/>
    <w:rsid w:val="00AC4E37"/>
    <w:rsid w:val="00B377F4"/>
    <w:rsid w:val="00B43BBE"/>
    <w:rsid w:val="00B672A4"/>
    <w:rsid w:val="00B86B30"/>
    <w:rsid w:val="00BB616E"/>
    <w:rsid w:val="00BB6E41"/>
    <w:rsid w:val="00BC60A8"/>
    <w:rsid w:val="00BF2D29"/>
    <w:rsid w:val="00BF6D2C"/>
    <w:rsid w:val="00C4104A"/>
    <w:rsid w:val="00C62112"/>
    <w:rsid w:val="00C64790"/>
    <w:rsid w:val="00C7792A"/>
    <w:rsid w:val="00C9340B"/>
    <w:rsid w:val="00CA260D"/>
    <w:rsid w:val="00CA4C4A"/>
    <w:rsid w:val="00CD751F"/>
    <w:rsid w:val="00D10CBA"/>
    <w:rsid w:val="00D16B83"/>
    <w:rsid w:val="00DA11A1"/>
    <w:rsid w:val="00DB078A"/>
    <w:rsid w:val="00E011A6"/>
    <w:rsid w:val="00E10974"/>
    <w:rsid w:val="00E36A2B"/>
    <w:rsid w:val="00E426DF"/>
    <w:rsid w:val="00E45967"/>
    <w:rsid w:val="00E66849"/>
    <w:rsid w:val="00E7502A"/>
    <w:rsid w:val="00EA7751"/>
    <w:rsid w:val="00ED1003"/>
    <w:rsid w:val="00ED2B91"/>
    <w:rsid w:val="00F155AB"/>
    <w:rsid w:val="00F20011"/>
    <w:rsid w:val="00F32F60"/>
    <w:rsid w:val="00F531C7"/>
    <w:rsid w:val="00FA1454"/>
    <w:rsid w:val="00FD74BD"/>
    <w:rsid w:val="5F5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703321-2053-4277-8A86-2599368C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6">
    <w:name w:val="index 6"/>
    <w:basedOn w:val="a"/>
    <w:next w:val="a"/>
    <w:uiPriority w:val="99"/>
    <w:qFormat/>
    <w:pPr>
      <w:ind w:left="2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447</Words>
  <Characters>2548</Characters>
  <Application>Microsoft Office Word</Application>
  <DocSecurity>0</DocSecurity>
  <Lines>21</Lines>
  <Paragraphs>5</Paragraphs>
  <ScaleCrop>false</ScaleCrop>
  <Company>Organization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6</cp:revision>
  <dcterms:created xsi:type="dcterms:W3CDTF">2025-03-24T11:54:00Z</dcterms:created>
  <dcterms:modified xsi:type="dcterms:W3CDTF">2025-03-25T08:10:00Z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eyJoZGlkIjoiMmM5ZGIyNGY3OWE5NjMyNzBjNmVlNzU0MjAwMDc3OGYiLCJ1c2VySWQiOiI2MzQ2OTU2MTkifQ==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E26C32A299294CD0BE452FEBE6B2FC04_12</vt:lpwstr>
  </property>
</Properties>
</file>