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2331"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030DFA54" w14:textId="77777777" w:rsidR="00CB09C2" w:rsidRDefault="00AD54F7">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上海交通大学医学院附属新华医院手术室无影灯竞争性磋商采购项目</w:t>
      </w:r>
    </w:p>
    <w:p w14:paraId="4A490ECE"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二、项目参数:</w:t>
      </w:r>
    </w:p>
    <w:p w14:paraId="6FC9C7B5"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CB09C2" w14:paraId="067395DF" w14:textId="77777777">
        <w:trPr>
          <w:trHeight w:val="360"/>
        </w:trPr>
        <w:tc>
          <w:tcPr>
            <w:tcW w:w="1067" w:type="pct"/>
            <w:shd w:val="clear" w:color="000000" w:fill="FFFFFF"/>
            <w:noWrap/>
            <w:vAlign w:val="center"/>
          </w:tcPr>
          <w:p w14:paraId="2AFF578D" w14:textId="77777777" w:rsidR="00CB09C2" w:rsidRDefault="00AD54F7">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643" w:type="pct"/>
            <w:shd w:val="clear" w:color="000000" w:fill="FFFFFF"/>
            <w:noWrap/>
            <w:vAlign w:val="center"/>
          </w:tcPr>
          <w:p w14:paraId="20CE8C2C" w14:textId="77777777" w:rsidR="00CB09C2" w:rsidRDefault="00AD54F7">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290" w:type="pct"/>
            <w:shd w:val="clear" w:color="000000" w:fill="FFFFFF"/>
            <w:noWrap/>
            <w:vAlign w:val="center"/>
          </w:tcPr>
          <w:p w14:paraId="2EE4468F" w14:textId="77777777" w:rsidR="00CB09C2" w:rsidRDefault="00AD54F7">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CB09C2" w14:paraId="79899B6B" w14:textId="77777777">
        <w:trPr>
          <w:trHeight w:val="395"/>
        </w:trPr>
        <w:tc>
          <w:tcPr>
            <w:tcW w:w="1067" w:type="pct"/>
            <w:shd w:val="clear" w:color="000000" w:fill="FFFFFF"/>
            <w:noWrap/>
            <w:vAlign w:val="center"/>
          </w:tcPr>
          <w:p w14:paraId="1B494F26" w14:textId="77777777" w:rsidR="00CB09C2" w:rsidRDefault="00AD54F7">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643" w:type="pct"/>
            <w:shd w:val="clear" w:color="000000" w:fill="FFFFFF"/>
            <w:noWrap/>
            <w:vAlign w:val="center"/>
          </w:tcPr>
          <w:p w14:paraId="666E350D" w14:textId="77777777" w:rsidR="00CB09C2" w:rsidRDefault="00AD54F7">
            <w:pPr>
              <w:widowControl/>
              <w:adjustRightInd w:val="0"/>
              <w:snapToGrid w:val="0"/>
              <w:spacing w:line="360" w:lineRule="auto"/>
              <w:ind w:hanging="31"/>
              <w:jc w:val="center"/>
              <w:rPr>
                <w:rFonts w:ascii="宋体" w:eastAsia="宋体" w:hAnsi="宋体" w:cs="宋体" w:hint="eastAsia"/>
                <w:sz w:val="24"/>
                <w:szCs w:val="24"/>
              </w:rPr>
            </w:pPr>
            <w:r>
              <w:rPr>
                <w:rFonts w:ascii="宋体" w:eastAsia="宋体" w:hAnsi="宋体" w:cs="宋体" w:hint="eastAsia"/>
                <w:sz w:val="24"/>
                <w:szCs w:val="24"/>
              </w:rPr>
              <w:t>手术室无影灯</w:t>
            </w:r>
          </w:p>
        </w:tc>
        <w:tc>
          <w:tcPr>
            <w:tcW w:w="1290" w:type="pct"/>
            <w:shd w:val="clear" w:color="000000" w:fill="FFFFFF"/>
            <w:noWrap/>
            <w:vAlign w:val="center"/>
          </w:tcPr>
          <w:p w14:paraId="2CF6222B" w14:textId="77777777" w:rsidR="00CB09C2" w:rsidRDefault="00AD54F7">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2套</w:t>
            </w:r>
          </w:p>
        </w:tc>
      </w:tr>
    </w:tbl>
    <w:p w14:paraId="2F1C42DF"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（二）最高限价</w:t>
      </w:r>
    </w:p>
    <w:p w14:paraId="6A3E272C"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人民币30.00万元</w:t>
      </w:r>
    </w:p>
    <w:p w14:paraId="6D71ABBB"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（三）资格条件</w:t>
      </w:r>
    </w:p>
    <w:p w14:paraId="3CD62297"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bookmarkStart w:id="0" w:name="_Hlk70410439"/>
      <w:r>
        <w:rPr>
          <w:rFonts w:ascii="宋体" w:eastAsia="宋体" w:hAnsi="宋体" w:cs="宋体" w:hint="eastAsia"/>
          <w:sz w:val="24"/>
          <w:szCs w:val="24"/>
        </w:rPr>
        <w:t>（1）</w:t>
      </w:r>
      <w:bookmarkEnd w:id="0"/>
      <w:r>
        <w:rPr>
          <w:rFonts w:ascii="宋体" w:eastAsia="宋体" w:hAnsi="宋体" w:cs="宋体" w:hint="eastAsia"/>
          <w:sz w:val="24"/>
          <w:szCs w:val="24"/>
        </w:rPr>
        <w:t>具有合法经营资质的独立法人、其他组织；</w:t>
      </w:r>
    </w:p>
    <w:p w14:paraId="7DF9C5DB"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72285BF1"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cs="宋体" w:hint="eastAsia"/>
          <w:sz w:val="24"/>
          <w:szCs w:val="24"/>
        </w:rPr>
        <w:t>；（报价货物按照医疗器械管理时适用）</w:t>
      </w:r>
    </w:p>
    <w:p w14:paraId="115C1049"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color w:val="000000"/>
          <w:sz w:val="24"/>
          <w:szCs w:val="24"/>
        </w:rPr>
        <w:t>为报价货物制造厂家，或具备合法代理资质的经营销售企业；</w:t>
      </w:r>
    </w:p>
    <w:p w14:paraId="13E96B02" w14:textId="77777777" w:rsidR="00CB09C2" w:rsidRDefault="00AD54F7">
      <w:pPr>
        <w:adjustRightInd w:val="0"/>
        <w:snapToGrid w:val="0"/>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sz w:val="24"/>
          <w:szCs w:val="24"/>
        </w:rPr>
        <w:t>（5）</w:t>
      </w:r>
      <w:r>
        <w:rPr>
          <w:rFonts w:ascii="宋体" w:eastAsia="宋体" w:hAnsi="宋体" w:cs="宋体" w:hint="eastAsia"/>
          <w:color w:val="000000"/>
          <w:sz w:val="24"/>
          <w:szCs w:val="24"/>
        </w:rPr>
        <w:t>在参加采购活动前三年内，在经营活动中没有重大违法记录；</w:t>
      </w:r>
    </w:p>
    <w:p w14:paraId="7CBADED3"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color w:val="000000"/>
          <w:sz w:val="24"/>
          <w:szCs w:val="24"/>
        </w:rPr>
        <w:t>在参加采购活动前三年内，未有过行贿犯罪记录；</w:t>
      </w:r>
    </w:p>
    <w:p w14:paraId="28034036"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color w:val="000000"/>
          <w:sz w:val="24"/>
          <w:szCs w:val="24"/>
        </w:rPr>
        <w:t>未被列入“信用中国”网站（www.creditchina.gov.cn）失信被执行人名单、重大税收违法案件当事人名单；</w:t>
      </w:r>
    </w:p>
    <w:p w14:paraId="1FC31F53"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color w:val="000000"/>
          <w:sz w:val="24"/>
          <w:szCs w:val="24"/>
        </w:rPr>
        <w:t>本项目不接受联合体参与。</w:t>
      </w:r>
    </w:p>
    <w:p w14:paraId="1B95867A"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（四）性能及技术参数：</w:t>
      </w:r>
    </w:p>
    <w:p w14:paraId="5254A932"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一）、主要功能及工作原理</w:t>
      </w:r>
    </w:p>
    <w:p w14:paraId="14EBC9D2" w14:textId="7E0F407B" w:rsidR="00CB09C2" w:rsidRDefault="00AD54F7">
      <w:pPr>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满足各种手术过程中照明使用，</w:t>
      </w:r>
      <w:r w:rsidR="00EF2A5C" w:rsidRPr="00EF2A5C">
        <w:rPr>
          <w:rFonts w:ascii="宋体" w:eastAsia="宋体" w:hAnsi="宋体" w:cs="宋体" w:hint="eastAsia"/>
          <w:kern w:val="0"/>
          <w:sz w:val="24"/>
          <w:szCs w:val="24"/>
        </w:rPr>
        <w:t>提供术野中的照明深</w:t>
      </w:r>
      <w:r>
        <w:rPr>
          <w:rFonts w:ascii="宋体" w:eastAsia="宋体" w:hAnsi="宋体" w:cs="宋体" w:hint="eastAsia"/>
          <w:kern w:val="0"/>
          <w:sz w:val="24"/>
          <w:szCs w:val="24"/>
        </w:rPr>
        <w:t>，减弱手术活动中投射在手术区城的阴影，以确保手术过程更为精确和顺利。</w:t>
      </w:r>
    </w:p>
    <w:p w14:paraId="34AA2AEC"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二）、应用场景</w:t>
      </w:r>
    </w:p>
    <w:p w14:paraId="7F3D6AF5" w14:textId="700C4080" w:rsidR="00CB09C2" w:rsidRDefault="00AD54F7">
      <w:pPr>
        <w:adjustRightInd w:val="0"/>
        <w:snapToGrid w:val="0"/>
        <w:spacing w:line="360" w:lineRule="auto"/>
        <w:ind w:firstLineChars="200" w:firstLine="480"/>
        <w:rPr>
          <w:rFonts w:ascii="宋体" w:eastAsia="宋体" w:hAnsi="宋体" w:cs="Arial" w:hint="eastAsia"/>
          <w:bCs/>
          <w:sz w:val="24"/>
          <w:szCs w:val="24"/>
        </w:rPr>
      </w:pPr>
      <w:r>
        <w:rPr>
          <w:rFonts w:ascii="宋体" w:eastAsia="宋体" w:hAnsi="宋体" w:cs="Arial" w:hint="eastAsia"/>
          <w:bCs/>
          <w:sz w:val="24"/>
          <w:szCs w:val="24"/>
        </w:rPr>
        <w:lastRenderedPageBreak/>
        <w:t>用于各类手术室内手术过程中的照明。</w:t>
      </w:r>
    </w:p>
    <w:p w14:paraId="723D474A"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三）、重要技术参数：</w:t>
      </w:r>
    </w:p>
    <w:p w14:paraId="4AF66635" w14:textId="56156556"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1</w:t>
      </w:r>
      <w:r>
        <w:rPr>
          <w:rFonts w:ascii="宋体" w:eastAsia="宋体" w:hAnsi="宋体" w:cs="宋体" w:hint="eastAsia"/>
          <w:bCs/>
          <w:sz w:val="24"/>
          <w:szCs w:val="24"/>
        </w:rPr>
        <w:t>、灯盘直径：子母灯</w:t>
      </w:r>
      <w:proofErr w:type="gramStart"/>
      <w:r>
        <w:rPr>
          <w:rFonts w:ascii="宋体" w:eastAsia="宋体" w:hAnsi="宋体" w:cs="宋体" w:hint="eastAsia"/>
          <w:bCs/>
          <w:sz w:val="24"/>
          <w:szCs w:val="24"/>
        </w:rPr>
        <w:t>灯</w:t>
      </w:r>
      <w:proofErr w:type="gramEnd"/>
      <w:r>
        <w:rPr>
          <w:rFonts w:ascii="宋体" w:eastAsia="宋体" w:hAnsi="宋体" w:cs="宋体" w:hint="eastAsia"/>
          <w:bCs/>
          <w:sz w:val="24"/>
          <w:szCs w:val="24"/>
        </w:rPr>
        <w:t>盘直径至少包含600-620mm，以利于层流净化。</w:t>
      </w:r>
    </w:p>
    <w:p w14:paraId="69BBCE9A" w14:textId="06784367"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2</w:t>
      </w:r>
      <w:r>
        <w:rPr>
          <w:rFonts w:ascii="宋体" w:eastAsia="宋体" w:hAnsi="宋体" w:cs="宋体" w:hint="eastAsia"/>
          <w:bCs/>
          <w:sz w:val="24"/>
          <w:szCs w:val="24"/>
        </w:rPr>
        <w:t>、灯盘高度：子母灯≤80mm。</w:t>
      </w:r>
    </w:p>
    <w:p w14:paraId="64F1D17F" w14:textId="7D654BB4"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3</w:t>
      </w:r>
      <w:r>
        <w:rPr>
          <w:rFonts w:ascii="宋体" w:eastAsia="宋体" w:hAnsi="宋体" w:cs="宋体" w:hint="eastAsia"/>
          <w:bCs/>
          <w:sz w:val="24"/>
          <w:szCs w:val="24"/>
        </w:rPr>
        <w:t>、灯盘重量：子母灯相等≤13kg。</w:t>
      </w:r>
    </w:p>
    <w:p w14:paraId="2BFED007" w14:textId="18E4F836"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4</w:t>
      </w:r>
      <w:r>
        <w:rPr>
          <w:rFonts w:ascii="宋体" w:eastAsia="宋体" w:hAnsi="宋体" w:cs="宋体" w:hint="eastAsia"/>
          <w:bCs/>
          <w:sz w:val="24"/>
          <w:szCs w:val="24"/>
        </w:rPr>
        <w:t>、LED灯泡数量：</w:t>
      </w:r>
      <w:proofErr w:type="gramStart"/>
      <w:r>
        <w:rPr>
          <w:rFonts w:ascii="宋体" w:eastAsia="宋体" w:hAnsi="宋体" w:cs="宋体" w:hint="eastAsia"/>
          <w:bCs/>
          <w:sz w:val="24"/>
          <w:szCs w:val="24"/>
        </w:rPr>
        <w:t>子灯</w:t>
      </w:r>
      <w:proofErr w:type="gramEnd"/>
      <w:r>
        <w:rPr>
          <w:rFonts w:ascii="宋体" w:eastAsia="宋体" w:hAnsi="宋体" w:cs="宋体" w:hint="eastAsia"/>
          <w:bCs/>
          <w:sz w:val="24"/>
          <w:szCs w:val="24"/>
        </w:rPr>
        <w:t>≤48个；</w:t>
      </w:r>
      <w:proofErr w:type="gramStart"/>
      <w:r>
        <w:rPr>
          <w:rFonts w:ascii="宋体" w:eastAsia="宋体" w:hAnsi="宋体" w:cs="宋体" w:hint="eastAsia"/>
          <w:bCs/>
          <w:sz w:val="24"/>
          <w:szCs w:val="24"/>
        </w:rPr>
        <w:t>母灯</w:t>
      </w:r>
      <w:proofErr w:type="gramEnd"/>
      <w:r>
        <w:rPr>
          <w:rFonts w:ascii="宋体" w:eastAsia="宋体" w:hAnsi="宋体" w:cs="宋体" w:hint="eastAsia"/>
          <w:bCs/>
          <w:sz w:val="24"/>
          <w:szCs w:val="24"/>
        </w:rPr>
        <w:t>≤66个。</w:t>
      </w:r>
    </w:p>
    <w:p w14:paraId="697F5CAE" w14:textId="27AFF51B"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5</w:t>
      </w:r>
      <w:r>
        <w:rPr>
          <w:rFonts w:ascii="宋体" w:eastAsia="宋体" w:hAnsi="宋体" w:cs="宋体" w:hint="eastAsia"/>
          <w:bCs/>
          <w:sz w:val="24"/>
          <w:szCs w:val="24"/>
        </w:rPr>
        <w:t>、灭菌手柄最大安装力和拆卸力≤10N（提供检测报告）。</w:t>
      </w:r>
    </w:p>
    <w:p w14:paraId="56136BA2" w14:textId="4D102E55"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6</w:t>
      </w:r>
      <w:r>
        <w:rPr>
          <w:rFonts w:ascii="宋体" w:eastAsia="宋体" w:hAnsi="宋体" w:cs="宋体" w:hint="eastAsia"/>
          <w:bCs/>
          <w:sz w:val="24"/>
          <w:szCs w:val="24"/>
        </w:rPr>
        <w:t>、灯头的垂直位移最大作用力不超过20N（提供检测报告）。</w:t>
      </w:r>
    </w:p>
    <w:p w14:paraId="39ADA5F7" w14:textId="04E0A657"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7</w:t>
      </w:r>
      <w:r>
        <w:rPr>
          <w:rFonts w:ascii="宋体" w:eastAsia="宋体" w:hAnsi="宋体" w:cs="宋体" w:hint="eastAsia"/>
          <w:bCs/>
          <w:sz w:val="24"/>
          <w:szCs w:val="24"/>
        </w:rPr>
        <w:t>、照明深度</w:t>
      </w:r>
      <w:r w:rsidR="008A3808" w:rsidRPr="008A3808">
        <w:rPr>
          <w:rFonts w:ascii="宋体" w:eastAsia="宋体" w:hAnsi="宋体" w:cs="宋体" w:hint="eastAsia"/>
          <w:bCs/>
          <w:sz w:val="24"/>
          <w:szCs w:val="24"/>
        </w:rPr>
        <w:t>中心点上下20%光照强度点之间的工作距离</w:t>
      </w:r>
      <w:r>
        <w:rPr>
          <w:rFonts w:ascii="宋体" w:eastAsia="宋体" w:hAnsi="宋体" w:cs="宋体" w:hint="eastAsia"/>
          <w:bCs/>
          <w:sz w:val="24"/>
          <w:szCs w:val="24"/>
        </w:rPr>
        <w:t>：≥1300mm。</w:t>
      </w:r>
    </w:p>
    <w:p w14:paraId="359E6A45" w14:textId="4D626D91"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w:t>
      </w:r>
      <w:r w:rsidR="00EC2610">
        <w:rPr>
          <w:rFonts w:ascii="宋体" w:eastAsia="宋体" w:hAnsi="宋体" w:cs="宋体" w:hint="eastAsia"/>
          <w:bCs/>
          <w:sz w:val="24"/>
          <w:szCs w:val="24"/>
        </w:rPr>
        <w:t>8</w:t>
      </w:r>
      <w:r>
        <w:rPr>
          <w:rFonts w:ascii="宋体" w:eastAsia="宋体" w:hAnsi="宋体" w:cs="宋体" w:hint="eastAsia"/>
          <w:bCs/>
          <w:sz w:val="24"/>
          <w:szCs w:val="24"/>
        </w:rPr>
        <w:t>、双板+单管(%)无影率：≥51%；单管(%)无影率：100%。</w:t>
      </w:r>
    </w:p>
    <w:p w14:paraId="195FB89A"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四）、一般技术参数：</w:t>
      </w:r>
    </w:p>
    <w:p w14:paraId="0217C621" w14:textId="65189BA1" w:rsidR="00EF2A5C" w:rsidRDefault="00EF2A5C">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1、采用LED照明技术。</w:t>
      </w:r>
    </w:p>
    <w:p w14:paraId="7009235F" w14:textId="581B561E" w:rsidR="00EF2A5C" w:rsidRPr="00EF2A5C"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2</w:t>
      </w:r>
      <w:r w:rsidR="00EF2A5C" w:rsidRPr="00EF2A5C">
        <w:rPr>
          <w:rFonts w:ascii="宋体" w:eastAsia="宋体" w:hAnsi="宋体" w:cs="宋体" w:hint="eastAsia"/>
          <w:bCs/>
          <w:sz w:val="24"/>
          <w:szCs w:val="24"/>
        </w:rPr>
        <w:t>、至少可做到同轴4臂，灯头的</w:t>
      </w:r>
      <w:proofErr w:type="gramStart"/>
      <w:r w:rsidR="00EF2A5C" w:rsidRPr="00EF2A5C">
        <w:rPr>
          <w:rFonts w:ascii="宋体" w:eastAsia="宋体" w:hAnsi="宋体" w:cs="宋体" w:hint="eastAsia"/>
          <w:bCs/>
          <w:sz w:val="24"/>
          <w:szCs w:val="24"/>
        </w:rPr>
        <w:t>弹簧臂绕旋转臂</w:t>
      </w:r>
      <w:proofErr w:type="gramEnd"/>
      <w:r w:rsidR="00EF2A5C" w:rsidRPr="00EF2A5C">
        <w:rPr>
          <w:rFonts w:ascii="宋体" w:eastAsia="宋体" w:hAnsi="宋体" w:cs="宋体" w:hint="eastAsia"/>
          <w:bCs/>
          <w:sz w:val="24"/>
          <w:szCs w:val="24"/>
        </w:rPr>
        <w:t>≥360°，灯头</w:t>
      </w:r>
      <w:proofErr w:type="gramStart"/>
      <w:r w:rsidR="00EF2A5C" w:rsidRPr="00EF2A5C">
        <w:rPr>
          <w:rFonts w:ascii="宋体" w:eastAsia="宋体" w:hAnsi="宋体" w:cs="宋体" w:hint="eastAsia"/>
          <w:bCs/>
          <w:sz w:val="24"/>
          <w:szCs w:val="24"/>
        </w:rPr>
        <w:t>绕万向架</w:t>
      </w:r>
      <w:proofErr w:type="gramEnd"/>
      <w:r w:rsidR="00EF2A5C" w:rsidRPr="00EF2A5C">
        <w:rPr>
          <w:rFonts w:ascii="宋体" w:eastAsia="宋体" w:hAnsi="宋体" w:cs="宋体" w:hint="eastAsia"/>
          <w:bCs/>
          <w:sz w:val="24"/>
          <w:szCs w:val="24"/>
        </w:rPr>
        <w:t>≥330°。</w:t>
      </w:r>
    </w:p>
    <w:p w14:paraId="738FF4C9" w14:textId="08D6C9B5"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3</w:t>
      </w:r>
      <w:r w:rsidR="00AD54F7">
        <w:rPr>
          <w:rFonts w:ascii="宋体" w:eastAsia="宋体" w:hAnsi="宋体" w:cs="宋体" w:hint="eastAsia"/>
          <w:bCs/>
          <w:sz w:val="24"/>
          <w:szCs w:val="24"/>
        </w:rPr>
        <w:t>、灯体结构: 采用透镜反射原理。</w:t>
      </w:r>
    </w:p>
    <w:p w14:paraId="74AECAB6" w14:textId="0FC1D6B7"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4</w:t>
      </w:r>
      <w:r w:rsidR="00AD54F7">
        <w:rPr>
          <w:rFonts w:ascii="宋体" w:eastAsia="宋体" w:hAnsi="宋体" w:cs="宋体" w:hint="eastAsia"/>
          <w:bCs/>
          <w:sz w:val="24"/>
          <w:szCs w:val="24"/>
        </w:rPr>
        <w:t>、灯盘外形: 圆形灯盘，灯</w:t>
      </w:r>
      <w:proofErr w:type="gramStart"/>
      <w:r w:rsidR="00AD54F7">
        <w:rPr>
          <w:rFonts w:ascii="宋体" w:eastAsia="宋体" w:hAnsi="宋体" w:cs="宋体" w:hint="eastAsia"/>
          <w:bCs/>
          <w:sz w:val="24"/>
          <w:szCs w:val="24"/>
        </w:rPr>
        <w:t>盘采用</w:t>
      </w:r>
      <w:proofErr w:type="gramEnd"/>
      <w:r w:rsidR="00AD54F7">
        <w:rPr>
          <w:rFonts w:ascii="宋体" w:eastAsia="宋体" w:hAnsi="宋体" w:cs="宋体" w:hint="eastAsia"/>
          <w:bCs/>
          <w:sz w:val="24"/>
          <w:szCs w:val="24"/>
        </w:rPr>
        <w:t>一体化的材质外壳，灯盘表面为光滑圆弧型、无缝隙，无裸露铆钉，符合空气动力学设计的外形，易擦洗，耐酸碱腐蚀。灯盘外周配有防撞橡胶装置。</w:t>
      </w:r>
    </w:p>
    <w:p w14:paraId="70A3A685" w14:textId="56D2684F"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5</w:t>
      </w:r>
      <w:r w:rsidR="00AD54F7">
        <w:rPr>
          <w:rFonts w:ascii="宋体" w:eastAsia="宋体" w:hAnsi="宋体" w:cs="宋体" w:hint="eastAsia"/>
          <w:bCs/>
          <w:sz w:val="24"/>
          <w:szCs w:val="24"/>
        </w:rPr>
        <w:t>、</w:t>
      </w:r>
      <w:proofErr w:type="gramStart"/>
      <w:r w:rsidR="00AD54F7">
        <w:rPr>
          <w:rFonts w:ascii="宋体" w:eastAsia="宋体" w:hAnsi="宋体" w:cs="宋体" w:hint="eastAsia"/>
          <w:bCs/>
          <w:sz w:val="24"/>
          <w:szCs w:val="24"/>
        </w:rPr>
        <w:t>灯臂关节</w:t>
      </w:r>
      <w:proofErr w:type="gramEnd"/>
      <w:r w:rsidR="00AD54F7">
        <w:rPr>
          <w:rFonts w:ascii="宋体" w:eastAsia="宋体" w:hAnsi="宋体" w:cs="宋体" w:hint="eastAsia"/>
          <w:bCs/>
          <w:sz w:val="24"/>
          <w:szCs w:val="24"/>
        </w:rPr>
        <w:t>≥5组。</w:t>
      </w:r>
    </w:p>
    <w:p w14:paraId="513826A4" w14:textId="35A964D5"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6</w:t>
      </w:r>
      <w:r w:rsidR="00AD54F7">
        <w:rPr>
          <w:rFonts w:ascii="宋体" w:eastAsia="宋体" w:hAnsi="宋体" w:cs="宋体" w:hint="eastAsia"/>
          <w:bCs/>
          <w:sz w:val="24"/>
          <w:szCs w:val="24"/>
        </w:rPr>
        <w:t>、</w:t>
      </w:r>
      <w:proofErr w:type="gramStart"/>
      <w:r w:rsidR="00AD54F7">
        <w:rPr>
          <w:rFonts w:ascii="宋体" w:eastAsia="宋体" w:hAnsi="宋体" w:cs="宋体" w:hint="eastAsia"/>
          <w:bCs/>
          <w:sz w:val="24"/>
          <w:szCs w:val="24"/>
        </w:rPr>
        <w:t>圆型吊管设计</w:t>
      </w:r>
      <w:proofErr w:type="gramEnd"/>
      <w:r w:rsidR="00AD54F7">
        <w:rPr>
          <w:rFonts w:ascii="宋体" w:eastAsia="宋体" w:hAnsi="宋体" w:cs="宋体" w:hint="eastAsia"/>
          <w:bCs/>
          <w:sz w:val="24"/>
          <w:szCs w:val="24"/>
        </w:rPr>
        <w:t>，可升级为</w:t>
      </w:r>
      <w:proofErr w:type="gramStart"/>
      <w:r w:rsidR="00AD54F7">
        <w:rPr>
          <w:rFonts w:ascii="宋体" w:eastAsia="宋体" w:hAnsi="宋体" w:cs="宋体" w:hint="eastAsia"/>
          <w:bCs/>
          <w:sz w:val="24"/>
          <w:szCs w:val="24"/>
        </w:rPr>
        <w:t>同柱四</w:t>
      </w:r>
      <w:proofErr w:type="gramEnd"/>
      <w:r w:rsidR="00AD54F7">
        <w:rPr>
          <w:rFonts w:ascii="宋体" w:eastAsia="宋体" w:hAnsi="宋体" w:cs="宋体" w:hint="eastAsia"/>
          <w:bCs/>
          <w:sz w:val="24"/>
          <w:szCs w:val="24"/>
        </w:rPr>
        <w:t>悬臂结构，</w:t>
      </w:r>
      <w:r w:rsidR="00AC5A9A" w:rsidRPr="00AD54F7">
        <w:rPr>
          <w:rFonts w:ascii="宋体" w:eastAsia="宋体" w:hAnsi="宋体" w:cs="宋体" w:hint="eastAsia"/>
          <w:sz w:val="24"/>
          <w:szCs w:val="24"/>
        </w:rPr>
        <w:t>支持</w:t>
      </w:r>
      <w:r w:rsidR="00AC5A9A" w:rsidRPr="008F19AD">
        <w:rPr>
          <w:rFonts w:ascii="宋体" w:eastAsia="宋体" w:hAnsi="宋体" w:cs="宋体" w:hint="eastAsia"/>
          <w:bCs/>
          <w:sz w:val="24"/>
          <w:szCs w:val="24"/>
        </w:rPr>
        <w:t>每悬臂</w:t>
      </w:r>
      <w:r w:rsidR="00AD54F7">
        <w:rPr>
          <w:rFonts w:ascii="宋体" w:eastAsia="宋体" w:hAnsi="宋体" w:cs="宋体" w:hint="eastAsia"/>
          <w:bCs/>
          <w:sz w:val="24"/>
          <w:szCs w:val="24"/>
        </w:rPr>
        <w:t>360度旋转。</w:t>
      </w:r>
    </w:p>
    <w:p w14:paraId="722F31D3" w14:textId="3722E923"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7</w:t>
      </w:r>
      <w:r w:rsidR="00AD54F7">
        <w:rPr>
          <w:rFonts w:ascii="宋体" w:eastAsia="宋体" w:hAnsi="宋体" w:cs="宋体" w:hint="eastAsia"/>
          <w:bCs/>
          <w:sz w:val="24"/>
          <w:szCs w:val="24"/>
        </w:rPr>
        <w:t>、灯泡类型: 白色高功率LED灯泡；</w:t>
      </w:r>
      <w:proofErr w:type="gramStart"/>
      <w:r w:rsidR="00AD54F7">
        <w:rPr>
          <w:rFonts w:ascii="宋体" w:eastAsia="宋体" w:hAnsi="宋体" w:cs="宋体" w:hint="eastAsia"/>
          <w:bCs/>
          <w:sz w:val="24"/>
          <w:szCs w:val="24"/>
        </w:rPr>
        <w:t>非多种</w:t>
      </w:r>
      <w:proofErr w:type="gramEnd"/>
      <w:r w:rsidR="00AD54F7">
        <w:rPr>
          <w:rFonts w:ascii="宋体" w:eastAsia="宋体" w:hAnsi="宋体" w:cs="宋体" w:hint="eastAsia"/>
          <w:bCs/>
          <w:sz w:val="24"/>
          <w:szCs w:val="24"/>
        </w:rPr>
        <w:t>颜色二极管光源混合而成, 避免彩虹效应。</w:t>
      </w:r>
    </w:p>
    <w:p w14:paraId="17975A19" w14:textId="03B9300B"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8</w:t>
      </w:r>
      <w:r w:rsidR="00AD54F7">
        <w:rPr>
          <w:rFonts w:ascii="宋体" w:eastAsia="宋体" w:hAnsi="宋体" w:cs="宋体" w:hint="eastAsia"/>
          <w:bCs/>
          <w:sz w:val="24"/>
          <w:szCs w:val="24"/>
        </w:rPr>
        <w:t>、灯泡使用寿命≥50000小时。</w:t>
      </w:r>
    </w:p>
    <w:p w14:paraId="24684108" w14:textId="4186CA1D"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9</w:t>
      </w:r>
      <w:r w:rsidR="00AD54F7">
        <w:rPr>
          <w:rFonts w:ascii="宋体" w:eastAsia="宋体" w:hAnsi="宋体" w:cs="宋体" w:hint="eastAsia"/>
          <w:bCs/>
          <w:sz w:val="24"/>
          <w:szCs w:val="24"/>
        </w:rPr>
        <w:t>、灯泡</w:t>
      </w:r>
      <w:r w:rsidR="00AC5A9A">
        <w:rPr>
          <w:rFonts w:ascii="宋体" w:eastAsia="宋体" w:hAnsi="宋体" w:cs="宋体" w:hint="eastAsia"/>
          <w:bCs/>
          <w:sz w:val="24"/>
          <w:szCs w:val="24"/>
        </w:rPr>
        <w:t>具有</w:t>
      </w:r>
      <w:r w:rsidR="00AD54F7">
        <w:rPr>
          <w:rFonts w:ascii="宋体" w:eastAsia="宋体" w:hAnsi="宋体" w:cs="宋体" w:hint="eastAsia"/>
          <w:bCs/>
          <w:sz w:val="24"/>
          <w:szCs w:val="24"/>
        </w:rPr>
        <w:t>可升级性：可以升级更换。质保期内，有亮度衰减或非人为损坏，免费更换。</w:t>
      </w:r>
    </w:p>
    <w:p w14:paraId="4E93A27A" w14:textId="7AA51214"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10</w:t>
      </w:r>
      <w:r w:rsidR="00AD54F7">
        <w:rPr>
          <w:rFonts w:ascii="宋体" w:eastAsia="宋体" w:hAnsi="宋体" w:cs="宋体" w:hint="eastAsia"/>
          <w:bCs/>
          <w:sz w:val="24"/>
          <w:szCs w:val="24"/>
        </w:rPr>
        <w:t>、聚焦范围(光斑直径调节范围): 200mm</w:t>
      </w:r>
      <w:r w:rsidR="00C5744F">
        <w:rPr>
          <w:rFonts w:ascii="宋体" w:eastAsia="宋体" w:hAnsi="宋体" w:cs="宋体" w:hint="eastAsia"/>
          <w:bCs/>
          <w:sz w:val="24"/>
          <w:szCs w:val="24"/>
        </w:rPr>
        <w:t>±5mm</w:t>
      </w:r>
      <w:r w:rsidR="00AD54F7">
        <w:rPr>
          <w:rFonts w:ascii="宋体" w:eastAsia="宋体" w:hAnsi="宋体" w:cs="宋体" w:hint="eastAsia"/>
          <w:bCs/>
          <w:sz w:val="24"/>
          <w:szCs w:val="24"/>
        </w:rPr>
        <w:t>。</w:t>
      </w:r>
    </w:p>
    <w:p w14:paraId="10CD029B" w14:textId="4E7AF887" w:rsidR="00CB09C2" w:rsidRDefault="00EC2610">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11</w:t>
      </w:r>
      <w:r w:rsidR="00AD54F7">
        <w:rPr>
          <w:rFonts w:ascii="宋体" w:eastAsia="宋体" w:hAnsi="宋体" w:cs="宋体" w:hint="eastAsia"/>
          <w:bCs/>
          <w:sz w:val="24"/>
          <w:szCs w:val="24"/>
        </w:rPr>
        <w:t xml:space="preserve">、控制面板: 位于灯头上 </w:t>
      </w:r>
    </w:p>
    <w:p w14:paraId="23E9B772" w14:textId="51B54A68"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2</w:t>
      </w:r>
      <w:r>
        <w:rPr>
          <w:rFonts w:ascii="宋体" w:eastAsia="宋体" w:hAnsi="宋体" w:cs="宋体" w:hint="eastAsia"/>
          <w:bCs/>
          <w:sz w:val="24"/>
          <w:szCs w:val="24"/>
        </w:rPr>
        <w:t>、中置手柄：可消毒, 可徒手拆卸。</w:t>
      </w:r>
    </w:p>
    <w:p w14:paraId="582F60A9" w14:textId="637E8053"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3</w:t>
      </w:r>
      <w:r>
        <w:rPr>
          <w:rFonts w:ascii="宋体" w:eastAsia="宋体" w:hAnsi="宋体" w:cs="宋体" w:hint="eastAsia"/>
          <w:bCs/>
          <w:sz w:val="24"/>
          <w:szCs w:val="24"/>
        </w:rPr>
        <w:t>、灯头外侧具有一体成型环形把手,供非洁净区人员移动手术灯位置。</w:t>
      </w:r>
    </w:p>
    <w:p w14:paraId="2C9C21D7" w14:textId="3C7FE818"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4</w:t>
      </w:r>
      <w:r>
        <w:rPr>
          <w:rFonts w:ascii="宋体" w:eastAsia="宋体" w:hAnsi="宋体" w:cs="宋体" w:hint="eastAsia"/>
          <w:bCs/>
          <w:sz w:val="24"/>
          <w:szCs w:val="24"/>
        </w:rPr>
        <w:t xml:space="preserve">、照明亮度: </w:t>
      </w:r>
      <w:proofErr w:type="gramStart"/>
      <w:r>
        <w:rPr>
          <w:rFonts w:ascii="宋体" w:eastAsia="宋体" w:hAnsi="宋体" w:cs="宋体" w:hint="eastAsia"/>
          <w:bCs/>
          <w:sz w:val="24"/>
          <w:szCs w:val="24"/>
        </w:rPr>
        <w:t>子灯</w:t>
      </w:r>
      <w:proofErr w:type="gramEnd"/>
      <w:r>
        <w:rPr>
          <w:rFonts w:ascii="宋体" w:eastAsia="宋体" w:hAnsi="宋体" w:cs="宋体" w:hint="eastAsia"/>
          <w:bCs/>
          <w:sz w:val="24"/>
          <w:szCs w:val="24"/>
        </w:rPr>
        <w:t>≥120000 Lux；</w:t>
      </w:r>
      <w:proofErr w:type="gramStart"/>
      <w:r>
        <w:rPr>
          <w:rFonts w:ascii="宋体" w:eastAsia="宋体" w:hAnsi="宋体" w:cs="宋体" w:hint="eastAsia"/>
          <w:bCs/>
          <w:sz w:val="24"/>
          <w:szCs w:val="24"/>
        </w:rPr>
        <w:t>母灯</w:t>
      </w:r>
      <w:proofErr w:type="gramEnd"/>
      <w:r>
        <w:rPr>
          <w:rFonts w:ascii="宋体" w:eastAsia="宋体" w:hAnsi="宋体" w:cs="宋体" w:hint="eastAsia"/>
          <w:bCs/>
          <w:sz w:val="24"/>
          <w:szCs w:val="24"/>
        </w:rPr>
        <w:t>≥160000 Lux。</w:t>
      </w:r>
    </w:p>
    <w:p w14:paraId="7CCB04E7" w14:textId="667AE01B"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lastRenderedPageBreak/>
        <w:t>1</w:t>
      </w:r>
      <w:r w:rsidR="00EC2610">
        <w:rPr>
          <w:rFonts w:ascii="宋体" w:eastAsia="宋体" w:hAnsi="宋体" w:cs="宋体" w:hint="eastAsia"/>
          <w:bCs/>
          <w:sz w:val="24"/>
          <w:szCs w:val="24"/>
        </w:rPr>
        <w:t>5</w:t>
      </w:r>
      <w:r>
        <w:rPr>
          <w:rFonts w:ascii="宋体" w:eastAsia="宋体" w:hAnsi="宋体" w:cs="宋体" w:hint="eastAsia"/>
          <w:bCs/>
          <w:sz w:val="24"/>
          <w:szCs w:val="24"/>
        </w:rPr>
        <w:t>、色彩还原指数Ra:≥95, R9:≥95。</w:t>
      </w:r>
    </w:p>
    <w:p w14:paraId="1387FCEB" w14:textId="403D81AF"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6</w:t>
      </w:r>
      <w:r>
        <w:rPr>
          <w:rFonts w:ascii="宋体" w:eastAsia="宋体" w:hAnsi="宋体" w:cs="宋体" w:hint="eastAsia"/>
          <w:bCs/>
          <w:sz w:val="24"/>
          <w:szCs w:val="24"/>
        </w:rPr>
        <w:t>、光柱聚焦深度(L1+L2)60%：≥750mm。</w:t>
      </w:r>
    </w:p>
    <w:p w14:paraId="62FE8588" w14:textId="5C2969DE"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7</w:t>
      </w:r>
      <w:r>
        <w:rPr>
          <w:rFonts w:ascii="宋体" w:eastAsia="宋体" w:hAnsi="宋体" w:cs="宋体" w:hint="eastAsia"/>
          <w:bCs/>
          <w:sz w:val="24"/>
          <w:szCs w:val="24"/>
        </w:rPr>
        <w:t>、总辐射(W/m²)：</w:t>
      </w:r>
      <w:proofErr w:type="gramStart"/>
      <w:r>
        <w:rPr>
          <w:rFonts w:ascii="宋体" w:eastAsia="宋体" w:hAnsi="宋体" w:cs="宋体" w:hint="eastAsia"/>
          <w:bCs/>
          <w:sz w:val="24"/>
          <w:szCs w:val="24"/>
        </w:rPr>
        <w:t>子灯</w:t>
      </w:r>
      <w:proofErr w:type="gramEnd"/>
      <w:r>
        <w:rPr>
          <w:rFonts w:ascii="宋体" w:eastAsia="宋体" w:hAnsi="宋体" w:cs="宋体" w:hint="eastAsia"/>
          <w:bCs/>
          <w:sz w:val="24"/>
          <w:szCs w:val="24"/>
        </w:rPr>
        <w:t>≤460，</w:t>
      </w:r>
      <w:proofErr w:type="gramStart"/>
      <w:r>
        <w:rPr>
          <w:rFonts w:ascii="宋体" w:eastAsia="宋体" w:hAnsi="宋体" w:cs="宋体" w:hint="eastAsia"/>
          <w:bCs/>
          <w:sz w:val="24"/>
          <w:szCs w:val="24"/>
        </w:rPr>
        <w:t>母灯</w:t>
      </w:r>
      <w:proofErr w:type="gramEnd"/>
      <w:r>
        <w:rPr>
          <w:rFonts w:ascii="宋体" w:eastAsia="宋体" w:hAnsi="宋体" w:cs="宋体" w:hint="eastAsia"/>
          <w:bCs/>
          <w:sz w:val="24"/>
          <w:szCs w:val="24"/>
        </w:rPr>
        <w:t>≤560。</w:t>
      </w:r>
    </w:p>
    <w:p w14:paraId="59559B28" w14:textId="1D78F4C0"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8</w:t>
      </w:r>
      <w:r>
        <w:rPr>
          <w:rFonts w:ascii="宋体" w:eastAsia="宋体" w:hAnsi="宋体" w:cs="宋体" w:hint="eastAsia"/>
          <w:bCs/>
          <w:sz w:val="24"/>
          <w:szCs w:val="24"/>
        </w:rPr>
        <w:t>、辐射照度比(mW/m²lx)≤3.5。</w:t>
      </w:r>
    </w:p>
    <w:p w14:paraId="307F8AFF" w14:textId="2114DF42" w:rsidR="00CB09C2" w:rsidRDefault="00AD54F7">
      <w:pPr>
        <w:adjustRightInd w:val="0"/>
        <w:snapToGrid w:val="0"/>
        <w:spacing w:line="360" w:lineRule="auto"/>
        <w:ind w:firstLineChars="236" w:firstLine="566"/>
        <w:rPr>
          <w:rFonts w:ascii="宋体" w:eastAsia="宋体" w:hAnsi="宋体" w:cs="宋体" w:hint="eastAsia"/>
          <w:bCs/>
          <w:sz w:val="24"/>
          <w:szCs w:val="24"/>
        </w:rPr>
      </w:pPr>
      <w:r>
        <w:rPr>
          <w:rFonts w:ascii="宋体" w:eastAsia="宋体" w:hAnsi="宋体" w:cs="宋体" w:hint="eastAsia"/>
          <w:bCs/>
          <w:sz w:val="24"/>
          <w:szCs w:val="24"/>
        </w:rPr>
        <w:t>1</w:t>
      </w:r>
      <w:r w:rsidR="00EC2610">
        <w:rPr>
          <w:rFonts w:ascii="宋体" w:eastAsia="宋体" w:hAnsi="宋体" w:cs="宋体" w:hint="eastAsia"/>
          <w:bCs/>
          <w:sz w:val="24"/>
          <w:szCs w:val="24"/>
        </w:rPr>
        <w:t>9</w:t>
      </w:r>
      <w:r>
        <w:rPr>
          <w:rFonts w:ascii="宋体" w:eastAsia="宋体" w:hAnsi="宋体" w:cs="宋体" w:hint="eastAsia"/>
          <w:bCs/>
          <w:sz w:val="24"/>
          <w:szCs w:val="24"/>
        </w:rPr>
        <w:t>、D50/D10≥0.55。</w:t>
      </w:r>
    </w:p>
    <w:p w14:paraId="28042118" w14:textId="77777777" w:rsidR="00CB09C2" w:rsidRDefault="00AD54F7">
      <w:pPr>
        <w:adjustRightInd w:val="0"/>
        <w:snapToGrid w:val="0"/>
        <w:spacing w:line="360" w:lineRule="auto"/>
        <w:ind w:firstLineChars="236" w:firstLine="569"/>
        <w:rPr>
          <w:rFonts w:ascii="宋体" w:eastAsia="宋体" w:hAnsi="宋体" w:cs="宋体" w:hint="eastAsia"/>
          <w:b/>
          <w:sz w:val="24"/>
          <w:szCs w:val="24"/>
        </w:rPr>
      </w:pPr>
      <w:r>
        <w:rPr>
          <w:rFonts w:ascii="宋体" w:eastAsia="宋体" w:hAnsi="宋体" w:cs="宋体" w:hint="eastAsia"/>
          <w:b/>
          <w:sz w:val="24"/>
          <w:szCs w:val="24"/>
        </w:rPr>
        <w:t>五）配置清单</w:t>
      </w:r>
    </w:p>
    <w:tbl>
      <w:tblPr>
        <w:tblStyle w:val="ad"/>
        <w:tblW w:w="0" w:type="auto"/>
        <w:jc w:val="center"/>
        <w:tblLook w:val="04A0" w:firstRow="1" w:lastRow="0" w:firstColumn="1" w:lastColumn="0" w:noHBand="0" w:noVBand="1"/>
      </w:tblPr>
      <w:tblGrid>
        <w:gridCol w:w="1069"/>
        <w:gridCol w:w="2333"/>
        <w:gridCol w:w="3198"/>
      </w:tblGrid>
      <w:tr w:rsidR="00CB09C2" w14:paraId="24D80365" w14:textId="77777777">
        <w:trPr>
          <w:jc w:val="center"/>
        </w:trPr>
        <w:tc>
          <w:tcPr>
            <w:tcW w:w="1069" w:type="dxa"/>
          </w:tcPr>
          <w:p w14:paraId="3FA57968"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序号</w:t>
            </w:r>
          </w:p>
        </w:tc>
        <w:tc>
          <w:tcPr>
            <w:tcW w:w="2333" w:type="dxa"/>
          </w:tcPr>
          <w:p w14:paraId="4A2F5256" w14:textId="3C6FCEFF" w:rsidR="00CB09C2" w:rsidRDefault="00AD54F7">
            <w:pPr>
              <w:jc w:val="center"/>
              <w:rPr>
                <w:rFonts w:ascii="宋体" w:eastAsia="宋体" w:hAnsi="宋体" w:cs="宋体" w:hint="eastAsia"/>
                <w:sz w:val="24"/>
                <w:szCs w:val="24"/>
              </w:rPr>
            </w:pPr>
            <w:r w:rsidRPr="00AD54F7">
              <w:rPr>
                <w:rFonts w:ascii="宋体" w:eastAsia="宋体" w:hAnsi="宋体" w:cs="宋体" w:hint="eastAsia"/>
                <w:sz w:val="24"/>
                <w:szCs w:val="24"/>
              </w:rPr>
              <w:t>产品</w:t>
            </w:r>
            <w:r>
              <w:rPr>
                <w:rFonts w:ascii="宋体" w:eastAsia="宋体" w:hAnsi="宋体" w:cs="宋体" w:hint="eastAsia"/>
                <w:sz w:val="24"/>
                <w:szCs w:val="24"/>
              </w:rPr>
              <w:t>名称</w:t>
            </w:r>
          </w:p>
        </w:tc>
        <w:tc>
          <w:tcPr>
            <w:tcW w:w="3198" w:type="dxa"/>
          </w:tcPr>
          <w:p w14:paraId="147698FE"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数量</w:t>
            </w:r>
          </w:p>
        </w:tc>
      </w:tr>
      <w:tr w:rsidR="00CB09C2" w14:paraId="1708E617" w14:textId="77777777">
        <w:trPr>
          <w:jc w:val="center"/>
        </w:trPr>
        <w:tc>
          <w:tcPr>
            <w:tcW w:w="1069" w:type="dxa"/>
          </w:tcPr>
          <w:p w14:paraId="0E06F93C"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1</w:t>
            </w:r>
          </w:p>
        </w:tc>
        <w:tc>
          <w:tcPr>
            <w:tcW w:w="2333" w:type="dxa"/>
          </w:tcPr>
          <w:p w14:paraId="3C942779"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中心轴</w:t>
            </w:r>
          </w:p>
        </w:tc>
        <w:tc>
          <w:tcPr>
            <w:tcW w:w="3198" w:type="dxa"/>
          </w:tcPr>
          <w:p w14:paraId="1ABB1B09"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2套</w:t>
            </w:r>
          </w:p>
        </w:tc>
      </w:tr>
      <w:tr w:rsidR="00CB09C2" w14:paraId="510DA78D" w14:textId="77777777">
        <w:trPr>
          <w:jc w:val="center"/>
        </w:trPr>
        <w:tc>
          <w:tcPr>
            <w:tcW w:w="1069" w:type="dxa"/>
          </w:tcPr>
          <w:p w14:paraId="4B6FAE36"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2</w:t>
            </w:r>
          </w:p>
        </w:tc>
        <w:tc>
          <w:tcPr>
            <w:tcW w:w="2333" w:type="dxa"/>
          </w:tcPr>
          <w:p w14:paraId="167B2DC1"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手术无影灯</w:t>
            </w:r>
          </w:p>
        </w:tc>
        <w:tc>
          <w:tcPr>
            <w:tcW w:w="3198" w:type="dxa"/>
          </w:tcPr>
          <w:p w14:paraId="0E96FA51"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2套</w:t>
            </w:r>
          </w:p>
        </w:tc>
      </w:tr>
      <w:tr w:rsidR="00CB09C2" w14:paraId="0C80FFA6" w14:textId="77777777">
        <w:trPr>
          <w:jc w:val="center"/>
        </w:trPr>
        <w:tc>
          <w:tcPr>
            <w:tcW w:w="1069" w:type="dxa"/>
          </w:tcPr>
          <w:p w14:paraId="13E1B9EC"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3</w:t>
            </w:r>
          </w:p>
        </w:tc>
        <w:tc>
          <w:tcPr>
            <w:tcW w:w="2333" w:type="dxa"/>
          </w:tcPr>
          <w:p w14:paraId="55A64336"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电源盒</w:t>
            </w:r>
          </w:p>
        </w:tc>
        <w:tc>
          <w:tcPr>
            <w:tcW w:w="3198" w:type="dxa"/>
          </w:tcPr>
          <w:p w14:paraId="666D5C76" w14:textId="77777777" w:rsidR="00CB09C2" w:rsidRDefault="00AD54F7">
            <w:pPr>
              <w:jc w:val="center"/>
              <w:rPr>
                <w:rFonts w:ascii="宋体" w:eastAsia="宋体" w:hAnsi="宋体" w:cs="宋体" w:hint="eastAsia"/>
                <w:sz w:val="24"/>
                <w:szCs w:val="24"/>
              </w:rPr>
            </w:pPr>
            <w:r>
              <w:rPr>
                <w:rFonts w:ascii="宋体" w:eastAsia="宋体" w:hAnsi="宋体" w:cs="宋体" w:hint="eastAsia"/>
                <w:sz w:val="24"/>
                <w:szCs w:val="24"/>
              </w:rPr>
              <w:t>2套</w:t>
            </w:r>
          </w:p>
        </w:tc>
      </w:tr>
    </w:tbl>
    <w:p w14:paraId="3959C025" w14:textId="77777777" w:rsidR="00CB09C2" w:rsidRDefault="00CB09C2">
      <w:pPr>
        <w:adjustRightInd w:val="0"/>
        <w:snapToGrid w:val="0"/>
        <w:spacing w:line="360" w:lineRule="auto"/>
        <w:rPr>
          <w:rFonts w:ascii="宋体" w:eastAsia="宋体" w:hAnsi="宋体" w:cs="宋体" w:hint="eastAsia"/>
          <w:bCs/>
          <w:sz w:val="24"/>
          <w:szCs w:val="24"/>
        </w:rPr>
      </w:pPr>
    </w:p>
    <w:p w14:paraId="432D1180" w14:textId="77777777" w:rsidR="00CB09C2" w:rsidRDefault="00AD54F7">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（五）商务要求</w:t>
      </w:r>
    </w:p>
    <w:p w14:paraId="33052EF9"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一）、技术服务要求</w:t>
      </w:r>
    </w:p>
    <w:p w14:paraId="68E7C745"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1</w:t>
      </w:r>
      <w:r>
        <w:rPr>
          <w:rFonts w:ascii="宋体" w:eastAsia="宋体" w:hAnsi="宋体" w:cs="宋体" w:hint="eastAsia"/>
          <w:b/>
          <w:sz w:val="24"/>
          <w:szCs w:val="24"/>
        </w:rPr>
        <w:tab/>
        <w:t>售后服务要求</w:t>
      </w:r>
    </w:p>
    <w:p w14:paraId="1ED4807A" w14:textId="7083FDFF"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1）、质保期：</w:t>
      </w:r>
      <w:r w:rsidRPr="008E17AE">
        <w:rPr>
          <w:rFonts w:ascii="宋体" w:eastAsia="宋体" w:hAnsi="宋体" w:cs="宋体" w:hint="eastAsia"/>
          <w:sz w:val="24"/>
          <w:szCs w:val="24"/>
        </w:rPr>
        <w:t>自验收合格之日起≥</w:t>
      </w:r>
      <w:r w:rsidR="008E17AE" w:rsidRPr="008E17AE">
        <w:rPr>
          <w:rFonts w:ascii="宋体" w:eastAsia="宋体" w:hAnsi="宋体" w:cs="宋体" w:hint="eastAsia"/>
          <w:sz w:val="24"/>
          <w:szCs w:val="24"/>
        </w:rPr>
        <w:t>2</w:t>
      </w:r>
      <w:r w:rsidRPr="008E17AE">
        <w:rPr>
          <w:rFonts w:ascii="宋体" w:eastAsia="宋体" w:hAnsi="宋体" w:cs="宋体" w:hint="eastAsia"/>
          <w:sz w:val="24"/>
          <w:szCs w:val="24"/>
        </w:rPr>
        <w:t>年</w:t>
      </w:r>
      <w:r>
        <w:rPr>
          <w:rFonts w:ascii="宋体" w:eastAsia="宋体" w:hAnsi="宋体" w:cs="宋体" w:hint="eastAsia"/>
          <w:sz w:val="24"/>
          <w:szCs w:val="24"/>
        </w:rPr>
        <w:t>，提供售后服务承诺函。</w:t>
      </w:r>
    </w:p>
    <w:p w14:paraId="59519D10" w14:textId="37C1B942"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2）、响应时间：</w:t>
      </w:r>
      <w:r w:rsidR="00CA7E22" w:rsidRPr="00CA7E22">
        <w:rPr>
          <w:rFonts w:ascii="宋体" w:eastAsia="宋体" w:hAnsi="宋体" w:cs="宋体" w:hint="eastAsia"/>
          <w:sz w:val="24"/>
          <w:szCs w:val="24"/>
        </w:rPr>
        <w:t>2小时内响应,8小时内到场</w:t>
      </w:r>
    </w:p>
    <w:p w14:paraId="2B03595D"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w:t>
      </w:r>
      <w:proofErr w:type="gramStart"/>
      <w:r>
        <w:rPr>
          <w:rFonts w:ascii="宋体" w:eastAsia="宋体" w:hAnsi="宋体" w:cs="宋体" w:hint="eastAsia"/>
          <w:sz w:val="24"/>
          <w:szCs w:val="24"/>
        </w:rPr>
        <w:t>维保内容</w:t>
      </w:r>
      <w:proofErr w:type="gramEnd"/>
      <w:r>
        <w:rPr>
          <w:rFonts w:ascii="宋体" w:eastAsia="宋体" w:hAnsi="宋体" w:cs="宋体" w:hint="eastAsia"/>
          <w:sz w:val="24"/>
          <w:szCs w:val="24"/>
        </w:rPr>
        <w:t>与价格：质保期后，维保费用以双方最终认定价格为准，原则上不超过设备总价的5%。以双方最终认定价格为准，且采购人有权更换服务方。</w:t>
      </w:r>
    </w:p>
    <w:p w14:paraId="3A880380" w14:textId="538E1FFE"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4）、备品备件供货价格：不得超过市场价格的</w:t>
      </w:r>
      <w:r w:rsidR="00C5744F">
        <w:rPr>
          <w:rFonts w:ascii="宋体" w:eastAsia="宋体" w:hAnsi="宋体" w:cs="宋体" w:hint="eastAsia"/>
          <w:sz w:val="24"/>
          <w:szCs w:val="24"/>
        </w:rPr>
        <w:t>5</w:t>
      </w:r>
      <w:r>
        <w:rPr>
          <w:rFonts w:ascii="宋体" w:eastAsia="宋体" w:hAnsi="宋体" w:cs="宋体" w:hint="eastAsia"/>
          <w:sz w:val="24"/>
          <w:szCs w:val="24"/>
        </w:rPr>
        <w:t>0%。投标时需填写上述价格，出质保期后，上述产品供货价格以双方最终认定价格为准，且采购人有权更换供货方。</w:t>
      </w:r>
    </w:p>
    <w:p w14:paraId="0EFB209E"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2、伴随服务要求</w:t>
      </w:r>
      <w:r>
        <w:rPr>
          <w:rFonts w:ascii="宋体" w:eastAsia="宋体" w:hAnsi="宋体" w:cs="宋体" w:hint="eastAsia"/>
          <w:bCs/>
          <w:sz w:val="24"/>
          <w:szCs w:val="24"/>
        </w:rPr>
        <w:t xml:space="preserve">（相关费用包含在投标总价中）：　</w:t>
      </w:r>
    </w:p>
    <w:p w14:paraId="531EFC14"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1）.产品附件要求：按照配置</w:t>
      </w:r>
      <w:proofErr w:type="gramStart"/>
      <w:r>
        <w:rPr>
          <w:rFonts w:ascii="宋体" w:eastAsia="宋体" w:hAnsi="宋体" w:cs="宋体" w:hint="eastAsia"/>
          <w:sz w:val="24"/>
          <w:szCs w:val="24"/>
        </w:rPr>
        <w:t>单要求</w:t>
      </w:r>
      <w:proofErr w:type="gramEnd"/>
      <w:r>
        <w:rPr>
          <w:rFonts w:ascii="宋体" w:eastAsia="宋体" w:hAnsi="宋体" w:cs="宋体" w:hint="eastAsia"/>
          <w:sz w:val="24"/>
          <w:szCs w:val="24"/>
        </w:rPr>
        <w:t xml:space="preserve">　</w:t>
      </w:r>
    </w:p>
    <w:p w14:paraId="66B96B52"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2）.产品升级服务要求：软件终生维护免费升级</w:t>
      </w:r>
    </w:p>
    <w:p w14:paraId="725723BE"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3）.安装：厂家</w:t>
      </w:r>
      <w:r>
        <w:rPr>
          <w:rFonts w:ascii="宋体" w:eastAsia="宋体" w:hAnsi="宋体" w:cs="宋体" w:hint="eastAsia"/>
          <w:kern w:val="0"/>
          <w:sz w:val="24"/>
          <w:szCs w:val="24"/>
        </w:rPr>
        <w:t>提供安装</w:t>
      </w:r>
    </w:p>
    <w:p w14:paraId="14033300"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4）.调试：厂家</w:t>
      </w:r>
      <w:r>
        <w:rPr>
          <w:rFonts w:ascii="宋体" w:eastAsia="宋体" w:hAnsi="宋体" w:cs="宋体" w:hint="eastAsia"/>
          <w:kern w:val="0"/>
          <w:sz w:val="24"/>
          <w:szCs w:val="24"/>
        </w:rPr>
        <w:t>提供调试</w:t>
      </w:r>
    </w:p>
    <w:p w14:paraId="59C84DF5"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5）.提供技术援助：厂家</w:t>
      </w:r>
      <w:r>
        <w:rPr>
          <w:rFonts w:ascii="宋体" w:eastAsia="宋体" w:hAnsi="宋体" w:cs="宋体" w:hint="eastAsia"/>
          <w:kern w:val="0"/>
          <w:sz w:val="24"/>
          <w:szCs w:val="24"/>
        </w:rPr>
        <w:t>提供技术援助</w:t>
      </w:r>
      <w:r>
        <w:rPr>
          <w:rFonts w:ascii="宋体" w:eastAsia="宋体" w:hAnsi="宋体" w:cs="宋体" w:hint="eastAsia"/>
          <w:sz w:val="24"/>
          <w:szCs w:val="24"/>
        </w:rPr>
        <w:t>。</w:t>
      </w:r>
    </w:p>
    <w:p w14:paraId="74638A5D"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6）.培训：</w:t>
      </w:r>
      <w:r>
        <w:rPr>
          <w:rFonts w:ascii="宋体" w:eastAsia="宋体" w:hAnsi="宋体" w:cs="宋体" w:hint="eastAsia"/>
          <w:bCs/>
          <w:sz w:val="24"/>
          <w:szCs w:val="24"/>
        </w:rPr>
        <w:t>根</w:t>
      </w:r>
      <w:r>
        <w:rPr>
          <w:rFonts w:ascii="宋体" w:eastAsia="宋体" w:hAnsi="宋体" w:cs="宋体" w:hint="eastAsia"/>
          <w:sz w:val="24"/>
          <w:szCs w:val="24"/>
        </w:rPr>
        <w:t>据医院要求，对科室医生进行操作使用培训及</w:t>
      </w:r>
      <w:proofErr w:type="gramStart"/>
      <w:r>
        <w:rPr>
          <w:rFonts w:ascii="宋体" w:eastAsia="宋体" w:hAnsi="宋体" w:cs="宋体" w:hint="eastAsia"/>
          <w:sz w:val="24"/>
          <w:szCs w:val="24"/>
        </w:rPr>
        <w:t>使用跟台培训</w:t>
      </w:r>
      <w:proofErr w:type="gramEnd"/>
      <w:r>
        <w:rPr>
          <w:rFonts w:ascii="宋体" w:eastAsia="宋体" w:hAnsi="宋体" w:cs="宋体" w:hint="eastAsia"/>
          <w:sz w:val="24"/>
          <w:szCs w:val="24"/>
        </w:rPr>
        <w:t>。</w:t>
      </w:r>
    </w:p>
    <w:p w14:paraId="29C0143D"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7）.验收方案：设备安装、调试、培训后，经过双方确认现场运行，设备的各项性能指标均能达到招标要求的，按照院方规定签署设备验收文件。</w:t>
      </w:r>
    </w:p>
    <w:p w14:paraId="48D524C7" w14:textId="77777777" w:rsidR="00CB09C2" w:rsidRDefault="00AD54F7">
      <w:pPr>
        <w:adjustRightInd w:val="0"/>
        <w:snapToGrid w:val="0"/>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lastRenderedPageBreak/>
        <w:t>二）、商务条款</w:t>
      </w:r>
    </w:p>
    <w:p w14:paraId="33F0BE1C"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1.交货期：合同生效之日起且收到采购人通知后3</w:t>
      </w:r>
      <w:r>
        <w:rPr>
          <w:rFonts w:ascii="宋体" w:eastAsia="宋体" w:hAnsi="宋体" w:cs="宋体"/>
          <w:sz w:val="24"/>
          <w:szCs w:val="24"/>
        </w:rPr>
        <w:t>0</w:t>
      </w:r>
      <w:r>
        <w:rPr>
          <w:rFonts w:ascii="宋体" w:eastAsia="宋体" w:hAnsi="宋体" w:cs="宋体" w:hint="eastAsia"/>
          <w:sz w:val="24"/>
          <w:szCs w:val="24"/>
        </w:rPr>
        <w:t>日内完成。</w:t>
      </w:r>
    </w:p>
    <w:p w14:paraId="35BA0D84"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2.交货地点：采购人指定地点。</w:t>
      </w:r>
    </w:p>
    <w:p w14:paraId="3DA55686" w14:textId="77777777" w:rsidR="00CB09C2" w:rsidRDefault="00AD54F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3.付款方式：</w:t>
      </w:r>
      <w:r>
        <w:rPr>
          <w:rFonts w:ascii="宋体" w:eastAsia="宋体" w:hAnsi="宋体" w:cs="宋体" w:hint="eastAsia"/>
          <w:color w:val="000000" w:themeColor="text1"/>
          <w:sz w:val="24"/>
          <w:szCs w:val="24"/>
        </w:rPr>
        <w:t>合同签订验收合格后三个月支付全款。</w:t>
      </w:r>
    </w:p>
    <w:sectPr w:rsidR="00CB0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3YWNmNzhmN2Q0ZDcxZTAzNzgwZjQ1NzVhOWM1NzUifQ=="/>
  </w:docVars>
  <w:rsids>
    <w:rsidRoot w:val="00802568"/>
    <w:rsid w:val="00001979"/>
    <w:rsid w:val="000258E1"/>
    <w:rsid w:val="000348F4"/>
    <w:rsid w:val="0003697C"/>
    <w:rsid w:val="000428EF"/>
    <w:rsid w:val="000660CC"/>
    <w:rsid w:val="000669FE"/>
    <w:rsid w:val="00071C50"/>
    <w:rsid w:val="00071D52"/>
    <w:rsid w:val="00073929"/>
    <w:rsid w:val="000877DD"/>
    <w:rsid w:val="000926CB"/>
    <w:rsid w:val="00092A90"/>
    <w:rsid w:val="00093C90"/>
    <w:rsid w:val="00097888"/>
    <w:rsid w:val="000A12E7"/>
    <w:rsid w:val="000A1D86"/>
    <w:rsid w:val="000D55E3"/>
    <w:rsid w:val="000E2556"/>
    <w:rsid w:val="000F2F2B"/>
    <w:rsid w:val="000F7ADE"/>
    <w:rsid w:val="00101F68"/>
    <w:rsid w:val="00110C15"/>
    <w:rsid w:val="0011692C"/>
    <w:rsid w:val="00122C94"/>
    <w:rsid w:val="001323D7"/>
    <w:rsid w:val="001350B1"/>
    <w:rsid w:val="0017090B"/>
    <w:rsid w:val="00180EF2"/>
    <w:rsid w:val="00191D02"/>
    <w:rsid w:val="001C472D"/>
    <w:rsid w:val="001C6B83"/>
    <w:rsid w:val="001D1C86"/>
    <w:rsid w:val="001D2B39"/>
    <w:rsid w:val="001F5FDC"/>
    <w:rsid w:val="00202223"/>
    <w:rsid w:val="00225DC2"/>
    <w:rsid w:val="00231A1C"/>
    <w:rsid w:val="00253224"/>
    <w:rsid w:val="002771FD"/>
    <w:rsid w:val="002960E2"/>
    <w:rsid w:val="002B3CF4"/>
    <w:rsid w:val="002E581F"/>
    <w:rsid w:val="002F61DC"/>
    <w:rsid w:val="00306151"/>
    <w:rsid w:val="00323B2A"/>
    <w:rsid w:val="003349E8"/>
    <w:rsid w:val="00335110"/>
    <w:rsid w:val="0034641F"/>
    <w:rsid w:val="003926CA"/>
    <w:rsid w:val="003B065B"/>
    <w:rsid w:val="003C5D80"/>
    <w:rsid w:val="003E3654"/>
    <w:rsid w:val="003F4414"/>
    <w:rsid w:val="00404E54"/>
    <w:rsid w:val="004259A0"/>
    <w:rsid w:val="004466AA"/>
    <w:rsid w:val="00486CD2"/>
    <w:rsid w:val="004B0B13"/>
    <w:rsid w:val="004D4A8E"/>
    <w:rsid w:val="004F1C90"/>
    <w:rsid w:val="004F6A52"/>
    <w:rsid w:val="004F7528"/>
    <w:rsid w:val="00516D25"/>
    <w:rsid w:val="005307B7"/>
    <w:rsid w:val="00530B20"/>
    <w:rsid w:val="005563CD"/>
    <w:rsid w:val="00567C18"/>
    <w:rsid w:val="0058538A"/>
    <w:rsid w:val="00591323"/>
    <w:rsid w:val="005A1FA3"/>
    <w:rsid w:val="005A2CCD"/>
    <w:rsid w:val="005B7355"/>
    <w:rsid w:val="005C73AA"/>
    <w:rsid w:val="005D46E5"/>
    <w:rsid w:val="005E28C7"/>
    <w:rsid w:val="005F4136"/>
    <w:rsid w:val="00601B86"/>
    <w:rsid w:val="00603E12"/>
    <w:rsid w:val="00604F64"/>
    <w:rsid w:val="00611F9C"/>
    <w:rsid w:val="00613053"/>
    <w:rsid w:val="006200A3"/>
    <w:rsid w:val="00624E4B"/>
    <w:rsid w:val="00626A7C"/>
    <w:rsid w:val="00657A55"/>
    <w:rsid w:val="0067012C"/>
    <w:rsid w:val="00690E44"/>
    <w:rsid w:val="0069168F"/>
    <w:rsid w:val="00697A35"/>
    <w:rsid w:val="006A0F95"/>
    <w:rsid w:val="006A1715"/>
    <w:rsid w:val="006A462C"/>
    <w:rsid w:val="006C1073"/>
    <w:rsid w:val="006D3251"/>
    <w:rsid w:val="00720CCB"/>
    <w:rsid w:val="00722C50"/>
    <w:rsid w:val="00735D88"/>
    <w:rsid w:val="00737C2F"/>
    <w:rsid w:val="0078429E"/>
    <w:rsid w:val="007926ED"/>
    <w:rsid w:val="007C3F15"/>
    <w:rsid w:val="007E0457"/>
    <w:rsid w:val="007E552E"/>
    <w:rsid w:val="007F4BD5"/>
    <w:rsid w:val="00802568"/>
    <w:rsid w:val="008246CA"/>
    <w:rsid w:val="00825C02"/>
    <w:rsid w:val="00835AB0"/>
    <w:rsid w:val="00853C87"/>
    <w:rsid w:val="00856F98"/>
    <w:rsid w:val="0086243A"/>
    <w:rsid w:val="00865119"/>
    <w:rsid w:val="00883740"/>
    <w:rsid w:val="0089680A"/>
    <w:rsid w:val="008A0AED"/>
    <w:rsid w:val="008A3808"/>
    <w:rsid w:val="008C081C"/>
    <w:rsid w:val="008C3087"/>
    <w:rsid w:val="008D5D50"/>
    <w:rsid w:val="008E17AE"/>
    <w:rsid w:val="008F19AD"/>
    <w:rsid w:val="00901105"/>
    <w:rsid w:val="0090336E"/>
    <w:rsid w:val="00917249"/>
    <w:rsid w:val="00935D89"/>
    <w:rsid w:val="009441CE"/>
    <w:rsid w:val="009601F6"/>
    <w:rsid w:val="009746DE"/>
    <w:rsid w:val="00992C47"/>
    <w:rsid w:val="009A4606"/>
    <w:rsid w:val="009A7D7F"/>
    <w:rsid w:val="009D50C6"/>
    <w:rsid w:val="009F74C9"/>
    <w:rsid w:val="00A04B1C"/>
    <w:rsid w:val="00A10AA2"/>
    <w:rsid w:val="00A1609B"/>
    <w:rsid w:val="00A64EAC"/>
    <w:rsid w:val="00A85511"/>
    <w:rsid w:val="00AA0C5E"/>
    <w:rsid w:val="00AB04D0"/>
    <w:rsid w:val="00AB6420"/>
    <w:rsid w:val="00AC5A9A"/>
    <w:rsid w:val="00AD54F7"/>
    <w:rsid w:val="00AE1781"/>
    <w:rsid w:val="00AF411A"/>
    <w:rsid w:val="00B10311"/>
    <w:rsid w:val="00B17054"/>
    <w:rsid w:val="00B17FAE"/>
    <w:rsid w:val="00B32AA0"/>
    <w:rsid w:val="00B33A01"/>
    <w:rsid w:val="00B34439"/>
    <w:rsid w:val="00B369ED"/>
    <w:rsid w:val="00B42C54"/>
    <w:rsid w:val="00B43BBE"/>
    <w:rsid w:val="00B45589"/>
    <w:rsid w:val="00B97A02"/>
    <w:rsid w:val="00BA3B46"/>
    <w:rsid w:val="00BE69DB"/>
    <w:rsid w:val="00C24A5D"/>
    <w:rsid w:val="00C5744F"/>
    <w:rsid w:val="00C66166"/>
    <w:rsid w:val="00C71C02"/>
    <w:rsid w:val="00CA3C5C"/>
    <w:rsid w:val="00CA7E22"/>
    <w:rsid w:val="00CB09C2"/>
    <w:rsid w:val="00CF415B"/>
    <w:rsid w:val="00D034B4"/>
    <w:rsid w:val="00D216A3"/>
    <w:rsid w:val="00D402FF"/>
    <w:rsid w:val="00D719C5"/>
    <w:rsid w:val="00D966B3"/>
    <w:rsid w:val="00DA5CE6"/>
    <w:rsid w:val="00DC7CDD"/>
    <w:rsid w:val="00DD7B3B"/>
    <w:rsid w:val="00E23CED"/>
    <w:rsid w:val="00E30E75"/>
    <w:rsid w:val="00E42089"/>
    <w:rsid w:val="00E43A9B"/>
    <w:rsid w:val="00E52D08"/>
    <w:rsid w:val="00E5429C"/>
    <w:rsid w:val="00E618D9"/>
    <w:rsid w:val="00E9262E"/>
    <w:rsid w:val="00EC072E"/>
    <w:rsid w:val="00EC1866"/>
    <w:rsid w:val="00EC2610"/>
    <w:rsid w:val="00EC51C8"/>
    <w:rsid w:val="00EC53BE"/>
    <w:rsid w:val="00ED4B57"/>
    <w:rsid w:val="00EE593D"/>
    <w:rsid w:val="00EF235C"/>
    <w:rsid w:val="00EF2A5C"/>
    <w:rsid w:val="00F03521"/>
    <w:rsid w:val="00F06541"/>
    <w:rsid w:val="00F205CF"/>
    <w:rsid w:val="00F24D77"/>
    <w:rsid w:val="00F560FF"/>
    <w:rsid w:val="00F73F05"/>
    <w:rsid w:val="00F807CD"/>
    <w:rsid w:val="00F85C71"/>
    <w:rsid w:val="00F8618D"/>
    <w:rsid w:val="00FA41D6"/>
    <w:rsid w:val="00FA5E25"/>
    <w:rsid w:val="00FD2860"/>
    <w:rsid w:val="02953679"/>
    <w:rsid w:val="033812D8"/>
    <w:rsid w:val="14947825"/>
    <w:rsid w:val="1726124B"/>
    <w:rsid w:val="18205E6F"/>
    <w:rsid w:val="22B65EE2"/>
    <w:rsid w:val="24535730"/>
    <w:rsid w:val="25CE4213"/>
    <w:rsid w:val="2AB20927"/>
    <w:rsid w:val="333D20A8"/>
    <w:rsid w:val="39A35438"/>
    <w:rsid w:val="39F14157"/>
    <w:rsid w:val="3DA26642"/>
    <w:rsid w:val="3EAD56DA"/>
    <w:rsid w:val="40CB5111"/>
    <w:rsid w:val="4C1625CE"/>
    <w:rsid w:val="4C5F40FF"/>
    <w:rsid w:val="52807D96"/>
    <w:rsid w:val="539C3AD5"/>
    <w:rsid w:val="5B2370BF"/>
    <w:rsid w:val="5CF744F1"/>
    <w:rsid w:val="5D6E5450"/>
    <w:rsid w:val="5FFB0159"/>
    <w:rsid w:val="61C85560"/>
    <w:rsid w:val="69AB2C06"/>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128"/>
  <w15:docId w15:val="{21126A7D-83F7-4927-A1DF-A460C51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kern w:val="2"/>
      <w:sz w:val="21"/>
      <w:szCs w:val="22"/>
    </w:rPr>
  </w:style>
  <w:style w:type="character" w:customStyle="1" w:styleId="ac">
    <w:name w:val="批注主题 字符"/>
    <w:basedOn w:val="a4"/>
    <w:link w:val="ab"/>
    <w:autoRedefine/>
    <w:qFormat/>
    <w:rPr>
      <w:rFonts w:ascii="宋体" w:eastAsia="宋体" w:hAnsi="宋体"/>
      <w:kern w:val="2"/>
      <w:sz w:val="21"/>
      <w:szCs w:val="22"/>
    </w:rPr>
  </w:style>
  <w:style w:type="paragraph" w:customStyle="1" w:styleId="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1786</Characters>
  <Application>Microsoft Office Word</Application>
  <DocSecurity>0</DocSecurity>
  <Lines>14</Lines>
  <Paragraphs>4</Paragraphs>
  <ScaleCrop>false</ScaleCrop>
  <Company>Organization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2</cp:revision>
  <dcterms:created xsi:type="dcterms:W3CDTF">2025-03-28T03:19:00Z</dcterms:created>
  <dcterms:modified xsi:type="dcterms:W3CDTF">2025-03-28T03:19:00Z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D4BE0FB251034BC7A38480A3E5A532DB_13</vt:lpwstr>
  </property>
  <property fmtid="{D5CDD505-2E9C-101B-9397-08002B2CF9AE}" pid="4" name="KSOTemplateDocerSaveRecord">
    <vt:lpwstr>eyJoZGlkIjoiM2Q3YWY3NmE3N2Y0YmVmNmI1NTI3ZTYwMDFlMWIyNmUiLCJ1c2VySWQiOiIxMTgwNTY5MzU4In0=</vt:lpwstr>
  </property>
</Properties>
</file>