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AC90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一、项目概述</w:t>
      </w:r>
    </w:p>
    <w:p w14:paraId="2EC357D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1、项目名称：2025年度桌面运维驻场技术支持服务</w:t>
      </w:r>
    </w:p>
    <w:p w14:paraId="6B910B8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服务项目背景介绍：医疗行业的特殊性质和承担的社会责任，对医院的IT系统可靠性和稳定性的要求远远高于一般企业。一旦IT系统出现故障，将直接影响到病员挂号就医、诊断开药和化验检查，不同程度影响医院的各项工作。IT系统的维护效率，信息管理部门的工作效能直接影响到医院的核心竞争力，对整个医院运营效能的提高起着至关重要的作用。随着新华医院规模不断的扩大，需要维护的软硬件数量不断增加，奉贤院区也即将投入使用。为满足新华医院医疗信息化的快速发展，也对医院信息管理工作提出了更高的要求。</w:t>
      </w:r>
    </w:p>
    <w:p w14:paraId="2741577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桌面运维驻场技术支持（以下简称：桌面运维），覆盖了杨浦和奉贤院区近6000台计算机设备，1000台左右刷卡机设备，以及高拍仪、身份证卡机、PDA、手写板等设备的日常维护。需要从以下方面建设：</w:t>
      </w:r>
    </w:p>
    <w:p w14:paraId="6EB6AB9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1）桌面运维的建设要从医政管理角度去考虑，更关注服务流程管理的实现。桌面运维项目的建设实施需要与医院核心业务和财务目标保持一致。</w:t>
      </w:r>
    </w:p>
    <w:p w14:paraId="7B61748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2）桌面运维项目需要通过集中的、自动化的、灵活和透明的IT服务管理，提高医院 IT 服务团队的生产效能，监视服务流程，加快服务交付。使管理人员和技术人员提高效率、组织性、有效性和响应能力。 对来自新华医院内外部用户的信息系统申告，提供统一受理，分类处理和全程跟踪的服务，以满足院方对维持高水平IT服务的需要。</w:t>
      </w:r>
    </w:p>
    <w:p w14:paraId="740F3E4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3）桌面运维项目采用服务外包的形式，降低风险、改善技术服务、增强成本控制、促进信息技术在医院中的运用及发展。</w:t>
      </w:r>
    </w:p>
    <w:p w14:paraId="01EB8E9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3、服务地点：上海交通大学医学院附属新华医院</w:t>
      </w:r>
    </w:p>
    <w:p w14:paraId="13283C3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4、服务期限：2025.7.1-2026.6.30</w:t>
      </w:r>
    </w:p>
    <w:p w14:paraId="1AA4EDC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5、付款方式：合同签订后支付服务费的50%，项目服务期满后支付剩余的50%</w:t>
      </w:r>
    </w:p>
    <w:p w14:paraId="28B3CA56">
      <w:pPr>
        <w:autoSpaceDE w:val="0"/>
        <w:autoSpaceDN w:val="0"/>
        <w:adjustRightInd w:val="0"/>
        <w:spacing w:line="360" w:lineRule="auto"/>
        <w:jc w:val="left"/>
        <w:rPr>
          <w:rFonts w:hint="eastAsia" w:ascii="宋体" w:hAnsi="宋体" w:eastAsia="宋体" w:cs="宋体"/>
          <w:kern w:val="0"/>
          <w:sz w:val="24"/>
          <w:szCs w:val="24"/>
        </w:rPr>
      </w:pPr>
    </w:p>
    <w:p w14:paraId="1D8CB79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二、技术需求</w:t>
      </w:r>
    </w:p>
    <w:p w14:paraId="27735CE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1、基本原则</w:t>
      </w:r>
    </w:p>
    <w:p w14:paraId="02A4CC2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1.1、符合以人为本，全面、协调、可持续的科学发展观的要求；</w:t>
      </w:r>
    </w:p>
    <w:p w14:paraId="40A3AD7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1.2、建立完善的桌面运维项目应用管理制度、工作模式、运行机制以及质量评估体系；探索医院现有医疗信息系统的集成方法；提高医疗机构信息化管理水平。</w:t>
      </w:r>
    </w:p>
    <w:p w14:paraId="67FFB96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1.3、符合新华医院十四五规划以及2025年信息管理部门年度计划中对桌面运维项目建设的要求。</w:t>
      </w:r>
    </w:p>
    <w:p w14:paraId="04519BC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1.4、在做好日常运维工作同时，做好常态化疫情防护，同时在出现紧急疫情时，具备紧急信息化支持和处理能力。</w:t>
      </w:r>
    </w:p>
    <w:p w14:paraId="0732748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2、主要工作内容（需在投标方案中明确）</w:t>
      </w:r>
    </w:p>
    <w:p w14:paraId="6D85245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2.1.医院硬件问题维护</w:t>
      </w:r>
    </w:p>
    <w:p w14:paraId="7BEC144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★2.1.1 PC硬件的维修，包括报修(联系第三方厂家上门维修)等</w:t>
      </w:r>
    </w:p>
    <w:p w14:paraId="1E77CC3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★2.1.2 PC系统故障的解决，常用办公软件的故障解决。</w:t>
      </w:r>
    </w:p>
    <w:p w14:paraId="68BC777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★2.1.3液晶电视报修以及故障的处理。</w:t>
      </w:r>
    </w:p>
    <w:p w14:paraId="7652392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★2.1.4 LED大屏的常见问题处理。</w:t>
      </w:r>
    </w:p>
    <w:p w14:paraId="35D4B30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★2.1.5 刷卡机的日常维护，报修。</w:t>
      </w:r>
    </w:p>
    <w:p w14:paraId="75E8C23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2.2.医院网络问题维护</w:t>
      </w:r>
    </w:p>
    <w:p w14:paraId="4100A28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2.2.1 网络跳线，线路故障的排错，故障模块的重新制作</w:t>
      </w:r>
    </w:p>
    <w:p w14:paraId="1E22452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2.2.2 院内部分网络线和视频线的布设</w:t>
      </w:r>
    </w:p>
    <w:p w14:paraId="7A827D4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2.2.3 施工队在进行电信、监控、网络等作业时，在现场的部分协调和监督等相关事宜</w:t>
      </w:r>
    </w:p>
    <w:p w14:paraId="1AEB2F4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2.2.4 协助网络交换机的升级，IP地址重新规划和配置</w:t>
      </w:r>
    </w:p>
    <w:p w14:paraId="32DFAD7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2.2.5 医院大楼IP地址的更换工作。</w:t>
      </w:r>
    </w:p>
    <w:p w14:paraId="3A0C9BA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2.3.医院应用系统维护</w:t>
      </w:r>
    </w:p>
    <w:p w14:paraId="01EDA41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▲2.3.1 计算机AD域的管理</w:t>
      </w:r>
    </w:p>
    <w:p w14:paraId="3B3BA71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▲2.3.2 OA，EMR等客户端的安装，指导基层科室使用</w:t>
      </w:r>
    </w:p>
    <w:p w14:paraId="48867B5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▲2.3.3 HIS、HRP、PACS、OA、EMR、叫号等业务系统的维护，包括与厂家的协调，跟踪整个维护的进度</w:t>
      </w:r>
    </w:p>
    <w:p w14:paraId="10C61AE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▲2.3.4 配合医院病区电子病历系统、NIS、HRP、OA、门诊电子病历系统、供应室管理、膳食系统等的维护。</w:t>
      </w:r>
    </w:p>
    <w:p w14:paraId="4663CB9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2.3.5.每周安排人员对宣传屏幕，自助取号设备等至少进行一次巡检。</w:t>
      </w:r>
    </w:p>
    <w:p w14:paraId="7DEBC1D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2.3.6加强中病毒电脑的处理力度，防止大面积的病毒爆发。</w:t>
      </w:r>
    </w:p>
    <w:p w14:paraId="3791E6A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2.4.医院其他工作      </w:t>
      </w:r>
    </w:p>
    <w:p w14:paraId="7D12889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★2.4.1.提供热线服务电话。</w:t>
      </w:r>
    </w:p>
    <w:p w14:paraId="30D07D1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2.4.2.信息化硬件设备的发放（包括软件的安装，数据的备份以及拷贝等）。</w:t>
      </w:r>
    </w:p>
    <w:p w14:paraId="67B9A2C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2.4.3.全院所有信息管理部管辖范围内的电脑的防病毒客户端和补丁的维护。 </w:t>
      </w:r>
    </w:p>
    <w:p w14:paraId="7782FF7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2.4.4.业务系统的辅助工作和加班，如EMR的PC升级等</w:t>
      </w:r>
    </w:p>
    <w:p w14:paraId="1C1685F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2.4.5.备件库的管理以及补充，协助处理与科室费用的结算</w:t>
      </w:r>
    </w:p>
    <w:p w14:paraId="2C47B30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2.4.6.协助科室搬家，从拆装电脑，调试，网络跳线，测试打印机等一系列工作</w:t>
      </w:r>
    </w:p>
    <w:p w14:paraId="154B6E6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2.4.7.后期医院新建大楼的桌面运维工作</w:t>
      </w:r>
    </w:p>
    <w:p w14:paraId="3570F73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2.4.8.每年至少一次全院信息设备的维护巡检</w:t>
      </w:r>
    </w:p>
    <w:p w14:paraId="7D91E8A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2.4.9.配合信息管理部门进行资产清理和资产盘点，实现院内信息化资产的最优化配置</w:t>
      </w:r>
    </w:p>
    <w:p w14:paraId="6D8EF35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2.4.10.对科室的回访，满意度调查等，每季度至少一次</w:t>
      </w:r>
    </w:p>
    <w:p w14:paraId="41218E0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2.5.医院信息化库房搬迁优化，全院信息资产盘点，儿科新大楼运维支持</w:t>
      </w:r>
    </w:p>
    <w:p w14:paraId="4869790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2.5.1.对医院信息库房进行整理，收集还能使用的电脑配件作为医院维修备件，对没有使用价值的配件，做报废处理，优化信息仓库的使用空间，提升信息库房效率</w:t>
      </w:r>
    </w:p>
    <w:p w14:paraId="409F015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2.5.2.全院信息资产整理，科室信息设备采集和盘点，复核设备和楼层的对应关系</w:t>
      </w:r>
    </w:p>
    <w:p w14:paraId="301CFF5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2.5.3.对部分老旧计算机进行更新和替换，超过6年使用时间且影响使用的做报废处理。</w:t>
      </w:r>
    </w:p>
    <w:p w14:paraId="21E9AF8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2.5.4.优化门诊，急诊、住院等电脑操作系统及安装程序，优化桌面程序，卸载不符合医院使用要求的程序，提升运行速度</w:t>
      </w:r>
    </w:p>
    <w:p w14:paraId="1BC093A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2.5.5.对部分老旧设备，如PC键盘，鼠标等做清理，提升用户使用体验</w:t>
      </w:r>
    </w:p>
    <w:p w14:paraId="26F85C4A">
      <w:pPr>
        <w:autoSpaceDE w:val="0"/>
        <w:autoSpaceDN w:val="0"/>
        <w:adjustRightInd w:val="0"/>
        <w:spacing w:line="360" w:lineRule="auto"/>
        <w:jc w:val="left"/>
        <w:rPr>
          <w:rFonts w:hint="eastAsia" w:ascii="宋体" w:hAnsi="宋体" w:eastAsia="宋体" w:cs="宋体"/>
          <w:kern w:val="0"/>
          <w:sz w:val="24"/>
          <w:szCs w:val="24"/>
        </w:rPr>
      </w:pPr>
    </w:p>
    <w:p w14:paraId="3C77833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三、服务支持要求</w:t>
      </w:r>
    </w:p>
    <w:p w14:paraId="6F0C351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★1.电话支持服务</w:t>
      </w:r>
    </w:p>
    <w:p w14:paraId="76F58AD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投标人应至少具备7*24小时的电话支持服务能力。对于一般和次要故障，能够在每周一至周五，每天8：00~12:00—13:30~17：30随时响应新华医院的服务请求。</w:t>
      </w:r>
    </w:p>
    <w:p w14:paraId="1CCEF9D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★2.远程分析服务</w:t>
      </w:r>
    </w:p>
    <w:p w14:paraId="79C98E9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投标人的工程师能够通过电话或者网络进行远程故障分析，对系统进行诊断与故障排除。</w:t>
      </w:r>
    </w:p>
    <w:p w14:paraId="4C94299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★3.现场支持服务</w:t>
      </w:r>
    </w:p>
    <w:p w14:paraId="248293F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投标人应至少具备5*8小时的现场支持服务能力。对于一般和次要故障，能够在每周一至周五，每天8：00~12:00—13:30~17：30随时响应新华医院的服务请求。节假日（包括国庆，春节）和周末至少安排一名工程师在现场支持，周末支持时间8：30～16：30，晚上有紧急任务时，2小时之内能到现场进行处理。</w:t>
      </w:r>
    </w:p>
    <w:p w14:paraId="45CAC09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（2）对硬件故障，投标人应派出工程师从备件库提取相应的替换备件并立即赶赴故障现场进行紧急现场支持。</w:t>
      </w:r>
    </w:p>
    <w:p w14:paraId="239DAFF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▲4.信息化库房搬迁优化，全院信息资产盘点</w:t>
      </w:r>
    </w:p>
    <w:p w14:paraId="6E45E30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考虑到医院工作的特殊性质，不影响职能科室的正常工作，信息化库房搬迁和优化，全院信息资产盘点安排在工作日18:00~22:00进行，安排不少于3位工程师，对信息化库房进行搬迁和优化整理全院信息资产整理，科室信息设备采集和盘点，复核设备和楼层的对应关系。优化门诊，急诊、住院等电脑操作系统及安装程序，优化桌面程序，卸载不符合医院使用要求的程序，提升运行速度。对部分老旧设备，如PC键盘，鼠标等做清理，提升用户使用体验</w:t>
      </w:r>
    </w:p>
    <w:p w14:paraId="5F43994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▲5.备件库建立</w:t>
      </w:r>
    </w:p>
    <w:p w14:paraId="05B3704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根据新华医院的要求，配合院方完成建立各类IT设备的通用备件库，备件性能规格应符合原有设备或模块的性能指标。</w:t>
      </w:r>
    </w:p>
    <w:p w14:paraId="620F1B8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★6.故障级别与服务响应要求</w:t>
      </w:r>
    </w:p>
    <w:p w14:paraId="339F254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桌面运维系统需要有严格的服务响应速度，使其在处理用户故障有严格的时效控制，防止故障处理被延迟的现象。</w:t>
      </w:r>
    </w:p>
    <w:tbl>
      <w:tblPr>
        <w:tblStyle w:val="9"/>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1241"/>
        <w:gridCol w:w="1633"/>
        <w:gridCol w:w="4317"/>
        <w:gridCol w:w="1331"/>
      </w:tblGrid>
      <w:tr w14:paraId="75CC946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4" w:hRule="atLeast"/>
          <w:jc w:val="center"/>
        </w:trPr>
        <w:tc>
          <w:tcPr>
            <w:tcW w:w="728" w:type="pct"/>
            <w:tcBorders>
              <w:top w:val="single" w:color="auto" w:sz="4" w:space="0"/>
              <w:left w:val="single" w:color="auto" w:sz="4" w:space="0"/>
              <w:bottom w:val="single" w:color="auto" w:sz="4" w:space="0"/>
              <w:right w:val="single" w:color="auto" w:sz="4" w:space="0"/>
            </w:tcBorders>
            <w:noWrap w:val="0"/>
            <w:vAlign w:val="center"/>
          </w:tcPr>
          <w:p w14:paraId="21DB8999">
            <w:pPr>
              <w:autoSpaceDE w:val="0"/>
              <w:autoSpaceDN w:val="0"/>
              <w:adjustRightInd w:val="0"/>
              <w:spacing w:line="360" w:lineRule="auto"/>
              <w:jc w:val="left"/>
              <w:rPr>
                <w:rFonts w:hint="eastAsia" w:ascii="宋体" w:hAnsi="宋体" w:eastAsia="宋体" w:cs="宋体"/>
                <w:kern w:val="0"/>
                <w:sz w:val="24"/>
                <w:szCs w:val="24"/>
              </w:rPr>
            </w:pPr>
          </w:p>
        </w:tc>
        <w:tc>
          <w:tcPr>
            <w:tcW w:w="958" w:type="pct"/>
            <w:tcBorders>
              <w:top w:val="single" w:color="auto" w:sz="4" w:space="0"/>
              <w:left w:val="single" w:color="auto" w:sz="4" w:space="0"/>
              <w:bottom w:val="single" w:color="auto" w:sz="4" w:space="0"/>
              <w:right w:val="single" w:color="auto" w:sz="4" w:space="0"/>
            </w:tcBorders>
            <w:noWrap w:val="0"/>
            <w:vAlign w:val="center"/>
          </w:tcPr>
          <w:p w14:paraId="18624E8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故障现象</w:t>
            </w:r>
          </w:p>
        </w:tc>
        <w:tc>
          <w:tcPr>
            <w:tcW w:w="2533" w:type="pct"/>
            <w:tcBorders>
              <w:top w:val="single" w:color="auto" w:sz="4" w:space="0"/>
              <w:left w:val="single" w:color="auto" w:sz="4" w:space="0"/>
              <w:bottom w:val="single" w:color="auto" w:sz="4" w:space="0"/>
              <w:right w:val="single" w:color="auto" w:sz="4" w:space="0"/>
            </w:tcBorders>
            <w:noWrap w:val="0"/>
            <w:vAlign w:val="center"/>
          </w:tcPr>
          <w:p w14:paraId="34D76A5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典型事件</w:t>
            </w:r>
          </w:p>
        </w:tc>
        <w:tc>
          <w:tcPr>
            <w:tcW w:w="781" w:type="pct"/>
            <w:tcBorders>
              <w:top w:val="single" w:color="auto" w:sz="4" w:space="0"/>
              <w:left w:val="single" w:color="auto" w:sz="4" w:space="0"/>
              <w:bottom w:val="single" w:color="auto" w:sz="4" w:space="0"/>
              <w:right w:val="single" w:color="auto" w:sz="4" w:space="0"/>
            </w:tcBorders>
            <w:noWrap w:val="0"/>
            <w:vAlign w:val="center"/>
          </w:tcPr>
          <w:p w14:paraId="0DC8544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故障</w:t>
            </w:r>
            <w:r>
              <w:rPr>
                <w:rFonts w:hint="eastAsia" w:ascii="宋体" w:hAnsi="宋体" w:eastAsia="宋体" w:cs="宋体"/>
                <w:kern w:val="0"/>
                <w:sz w:val="24"/>
                <w:szCs w:val="24"/>
                <w:lang w:val="en-US" w:eastAsia="zh-CN"/>
              </w:rPr>
              <w:t>解决</w:t>
            </w:r>
            <w:r>
              <w:rPr>
                <w:rFonts w:hint="eastAsia" w:ascii="宋体" w:hAnsi="宋体" w:eastAsia="宋体" w:cs="宋体"/>
                <w:kern w:val="0"/>
                <w:sz w:val="24"/>
                <w:szCs w:val="24"/>
              </w:rPr>
              <w:t>时间</w:t>
            </w:r>
          </w:p>
        </w:tc>
      </w:tr>
      <w:tr w14:paraId="7A6DDA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28" w:type="pct"/>
            <w:tcBorders>
              <w:top w:val="single" w:color="auto" w:sz="4" w:space="0"/>
              <w:left w:val="single" w:color="auto" w:sz="4" w:space="0"/>
              <w:bottom w:val="single" w:color="auto" w:sz="4" w:space="0"/>
              <w:right w:val="single" w:color="auto" w:sz="4" w:space="0"/>
            </w:tcBorders>
            <w:noWrap w:val="0"/>
            <w:vAlign w:val="center"/>
          </w:tcPr>
          <w:p w14:paraId="0076930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6.1重大故障</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2EE06B9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系统宕机或关键性故障导致系统不可用</w:t>
            </w:r>
          </w:p>
        </w:tc>
        <w:tc>
          <w:tcPr>
            <w:tcW w:w="2533" w:type="pct"/>
            <w:tcBorders>
              <w:top w:val="single" w:color="auto" w:sz="4" w:space="0"/>
              <w:left w:val="single" w:color="auto" w:sz="4" w:space="0"/>
              <w:bottom w:val="single" w:color="auto" w:sz="4" w:space="0"/>
              <w:right w:val="single" w:color="auto" w:sz="4" w:space="0"/>
            </w:tcBorders>
            <w:noWrap w:val="0"/>
            <w:vAlign w:val="center"/>
          </w:tcPr>
          <w:p w14:paraId="0CC261F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系统核心模块瘫痪，业务系统不能正常开展工作，且不能自行恢复至正常状态；</w:t>
            </w:r>
          </w:p>
          <w:p w14:paraId="2CED950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重要用户或VIP受到严重影响；</w:t>
            </w:r>
          </w:p>
          <w:p w14:paraId="6804B90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各内部使用单位的强烈申告；</w:t>
            </w:r>
          </w:p>
        </w:tc>
        <w:tc>
          <w:tcPr>
            <w:tcW w:w="781" w:type="pct"/>
            <w:tcBorders>
              <w:top w:val="single" w:color="auto" w:sz="4" w:space="0"/>
              <w:left w:val="single" w:color="auto" w:sz="4" w:space="0"/>
              <w:bottom w:val="single" w:color="auto" w:sz="4" w:space="0"/>
              <w:right w:val="single" w:color="auto" w:sz="4" w:space="0"/>
            </w:tcBorders>
            <w:noWrap w:val="0"/>
            <w:vAlign w:val="center"/>
          </w:tcPr>
          <w:p w14:paraId="221F68D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10分钟内解决或提供应急方案</w:t>
            </w:r>
          </w:p>
        </w:tc>
      </w:tr>
      <w:tr w14:paraId="133100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28" w:type="pct"/>
            <w:tcBorders>
              <w:top w:val="single" w:color="auto" w:sz="4" w:space="0"/>
              <w:left w:val="single" w:color="auto" w:sz="4" w:space="0"/>
              <w:bottom w:val="single" w:color="auto" w:sz="4" w:space="0"/>
              <w:right w:val="single" w:color="auto" w:sz="4" w:space="0"/>
            </w:tcBorders>
            <w:noWrap w:val="0"/>
            <w:vAlign w:val="center"/>
          </w:tcPr>
          <w:p w14:paraId="3A6D331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6.2严重故障</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4748D6C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系统性能严重损坏，但系统仍可正常运行。</w:t>
            </w:r>
          </w:p>
        </w:tc>
        <w:tc>
          <w:tcPr>
            <w:tcW w:w="2533" w:type="pct"/>
            <w:tcBorders>
              <w:top w:val="single" w:color="auto" w:sz="4" w:space="0"/>
              <w:left w:val="single" w:color="auto" w:sz="4" w:space="0"/>
              <w:bottom w:val="single" w:color="auto" w:sz="4" w:space="0"/>
              <w:right w:val="single" w:color="auto" w:sz="4" w:space="0"/>
            </w:tcBorders>
            <w:noWrap w:val="0"/>
            <w:vAlign w:val="center"/>
          </w:tcPr>
          <w:p w14:paraId="4EE2D5C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门诊挂号、收费、检验、门急诊手术、重症监护、药房和影像等关键业务系统出现异常 ，影响了正常的使用</w:t>
            </w:r>
          </w:p>
        </w:tc>
        <w:tc>
          <w:tcPr>
            <w:tcW w:w="781" w:type="pct"/>
            <w:tcBorders>
              <w:top w:val="single" w:color="auto" w:sz="4" w:space="0"/>
              <w:left w:val="single" w:color="auto" w:sz="4" w:space="0"/>
              <w:bottom w:val="single" w:color="auto" w:sz="4" w:space="0"/>
              <w:right w:val="single" w:color="auto" w:sz="4" w:space="0"/>
            </w:tcBorders>
            <w:noWrap w:val="0"/>
            <w:vAlign w:val="center"/>
          </w:tcPr>
          <w:p w14:paraId="53A6C00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1小时内解决或提供应急方案</w:t>
            </w:r>
          </w:p>
        </w:tc>
      </w:tr>
      <w:tr w14:paraId="4F2FB9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28" w:type="pct"/>
            <w:tcBorders>
              <w:top w:val="single" w:color="auto" w:sz="4" w:space="0"/>
              <w:left w:val="single" w:color="auto" w:sz="4" w:space="0"/>
              <w:bottom w:val="single" w:color="auto" w:sz="4" w:space="0"/>
              <w:right w:val="single" w:color="auto" w:sz="4" w:space="0"/>
            </w:tcBorders>
            <w:noWrap w:val="0"/>
            <w:vAlign w:val="center"/>
          </w:tcPr>
          <w:p w14:paraId="66E3663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6.3一般故障</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156219A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系统运行正常，仅受到有限的影响或未受到严重影响。</w:t>
            </w:r>
          </w:p>
        </w:tc>
        <w:tc>
          <w:tcPr>
            <w:tcW w:w="2533" w:type="pct"/>
            <w:tcBorders>
              <w:top w:val="single" w:color="auto" w:sz="4" w:space="0"/>
              <w:left w:val="single" w:color="auto" w:sz="4" w:space="0"/>
              <w:bottom w:val="single" w:color="auto" w:sz="4" w:space="0"/>
              <w:right w:val="single" w:color="auto" w:sz="4" w:space="0"/>
            </w:tcBorders>
            <w:noWrap w:val="0"/>
            <w:vAlign w:val="center"/>
          </w:tcPr>
          <w:p w14:paraId="6136807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系统丧失部分非关键业务功能；例：帮助功能失效</w:t>
            </w:r>
          </w:p>
          <w:p w14:paraId="2292E35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短期内，现场存在普通问题发生的风险；</w:t>
            </w:r>
          </w:p>
          <w:p w14:paraId="1850398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系统漏洞或bug所引发的客户抱怨</w:t>
            </w:r>
          </w:p>
          <w:p w14:paraId="7184B53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客户端无法进行基本的操作功能；</w:t>
            </w:r>
          </w:p>
        </w:tc>
        <w:tc>
          <w:tcPr>
            <w:tcW w:w="781" w:type="pct"/>
            <w:tcBorders>
              <w:top w:val="single" w:color="auto" w:sz="4" w:space="0"/>
              <w:left w:val="single" w:color="auto" w:sz="4" w:space="0"/>
              <w:bottom w:val="single" w:color="auto" w:sz="4" w:space="0"/>
              <w:right w:val="single" w:color="auto" w:sz="4" w:space="0"/>
            </w:tcBorders>
            <w:noWrap w:val="0"/>
            <w:vAlign w:val="center"/>
          </w:tcPr>
          <w:p w14:paraId="54D95F8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1个工作日内解决或提供应急方案</w:t>
            </w:r>
          </w:p>
        </w:tc>
      </w:tr>
      <w:tr w14:paraId="1D3E3D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28" w:type="pct"/>
            <w:tcBorders>
              <w:top w:val="single" w:color="auto" w:sz="4" w:space="0"/>
              <w:left w:val="single" w:color="auto" w:sz="4" w:space="0"/>
              <w:bottom w:val="single" w:color="auto" w:sz="4" w:space="0"/>
              <w:right w:val="single" w:color="auto" w:sz="4" w:space="0"/>
            </w:tcBorders>
            <w:noWrap w:val="0"/>
            <w:vAlign w:val="center"/>
          </w:tcPr>
          <w:p w14:paraId="754EAE1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6.4 次要</w:t>
            </w:r>
          </w:p>
          <w:p w14:paraId="50700CF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故障</w:t>
            </w:r>
          </w:p>
        </w:tc>
        <w:tc>
          <w:tcPr>
            <w:tcW w:w="958" w:type="pct"/>
            <w:tcBorders>
              <w:top w:val="single" w:color="auto" w:sz="4" w:space="0"/>
              <w:left w:val="single" w:color="auto" w:sz="4" w:space="0"/>
              <w:bottom w:val="single" w:color="auto" w:sz="4" w:space="0"/>
              <w:right w:val="single" w:color="auto" w:sz="4" w:space="0"/>
            </w:tcBorders>
            <w:noWrap w:val="0"/>
            <w:vAlign w:val="center"/>
          </w:tcPr>
          <w:p w14:paraId="101633A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局部辅助设备所引起的故障</w:t>
            </w:r>
          </w:p>
        </w:tc>
        <w:tc>
          <w:tcPr>
            <w:tcW w:w="2533" w:type="pct"/>
            <w:tcBorders>
              <w:top w:val="single" w:color="auto" w:sz="4" w:space="0"/>
              <w:left w:val="single" w:color="auto" w:sz="4" w:space="0"/>
              <w:bottom w:val="single" w:color="auto" w:sz="4" w:space="0"/>
              <w:right w:val="single" w:color="auto" w:sz="4" w:space="0"/>
            </w:tcBorders>
            <w:noWrap w:val="0"/>
            <w:vAlign w:val="center"/>
          </w:tcPr>
          <w:p w14:paraId="1F53EEF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不显著削弱系统功能，也不显著影响客户的系统运行的问题。这些问题都不会影响到系统整体功能的运行</w:t>
            </w:r>
          </w:p>
        </w:tc>
        <w:tc>
          <w:tcPr>
            <w:tcW w:w="781" w:type="pct"/>
            <w:tcBorders>
              <w:top w:val="single" w:color="auto" w:sz="4" w:space="0"/>
              <w:left w:val="single" w:color="auto" w:sz="4" w:space="0"/>
              <w:bottom w:val="single" w:color="auto" w:sz="4" w:space="0"/>
              <w:right w:val="single" w:color="auto" w:sz="4" w:space="0"/>
            </w:tcBorders>
            <w:noWrap w:val="0"/>
            <w:vAlign w:val="center"/>
          </w:tcPr>
          <w:p w14:paraId="3F12FDD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2个工作日解决或提供应急方案</w:t>
            </w:r>
          </w:p>
        </w:tc>
      </w:tr>
    </w:tbl>
    <w:p w14:paraId="4D6EB3E2">
      <w:pPr>
        <w:autoSpaceDE w:val="0"/>
        <w:autoSpaceDN w:val="0"/>
        <w:adjustRightInd w:val="0"/>
        <w:spacing w:line="360" w:lineRule="auto"/>
        <w:jc w:val="left"/>
        <w:rPr>
          <w:rFonts w:hint="eastAsia" w:ascii="宋体" w:hAnsi="宋体" w:eastAsia="宋体" w:cs="宋体"/>
          <w:kern w:val="0"/>
          <w:sz w:val="24"/>
          <w:szCs w:val="24"/>
        </w:rPr>
      </w:pPr>
    </w:p>
    <w:p w14:paraId="66E27D3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四、桌面运维项目团队要求</w:t>
      </w:r>
    </w:p>
    <w:p w14:paraId="4D0D94C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1总体规模</w:t>
      </w:r>
    </w:p>
    <w:p w14:paraId="3DDD6D2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根据新华医院的情况，桌面运维项目需配置至少17名桌面运维工程师驻场支持（其中杨浦院区不少于12名，奉贤院区不少于5名），其中包含至少2名桌面运维主管（杨浦院区不少于1名，奉贤院区不少于1名），至少2名服务台热线工程师（杨浦院区不少于1名，奉贤院区不少于1名），以及至少13名桌面运维技术支持工程师（杨浦院区不少于10名，奉贤院区不少于3名）。要求大专或大专以上学历，计算机或网络等相关专业毕业。</w:t>
      </w:r>
    </w:p>
    <w:p w14:paraId="69233E8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▲2.桌面运维主管</w:t>
      </w:r>
    </w:p>
    <w:p w14:paraId="7FCD391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具备工程师以上职称，具有相关行业三年以上工作经验，精通软硬件和网络方面的相关知识，并且对医院的业务系统有一定的了解。</w:t>
      </w:r>
    </w:p>
    <w:p w14:paraId="0C42EAC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3.服务台热线工程师</w:t>
      </w:r>
    </w:p>
    <w:p w14:paraId="26F7565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负责桌面运维电话的接听，普通话标准，声音有亲和力，有良好的语言表达能力、应变能力和较强的团队意识；同时具有一定判断故障的能力，能对部分问题进行远程的处理</w:t>
      </w:r>
    </w:p>
    <w:p w14:paraId="26F56B4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4.桌面运维技术支持工程师</w:t>
      </w:r>
    </w:p>
    <w:p w14:paraId="713B4B9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需具备一年以上工作经历，在维护外包行业有半年以上工作经历。</w:t>
      </w:r>
    </w:p>
    <w:p w14:paraId="5C92D184">
      <w:pPr>
        <w:autoSpaceDE w:val="0"/>
        <w:autoSpaceDN w:val="0"/>
        <w:adjustRightInd w:val="0"/>
        <w:spacing w:line="360" w:lineRule="auto"/>
        <w:jc w:val="left"/>
        <w:rPr>
          <w:rFonts w:hint="eastAsia" w:ascii="宋体" w:hAnsi="宋体" w:eastAsia="宋体" w:cs="宋体"/>
          <w:kern w:val="0"/>
          <w:sz w:val="24"/>
          <w:szCs w:val="24"/>
        </w:rPr>
      </w:pPr>
    </w:p>
    <w:p w14:paraId="40C6F3C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五、服务方案要求</w:t>
      </w:r>
    </w:p>
    <w:p w14:paraId="58085A0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1、投标文件需包括桌面运维服务流程说明、服务响应质量标准说明</w:t>
      </w:r>
    </w:p>
    <w:p w14:paraId="419F96F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2、服务实施期间提供周报、月报、季报交付、备件库和人员部署方案。</w:t>
      </w:r>
    </w:p>
    <w:p w14:paraId="6D66BBA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rPr>
        <w:tab/>
      </w:r>
      <w:r>
        <w:rPr>
          <w:rFonts w:hint="eastAsia" w:ascii="宋体" w:hAnsi="宋体" w:eastAsia="宋体" w:cs="宋体"/>
          <w:kern w:val="0"/>
          <w:sz w:val="24"/>
          <w:szCs w:val="24"/>
        </w:rPr>
        <w:t>根据投标文件提供完善的培训方案，包括培训内容、培训时间、培训方式以及培训后的效果评估，培训方案全面完整，科学合理，先进可行。</w:t>
      </w:r>
    </w:p>
    <w:p w14:paraId="030AAE6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4、提供完善的项目验收方案，对项目进度进行科学的管理和规划，对项目服务质量进行综合性的评价和验收，验收方案科学合理。</w:t>
      </w:r>
    </w:p>
    <w:p w14:paraId="763EF0E3">
      <w:pPr>
        <w:autoSpaceDE w:val="0"/>
        <w:autoSpaceDN w:val="0"/>
        <w:adjustRightInd w:val="0"/>
        <w:spacing w:line="360" w:lineRule="auto"/>
        <w:jc w:val="left"/>
        <w:rPr>
          <w:rFonts w:hint="eastAsia" w:ascii="宋体" w:hAnsi="宋体" w:eastAsia="宋体" w:cs="宋体"/>
          <w:kern w:val="0"/>
          <w:sz w:val="24"/>
          <w:szCs w:val="24"/>
        </w:rPr>
      </w:pPr>
    </w:p>
    <w:p w14:paraId="1C16745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六、桌面运维团队需要维护的相关设施设备清单</w:t>
      </w:r>
    </w:p>
    <w:p w14:paraId="4C462B9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杨浦院区：1、计算机4800台左右；2、各类打印机3490台左右；3、各类LED屏幕、宣传屏幕等100台左右；4、各类移动查房车等设备150台左右；5、各类刷卡机，高拍仪，手写板，扫码墩等日常维护预估1400台左右；6、各类自助设备的维护预估250台左右等。</w:t>
      </w:r>
    </w:p>
    <w:p w14:paraId="7E5D4AA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奉贤院区：1、计算机1100台左右;各类打印机300台左右；2、各类LED屏幕、宣传屏幕等50台左右；3、各类移动查房车等设备40台左右；4、各类刷卡机，高拍仪，手写板等日常维护400台左右；5、各类自助设备的维护50台左右等。</w:t>
      </w:r>
    </w:p>
    <w:p w14:paraId="3BEB9FFD">
      <w:pPr>
        <w:autoSpaceDE w:val="0"/>
        <w:autoSpaceDN w:val="0"/>
        <w:adjustRightInd w:val="0"/>
        <w:spacing w:line="360" w:lineRule="auto"/>
        <w:jc w:val="left"/>
        <w:rPr>
          <w:rFonts w:hint="eastAsia" w:ascii="宋体" w:hAnsi="宋体" w:eastAsia="宋体" w:cs="宋体"/>
          <w:kern w:val="0"/>
          <w:sz w:val="24"/>
          <w:szCs w:val="24"/>
        </w:rPr>
      </w:pPr>
    </w:p>
    <w:p w14:paraId="207EAD6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rPr>
        <w:t>、商务要求</w:t>
      </w:r>
    </w:p>
    <w:p w14:paraId="24DD97B1">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eastAsia="zh-CN"/>
        </w:rPr>
        <w:t>最高限价</w:t>
      </w:r>
    </w:p>
    <w:p w14:paraId="3F93718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人民币</w:t>
      </w:r>
      <w:r>
        <w:rPr>
          <w:rFonts w:hint="eastAsia" w:ascii="宋体" w:hAnsi="宋体" w:eastAsia="宋体" w:cs="宋体"/>
          <w:kern w:val="0"/>
          <w:sz w:val="24"/>
          <w:szCs w:val="24"/>
          <w:lang w:val="en-US" w:eastAsia="zh-CN"/>
        </w:rPr>
        <w:t>279</w:t>
      </w:r>
      <w:r>
        <w:rPr>
          <w:rFonts w:hint="eastAsia" w:ascii="宋体" w:hAnsi="宋体" w:eastAsia="宋体" w:cs="宋体"/>
          <w:kern w:val="0"/>
          <w:sz w:val="24"/>
          <w:szCs w:val="24"/>
          <w:lang w:eastAsia="zh-CN"/>
        </w:rPr>
        <w:t>.00万元</w:t>
      </w:r>
    </w:p>
    <w:p w14:paraId="2F700BA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en-US" w:eastAsia="zh-CN"/>
        </w:rPr>
        <w:tab/>
      </w:r>
      <w:r>
        <w:rPr>
          <w:rFonts w:hint="eastAsia" w:ascii="宋体" w:hAnsi="宋体" w:eastAsia="宋体" w:cs="宋体"/>
          <w:kern w:val="0"/>
          <w:sz w:val="24"/>
          <w:szCs w:val="24"/>
          <w:lang w:eastAsia="zh-CN"/>
        </w:rPr>
        <w:t>资格条件</w:t>
      </w:r>
    </w:p>
    <w:p w14:paraId="1A538438">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（1）具有合法经营资质的独立法人、其他组织；</w:t>
      </w:r>
    </w:p>
    <w:p w14:paraId="009FB680">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（2）未被“信用中国”网站（www.creditchina.gov.cn）列入失信被执行人名单、重大税收违法案件当事人名单、未被中国政府采购网（</w:t>
      </w:r>
      <w:r>
        <w:rPr>
          <w:rFonts w:hint="eastAsia" w:ascii="宋体" w:hAnsi="宋体" w:eastAsia="宋体" w:cs="宋体"/>
          <w:kern w:val="0"/>
          <w:sz w:val="24"/>
          <w:szCs w:val="24"/>
          <w:lang w:eastAsia="zh-CN"/>
        </w:rPr>
        <w:fldChar w:fldCharType="begin"/>
      </w:r>
      <w:r>
        <w:rPr>
          <w:rFonts w:hint="eastAsia" w:ascii="宋体" w:hAnsi="宋体" w:eastAsia="宋体" w:cs="宋体"/>
          <w:kern w:val="0"/>
          <w:sz w:val="24"/>
          <w:szCs w:val="24"/>
          <w:lang w:eastAsia="zh-CN"/>
        </w:rPr>
        <w:instrText xml:space="preserve"> HYPERLINK "http://www.ccgp.gov.cn" </w:instrText>
      </w:r>
      <w:r>
        <w:rPr>
          <w:rFonts w:hint="eastAsia" w:ascii="宋体" w:hAnsi="宋体" w:eastAsia="宋体" w:cs="宋体"/>
          <w:kern w:val="0"/>
          <w:sz w:val="24"/>
          <w:szCs w:val="24"/>
          <w:lang w:eastAsia="zh-CN"/>
        </w:rPr>
        <w:fldChar w:fldCharType="separate"/>
      </w:r>
      <w:r>
        <w:rPr>
          <w:rFonts w:hint="eastAsia" w:ascii="宋体" w:hAnsi="宋体" w:eastAsia="宋体" w:cs="宋体"/>
          <w:kern w:val="0"/>
          <w:sz w:val="24"/>
          <w:szCs w:val="24"/>
          <w:lang w:eastAsia="zh-CN"/>
        </w:rPr>
        <w:t>www.ccgp.gov.cn</w:t>
      </w:r>
      <w:r>
        <w:rPr>
          <w:rFonts w:hint="eastAsia" w:ascii="宋体" w:hAnsi="宋体" w:eastAsia="宋体" w:cs="宋体"/>
          <w:kern w:val="0"/>
          <w:sz w:val="24"/>
          <w:szCs w:val="24"/>
          <w:lang w:eastAsia="zh-CN"/>
        </w:rPr>
        <w:fldChar w:fldCharType="end"/>
      </w:r>
      <w:r>
        <w:rPr>
          <w:rFonts w:hint="eastAsia" w:ascii="宋体" w:hAnsi="宋体" w:eastAsia="宋体" w:cs="宋体"/>
          <w:kern w:val="0"/>
          <w:sz w:val="24"/>
          <w:szCs w:val="24"/>
          <w:lang w:eastAsia="zh-CN"/>
        </w:rPr>
        <w:t>）列入政府采购严重违法失信行为记录名单。</w:t>
      </w:r>
    </w:p>
    <w:p w14:paraId="4B56D54E">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（3）本项目不接受联合体投标。</w:t>
      </w:r>
    </w:p>
    <w:p w14:paraId="4C02E06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60614D7"/>
    <w:rsid w:val="0D995E8D"/>
    <w:rsid w:val="14094B03"/>
    <w:rsid w:val="15CF7F6D"/>
    <w:rsid w:val="1DC57AE4"/>
    <w:rsid w:val="1F0A03FC"/>
    <w:rsid w:val="21B06347"/>
    <w:rsid w:val="31785D43"/>
    <w:rsid w:val="49B50201"/>
    <w:rsid w:val="54294421"/>
    <w:rsid w:val="56EB6D2E"/>
    <w:rsid w:val="582D1057"/>
    <w:rsid w:val="59D9400C"/>
    <w:rsid w:val="65E840C9"/>
    <w:rsid w:val="682E13C0"/>
    <w:rsid w:val="6D3A0424"/>
    <w:rsid w:val="7950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ody Text Indent"/>
    <w:basedOn w:val="1"/>
    <w:qFormat/>
    <w:uiPriority w:val="99"/>
    <w:pPr>
      <w:spacing w:line="480" w:lineRule="exact"/>
      <w:ind w:firstLine="525"/>
    </w:pPr>
    <w:rPr>
      <w:rFonts w:ascii="宋体" w:eastAsia="宋体"/>
      <w:sz w:val="24"/>
      <w:szCs w:val="20"/>
    </w:rPr>
  </w:style>
  <w:style w:type="paragraph" w:styleId="4">
    <w:name w:val="Plain Text"/>
    <w:basedOn w:val="1"/>
    <w:qFormat/>
    <w:uiPriority w:val="0"/>
    <w:pPr>
      <w:adjustRightInd w:val="0"/>
      <w:textAlignment w:val="baseline"/>
    </w:pPr>
    <w:rPr>
      <w:rFonts w:ascii="宋体" w:hAnsi="Courier New"/>
      <w:szCs w:val="20"/>
    </w:rPr>
  </w:style>
  <w:style w:type="paragraph" w:styleId="5">
    <w:name w:val="Balloon Text"/>
    <w:basedOn w:val="1"/>
    <w:link w:val="19"/>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autoRedefine/>
    <w:semiHidden/>
    <w:unhideWhenUsed/>
    <w:qFormat/>
    <w:uiPriority w:val="99"/>
    <w:rPr>
      <w:b/>
      <w:bCs/>
    </w:rPr>
  </w:style>
  <w:style w:type="character" w:styleId="11">
    <w:name w:val="page number"/>
    <w:qFormat/>
    <w:uiPriority w:val="0"/>
  </w:style>
  <w:style w:type="character" w:styleId="12">
    <w:name w:val="annotation reference"/>
    <w:basedOn w:val="10"/>
    <w:autoRedefine/>
    <w:semiHidden/>
    <w:unhideWhenUsed/>
    <w:qFormat/>
    <w:uiPriority w:val="99"/>
    <w:rPr>
      <w:sz w:val="21"/>
      <w:szCs w:val="21"/>
    </w:rPr>
  </w:style>
  <w:style w:type="character" w:customStyle="1" w:styleId="13">
    <w:name w:val="页眉 字符"/>
    <w:basedOn w:val="10"/>
    <w:link w:val="7"/>
    <w:autoRedefine/>
    <w:qFormat/>
    <w:uiPriority w:val="99"/>
    <w:rPr>
      <w:sz w:val="18"/>
      <w:szCs w:val="18"/>
    </w:rPr>
  </w:style>
  <w:style w:type="character" w:customStyle="1" w:styleId="14">
    <w:name w:val="页脚 字符"/>
    <w:basedOn w:val="10"/>
    <w:link w:val="6"/>
    <w:autoRedefine/>
    <w:qFormat/>
    <w:uiPriority w:val="99"/>
    <w:rPr>
      <w:sz w:val="18"/>
      <w:szCs w:val="18"/>
    </w:rPr>
  </w:style>
  <w:style w:type="character" w:customStyle="1" w:styleId="15">
    <w:name w:val="NormalCharacter"/>
    <w:autoRedefine/>
    <w:semiHidden/>
    <w:qFormat/>
    <w:uiPriority w:val="0"/>
  </w:style>
  <w:style w:type="paragraph" w:styleId="16">
    <w:name w:val="List Paragraph"/>
    <w:basedOn w:val="1"/>
    <w:autoRedefine/>
    <w:qFormat/>
    <w:uiPriority w:val="34"/>
    <w:pPr>
      <w:ind w:firstLine="420" w:firstLineChars="200"/>
    </w:pPr>
  </w:style>
  <w:style w:type="character" w:customStyle="1" w:styleId="17">
    <w:name w:val="批注文字 字符"/>
    <w:basedOn w:val="10"/>
    <w:link w:val="2"/>
    <w:autoRedefine/>
    <w:semiHidden/>
    <w:qFormat/>
    <w:uiPriority w:val="99"/>
  </w:style>
  <w:style w:type="character" w:customStyle="1" w:styleId="18">
    <w:name w:val="批注主题 字符"/>
    <w:basedOn w:val="17"/>
    <w:link w:val="8"/>
    <w:autoRedefine/>
    <w:semiHidden/>
    <w:qFormat/>
    <w:uiPriority w:val="99"/>
    <w:rPr>
      <w:b/>
      <w:bCs/>
    </w:rPr>
  </w:style>
  <w:style w:type="character" w:customStyle="1" w:styleId="19">
    <w:name w:val="批注框文本 字符"/>
    <w:basedOn w:val="10"/>
    <w:link w:val="5"/>
    <w:autoRedefine/>
    <w:semiHidden/>
    <w:qFormat/>
    <w:uiPriority w:val="99"/>
    <w:rPr>
      <w:sz w:val="18"/>
      <w:szCs w:val="18"/>
    </w:rPr>
  </w:style>
  <w:style w:type="paragraph" w:customStyle="1" w:styleId="20">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6</Pages>
  <Words>4182</Words>
  <Characters>4633</Characters>
  <Lines>20</Lines>
  <Paragraphs>5</Paragraphs>
  <TotalTime>0</TotalTime>
  <ScaleCrop>false</ScaleCrop>
  <LinksUpToDate>false</LinksUpToDate>
  <CharactersWithSpaces>4643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qujiafeng</cp:lastModifiedBy>
  <dcterms:modified xsi:type="dcterms:W3CDTF">2025-03-28T09:32:41Z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5BA4D0E65F324D6CAF1CDD63B8D3D2DE_12</vt:lpwstr>
  </property>
  <property fmtid="{D5CDD505-2E9C-101B-9397-08002B2CF9AE}" pid="4" name="KSOTemplateDocerSaveRecord">
    <vt:lpwstr>eyJoZGlkIjoiMmFhN2YyNGE3MGRmODA3YWUxMTEzMzYyNzE2N2EyZGMiLCJ1c2VySWQiOiIxNDIzNDMyNjI3In0=</vt:lpwstr>
  </property>
</Properties>
</file>