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D3EA">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bookmarkStart w:id="0" w:name="PO_PURCHASE_REQUIREMENT_FILE28186_2"/>
      <w:bookmarkStart w:id="1" w:name="PO_PURCHASE_REQUIREMENT_FILE36649_2"/>
      <w:r>
        <w:rPr>
          <w:rFonts w:hint="eastAsia"/>
          <w:b/>
          <w:sz w:val="24"/>
          <w:szCs w:val="24"/>
        </w:rPr>
        <w:t>主要功能及工作原理：</w:t>
      </w:r>
    </w:p>
    <w:p w14:paraId="1395A242">
      <w:pPr>
        <w:spacing w:line="360" w:lineRule="auto"/>
        <w:ind w:firstLine="480" w:firstLineChars="200"/>
        <w:rPr>
          <w:rFonts w:hint="eastAsia" w:ascii="宋体" w:hAnsi="宋体"/>
          <w:sz w:val="24"/>
          <w:szCs w:val="24"/>
        </w:rPr>
      </w:pPr>
      <w:r>
        <w:rPr>
          <w:rFonts w:hint="eastAsia" w:ascii="宋体" w:hAnsi="宋体"/>
          <w:sz w:val="24"/>
          <w:szCs w:val="24"/>
        </w:rPr>
        <w:t>该产品用于对患者进行手动体外除颤、半自动体外除颤、起搏治疗和心电（ECG）监护；可升级脉搏血氧饱和度（SpO2）、无创血压（NIBP）、有创血压（IBP）、体温（TEMP）、呼吸（RESP）、二氧化碳（CO2）监护。 监护信息可以显示、回顾、存储和打印。监护参数适用于成人、小儿和新生儿。</w:t>
      </w:r>
    </w:p>
    <w:p w14:paraId="6E7E872E">
      <w:pPr>
        <w:pStyle w:val="2"/>
        <w:numPr>
          <w:ilvl w:val="0"/>
          <w:numId w:val="2"/>
        </w:numPr>
        <w:tabs>
          <w:tab w:val="left" w:pos="360"/>
          <w:tab w:val="clear" w:pos="3810"/>
        </w:tabs>
        <w:adjustRightInd/>
        <w:spacing w:before="100" w:after="100" w:line="440" w:lineRule="exact"/>
        <w:ind w:left="0" w:firstLine="0"/>
        <w:jc w:val="left"/>
        <w:textAlignment w:val="auto"/>
        <w:rPr>
          <w:b/>
          <w:sz w:val="24"/>
          <w:szCs w:val="24"/>
        </w:rPr>
      </w:pPr>
      <w:r>
        <w:rPr>
          <w:rFonts w:hint="eastAsia"/>
          <w:b/>
          <w:sz w:val="24"/>
          <w:szCs w:val="24"/>
        </w:rPr>
        <w:t>应用场景：</w:t>
      </w:r>
    </w:p>
    <w:p w14:paraId="3A60C79F">
      <w:pPr>
        <w:spacing w:line="360" w:lineRule="auto"/>
        <w:ind w:firstLine="480" w:firstLineChars="200"/>
        <w:rPr>
          <w:rFonts w:hint="eastAsia" w:ascii="宋体" w:hAnsi="宋体"/>
          <w:sz w:val="24"/>
          <w:szCs w:val="24"/>
        </w:rPr>
      </w:pPr>
      <w:r>
        <w:rPr>
          <w:rFonts w:hint="eastAsia" w:ascii="宋体" w:hAnsi="宋体"/>
          <w:sz w:val="24"/>
          <w:szCs w:val="24"/>
        </w:rPr>
        <w:t xml:space="preserve">1. 手动体外除颤功能适用于无呼吸和无脉搏的室颤以及室速患者。同步复律功能适用于终止房颤。 </w:t>
      </w:r>
    </w:p>
    <w:p w14:paraId="2DD6FF6C">
      <w:pPr>
        <w:spacing w:line="360" w:lineRule="auto"/>
        <w:ind w:firstLine="480" w:firstLineChars="200"/>
        <w:rPr>
          <w:rFonts w:hint="eastAsia" w:ascii="宋体" w:hAnsi="宋体"/>
          <w:sz w:val="24"/>
          <w:szCs w:val="24"/>
        </w:rPr>
      </w:pPr>
      <w:r>
        <w:rPr>
          <w:rFonts w:hint="eastAsia" w:ascii="宋体" w:hAnsi="宋体"/>
          <w:sz w:val="24"/>
          <w:szCs w:val="24"/>
        </w:rPr>
        <w:t xml:space="preserve">2. 半自动体外除颤功能适用于符合以下情况的心脏骤停患者：丧失反应性、无呼吸或呼吸不正常。 </w:t>
      </w:r>
    </w:p>
    <w:p w14:paraId="2C1191DA">
      <w:pPr>
        <w:spacing w:line="360" w:lineRule="auto"/>
        <w:ind w:firstLine="480" w:firstLineChars="200"/>
        <w:rPr>
          <w:rFonts w:hint="eastAsia" w:ascii="宋体" w:hAnsi="宋体"/>
          <w:sz w:val="24"/>
          <w:szCs w:val="24"/>
        </w:rPr>
      </w:pPr>
      <w:r>
        <w:rPr>
          <w:rFonts w:hint="eastAsia" w:ascii="宋体" w:hAnsi="宋体"/>
          <w:sz w:val="24"/>
          <w:szCs w:val="24"/>
        </w:rPr>
        <w:t xml:space="preserve">3. 起搏功能适用于对心动过缓的患者进行治疗。如果处理及时，它同样有助于对停搏患者进行治疗。 </w:t>
      </w:r>
    </w:p>
    <w:p w14:paraId="462E393F">
      <w:pPr>
        <w:spacing w:line="360" w:lineRule="auto"/>
        <w:ind w:firstLine="480" w:firstLineChars="200"/>
        <w:rPr>
          <w:rFonts w:hint="eastAsia" w:ascii="宋体" w:hAnsi="宋体"/>
          <w:sz w:val="24"/>
          <w:szCs w:val="24"/>
        </w:rPr>
      </w:pPr>
      <w:r>
        <w:rPr>
          <w:rFonts w:hint="eastAsia" w:ascii="宋体" w:hAnsi="宋体"/>
          <w:sz w:val="24"/>
          <w:szCs w:val="24"/>
        </w:rPr>
        <w:t>该产品支持在院前或院内使用，且只能由受过该设备操作培训并接受过基本生命支持和高级心脏支持培训的合格医务人员使用。</w:t>
      </w:r>
    </w:p>
    <w:p w14:paraId="7656EDAA">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bookmarkStart w:id="2" w:name="_Toc70385203"/>
      <w:bookmarkStart w:id="3" w:name="_Toc72184668"/>
      <w:r>
        <w:rPr>
          <w:rFonts w:hint="eastAsia"/>
          <w:b/>
          <w:sz w:val="24"/>
          <w:szCs w:val="24"/>
        </w:rPr>
        <w:t>配置清单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758"/>
        <w:gridCol w:w="1604"/>
      </w:tblGrid>
      <w:tr w14:paraId="335D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shd w:val="clear" w:color="auto" w:fill="D9D9D9"/>
            <w:vAlign w:val="center"/>
          </w:tcPr>
          <w:p w14:paraId="7FE89368">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3758" w:type="dxa"/>
            <w:shd w:val="clear" w:color="auto" w:fill="D9D9D9"/>
            <w:vAlign w:val="center"/>
          </w:tcPr>
          <w:p w14:paraId="186BF857">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名称</w:t>
            </w:r>
          </w:p>
        </w:tc>
        <w:tc>
          <w:tcPr>
            <w:tcW w:w="1604" w:type="dxa"/>
            <w:shd w:val="clear" w:color="auto" w:fill="D9D9D9"/>
            <w:vAlign w:val="center"/>
          </w:tcPr>
          <w:p w14:paraId="0122E951">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数量</w:t>
            </w:r>
          </w:p>
        </w:tc>
      </w:tr>
      <w:tr w14:paraId="478E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2E77F3C3">
            <w:pPr>
              <w:spacing w:line="360" w:lineRule="auto"/>
              <w:jc w:val="center"/>
              <w:rPr>
                <w:rFonts w:hint="eastAsia" w:cs="Calibri" w:asciiTheme="minorEastAsia" w:hAnsiTheme="minorEastAsia" w:eastAsiaTheme="minorEastAsia"/>
                <w:color w:val="000000"/>
                <w:kern w:val="0"/>
                <w:sz w:val="24"/>
                <w:szCs w:val="24"/>
                <w:lang w:bidi="ar"/>
              </w:rPr>
            </w:pPr>
            <w:r>
              <w:rPr>
                <w:rFonts w:hint="eastAsia" w:asciiTheme="minorEastAsia" w:hAnsiTheme="minorEastAsia" w:eastAsiaTheme="minorEastAsia"/>
                <w:sz w:val="24"/>
                <w:szCs w:val="24"/>
              </w:rPr>
              <w:t>1</w:t>
            </w:r>
          </w:p>
        </w:tc>
        <w:tc>
          <w:tcPr>
            <w:tcW w:w="3758" w:type="dxa"/>
            <w:shd w:val="clear" w:color="auto" w:fill="auto"/>
          </w:tcPr>
          <w:p w14:paraId="4ACF5362">
            <w:pPr>
              <w:spacing w:line="360" w:lineRule="auto"/>
              <w:jc w:val="center"/>
              <w:rPr>
                <w:rFonts w:hint="eastAsia"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主机（带起搏）</w:t>
            </w:r>
          </w:p>
        </w:tc>
        <w:tc>
          <w:tcPr>
            <w:tcW w:w="1604" w:type="dxa"/>
            <w:shd w:val="clear" w:color="auto" w:fill="auto"/>
          </w:tcPr>
          <w:p w14:paraId="0EBEC4C0">
            <w:pPr>
              <w:spacing w:line="360" w:lineRule="auto"/>
              <w:jc w:val="center"/>
              <w:rPr>
                <w:rFonts w:hint="eastAsia" w:asciiTheme="minorEastAsia" w:hAnsiTheme="minorEastAsia" w:eastAsiaTheme="minorEastAsia"/>
                <w:color w:val="000000"/>
                <w:kern w:val="0"/>
                <w:sz w:val="24"/>
                <w:szCs w:val="24"/>
              </w:rPr>
            </w:pPr>
            <w:r>
              <w:rPr>
                <w:rFonts w:hint="eastAsia" w:asciiTheme="minorEastAsia" w:hAnsiTheme="minorEastAsia" w:eastAsiaTheme="minorEastAsia"/>
                <w:sz w:val="24"/>
                <w:szCs w:val="24"/>
              </w:rPr>
              <w:t>13台</w:t>
            </w:r>
          </w:p>
        </w:tc>
      </w:tr>
      <w:tr w14:paraId="6C68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F68A817">
            <w:pPr>
              <w:spacing w:line="360" w:lineRule="auto"/>
              <w:jc w:val="center"/>
              <w:rPr>
                <w:rFonts w:hint="eastAsia" w:cs="宋体"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3758" w:type="dxa"/>
            <w:shd w:val="clear" w:color="auto" w:fill="auto"/>
          </w:tcPr>
          <w:p w14:paraId="3D053793">
            <w:pPr>
              <w:spacing w:line="360" w:lineRule="auto"/>
              <w:jc w:val="center"/>
              <w:rPr>
                <w:rFonts w:hint="eastAsia" w:cs="Calibri" w:asciiTheme="minorEastAsia" w:hAnsiTheme="minorEastAsia" w:eastAsiaTheme="minorEastAsia"/>
                <w:color w:val="000000"/>
                <w:kern w:val="0"/>
                <w:sz w:val="24"/>
                <w:szCs w:val="24"/>
                <w:lang w:bidi="ar"/>
              </w:rPr>
            </w:pPr>
            <w:r>
              <w:rPr>
                <w:rFonts w:hint="eastAsia" w:asciiTheme="minorEastAsia" w:hAnsiTheme="minorEastAsia" w:eastAsiaTheme="minorEastAsia"/>
                <w:sz w:val="24"/>
                <w:szCs w:val="24"/>
              </w:rPr>
              <w:t>除颤手柄</w:t>
            </w:r>
          </w:p>
        </w:tc>
        <w:tc>
          <w:tcPr>
            <w:tcW w:w="1604" w:type="dxa"/>
            <w:shd w:val="clear" w:color="auto" w:fill="auto"/>
          </w:tcPr>
          <w:p w14:paraId="0C31C53E">
            <w:pPr>
              <w:spacing w:line="360" w:lineRule="auto"/>
              <w:jc w:val="center"/>
              <w:rPr>
                <w:rFonts w:hint="eastAsia" w:cs="Calibri" w:asciiTheme="minorEastAsia" w:hAnsiTheme="minorEastAsia" w:eastAsiaTheme="minorEastAsia"/>
                <w:color w:val="000000"/>
                <w:kern w:val="0"/>
                <w:sz w:val="24"/>
                <w:szCs w:val="24"/>
                <w:lang w:bidi="ar"/>
              </w:rPr>
            </w:pPr>
            <w:r>
              <w:rPr>
                <w:rFonts w:hint="eastAsia" w:asciiTheme="minorEastAsia" w:hAnsiTheme="minorEastAsia" w:eastAsiaTheme="minorEastAsia"/>
                <w:sz w:val="24"/>
                <w:szCs w:val="24"/>
              </w:rPr>
              <w:t>13副</w:t>
            </w:r>
          </w:p>
        </w:tc>
      </w:tr>
      <w:tr w14:paraId="3F51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2654320">
            <w:pPr>
              <w:spacing w:line="360" w:lineRule="auto"/>
              <w:jc w:val="center"/>
              <w:rPr>
                <w:rFonts w:hint="eastAsia" w:cs="宋体"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3758" w:type="dxa"/>
            <w:shd w:val="clear" w:color="auto" w:fill="auto"/>
          </w:tcPr>
          <w:p w14:paraId="01CCCAB7">
            <w:pPr>
              <w:spacing w:line="360" w:lineRule="auto"/>
              <w:jc w:val="center"/>
              <w:rPr>
                <w:rFonts w:hint="eastAsia" w:cs="Calibri" w:asciiTheme="minorEastAsia" w:hAnsiTheme="minorEastAsia" w:eastAsiaTheme="minorEastAsia"/>
                <w:color w:val="000000"/>
                <w:kern w:val="0"/>
                <w:sz w:val="24"/>
                <w:szCs w:val="24"/>
                <w:lang w:bidi="ar"/>
              </w:rPr>
            </w:pPr>
            <w:r>
              <w:rPr>
                <w:rFonts w:hint="eastAsia" w:asciiTheme="minorEastAsia" w:hAnsiTheme="minorEastAsia" w:eastAsiaTheme="minorEastAsia"/>
                <w:sz w:val="24"/>
                <w:szCs w:val="24"/>
              </w:rPr>
              <w:t>锂电池</w:t>
            </w:r>
          </w:p>
        </w:tc>
        <w:tc>
          <w:tcPr>
            <w:tcW w:w="1604" w:type="dxa"/>
            <w:shd w:val="clear" w:color="auto" w:fill="auto"/>
          </w:tcPr>
          <w:p w14:paraId="288988C7">
            <w:pPr>
              <w:spacing w:line="360" w:lineRule="auto"/>
              <w:jc w:val="center"/>
              <w:rPr>
                <w:rFonts w:hint="eastAsia" w:cs="Calibri" w:asciiTheme="minorEastAsia" w:hAnsiTheme="minorEastAsia" w:eastAsiaTheme="minorEastAsia"/>
                <w:color w:val="000000"/>
                <w:kern w:val="0"/>
                <w:sz w:val="24"/>
                <w:szCs w:val="24"/>
                <w:lang w:bidi="ar"/>
              </w:rPr>
            </w:pPr>
            <w:r>
              <w:rPr>
                <w:rFonts w:hint="eastAsia" w:asciiTheme="minorEastAsia" w:hAnsiTheme="minorEastAsia" w:eastAsiaTheme="minorEastAsia"/>
                <w:sz w:val="24"/>
                <w:szCs w:val="24"/>
              </w:rPr>
              <w:t>13块</w:t>
            </w:r>
          </w:p>
        </w:tc>
      </w:tr>
      <w:tr w14:paraId="1C9E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31E269B">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3758" w:type="dxa"/>
            <w:shd w:val="clear" w:color="auto" w:fill="auto"/>
          </w:tcPr>
          <w:p w14:paraId="36BBA93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心电抗除颤主电缆</w:t>
            </w:r>
          </w:p>
        </w:tc>
        <w:tc>
          <w:tcPr>
            <w:tcW w:w="1604" w:type="dxa"/>
            <w:shd w:val="clear" w:color="auto" w:fill="auto"/>
          </w:tcPr>
          <w:p w14:paraId="5856FFC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13根</w:t>
            </w:r>
          </w:p>
        </w:tc>
      </w:tr>
      <w:tr w14:paraId="715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7CA3F90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3758" w:type="dxa"/>
            <w:shd w:val="clear" w:color="auto" w:fill="auto"/>
          </w:tcPr>
          <w:p w14:paraId="39958AF6">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3/5导联心电导联线</w:t>
            </w:r>
          </w:p>
        </w:tc>
        <w:tc>
          <w:tcPr>
            <w:tcW w:w="1604" w:type="dxa"/>
            <w:shd w:val="clear" w:color="auto" w:fill="auto"/>
          </w:tcPr>
          <w:p w14:paraId="3900DE4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13副</w:t>
            </w:r>
          </w:p>
        </w:tc>
      </w:tr>
      <w:tr w14:paraId="40D1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2490957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3758" w:type="dxa"/>
            <w:shd w:val="clear" w:color="auto" w:fill="auto"/>
          </w:tcPr>
          <w:p w14:paraId="59C36AC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电极片电缆</w:t>
            </w:r>
          </w:p>
        </w:tc>
        <w:tc>
          <w:tcPr>
            <w:tcW w:w="1604" w:type="dxa"/>
            <w:shd w:val="clear" w:color="auto" w:fill="auto"/>
          </w:tcPr>
          <w:p w14:paraId="38E4E92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13根</w:t>
            </w:r>
          </w:p>
        </w:tc>
      </w:tr>
      <w:tr w14:paraId="7643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E358E95">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3758" w:type="dxa"/>
            <w:shd w:val="clear" w:color="auto" w:fill="auto"/>
          </w:tcPr>
          <w:p w14:paraId="17ABD62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多功能电极片</w:t>
            </w:r>
          </w:p>
        </w:tc>
        <w:tc>
          <w:tcPr>
            <w:tcW w:w="1604" w:type="dxa"/>
            <w:shd w:val="clear" w:color="auto" w:fill="auto"/>
          </w:tcPr>
          <w:p w14:paraId="3644537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13副</w:t>
            </w:r>
          </w:p>
        </w:tc>
      </w:tr>
      <w:tr w14:paraId="73A2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5D9E77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3758" w:type="dxa"/>
            <w:shd w:val="clear" w:color="auto" w:fill="auto"/>
          </w:tcPr>
          <w:p w14:paraId="7392BD1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无创血压监测功能</w:t>
            </w:r>
          </w:p>
        </w:tc>
        <w:tc>
          <w:tcPr>
            <w:tcW w:w="1604" w:type="dxa"/>
            <w:shd w:val="clear" w:color="auto" w:fill="auto"/>
          </w:tcPr>
          <w:p w14:paraId="5F6CFFE8">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2台</w:t>
            </w:r>
          </w:p>
        </w:tc>
      </w:tr>
      <w:tr w14:paraId="38C1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49D49F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3758" w:type="dxa"/>
            <w:shd w:val="clear" w:color="auto" w:fill="auto"/>
          </w:tcPr>
          <w:p w14:paraId="212B90A7">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血压导气管</w:t>
            </w:r>
          </w:p>
        </w:tc>
        <w:tc>
          <w:tcPr>
            <w:tcW w:w="1604" w:type="dxa"/>
            <w:shd w:val="clear" w:color="auto" w:fill="auto"/>
          </w:tcPr>
          <w:p w14:paraId="1F591D2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2根</w:t>
            </w:r>
          </w:p>
        </w:tc>
      </w:tr>
      <w:tr w14:paraId="12EB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1917C55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w:t>
            </w:r>
            <w:bookmarkStart w:id="5" w:name="_GoBack"/>
            <w:bookmarkEnd w:id="5"/>
          </w:p>
        </w:tc>
        <w:tc>
          <w:tcPr>
            <w:tcW w:w="3758" w:type="dxa"/>
            <w:shd w:val="clear" w:color="auto" w:fill="auto"/>
          </w:tcPr>
          <w:p w14:paraId="3FFAB3C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成人血压袖套</w:t>
            </w:r>
          </w:p>
        </w:tc>
        <w:tc>
          <w:tcPr>
            <w:tcW w:w="1604" w:type="dxa"/>
            <w:shd w:val="clear" w:color="auto" w:fill="auto"/>
          </w:tcPr>
          <w:p w14:paraId="0FCEFDC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2个</w:t>
            </w:r>
          </w:p>
        </w:tc>
      </w:tr>
      <w:tr w14:paraId="0AE9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428C0B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3758" w:type="dxa"/>
            <w:shd w:val="clear" w:color="auto" w:fill="auto"/>
          </w:tcPr>
          <w:p w14:paraId="0A754B9A">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血氧饱和度监测功能</w:t>
            </w:r>
          </w:p>
        </w:tc>
        <w:tc>
          <w:tcPr>
            <w:tcW w:w="1604" w:type="dxa"/>
            <w:shd w:val="clear" w:color="auto" w:fill="auto"/>
          </w:tcPr>
          <w:p w14:paraId="50E20BB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2台</w:t>
            </w:r>
          </w:p>
        </w:tc>
      </w:tr>
      <w:tr w14:paraId="43B8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4F7885A0">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3758" w:type="dxa"/>
            <w:shd w:val="clear" w:color="auto" w:fill="auto"/>
          </w:tcPr>
          <w:p w14:paraId="5DAB3A78">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血氧主电缆</w:t>
            </w:r>
          </w:p>
        </w:tc>
        <w:tc>
          <w:tcPr>
            <w:tcW w:w="1604" w:type="dxa"/>
            <w:shd w:val="clear" w:color="auto" w:fill="auto"/>
          </w:tcPr>
          <w:p w14:paraId="0CEEE44A">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2根</w:t>
            </w:r>
          </w:p>
        </w:tc>
      </w:tr>
      <w:tr w14:paraId="1A05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6531D79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3758" w:type="dxa"/>
            <w:shd w:val="clear" w:color="auto" w:fill="auto"/>
          </w:tcPr>
          <w:p w14:paraId="44296E8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成人血氧传感器（指套式）</w:t>
            </w:r>
          </w:p>
        </w:tc>
        <w:tc>
          <w:tcPr>
            <w:tcW w:w="1604" w:type="dxa"/>
            <w:shd w:val="clear" w:color="auto" w:fill="auto"/>
          </w:tcPr>
          <w:p w14:paraId="0482691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2个</w:t>
            </w:r>
          </w:p>
        </w:tc>
      </w:tr>
      <w:tr w14:paraId="0088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5D7DEE3F">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3758" w:type="dxa"/>
            <w:shd w:val="clear" w:color="auto" w:fill="auto"/>
          </w:tcPr>
          <w:p w14:paraId="4329D0C3">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热敏记录纸</w:t>
            </w:r>
          </w:p>
        </w:tc>
        <w:tc>
          <w:tcPr>
            <w:tcW w:w="1604" w:type="dxa"/>
            <w:shd w:val="clear" w:color="auto" w:fill="auto"/>
          </w:tcPr>
          <w:p w14:paraId="363A9591">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13卷</w:t>
            </w:r>
          </w:p>
        </w:tc>
      </w:tr>
      <w:tr w14:paraId="3A00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44212112">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3758" w:type="dxa"/>
            <w:shd w:val="clear" w:color="auto" w:fill="auto"/>
          </w:tcPr>
          <w:p w14:paraId="45FE88B4">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除颤导电胶</w:t>
            </w:r>
          </w:p>
        </w:tc>
        <w:tc>
          <w:tcPr>
            <w:tcW w:w="1604" w:type="dxa"/>
            <w:shd w:val="clear" w:color="auto" w:fill="auto"/>
          </w:tcPr>
          <w:p w14:paraId="50CF4113">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13支</w:t>
            </w:r>
          </w:p>
        </w:tc>
      </w:tr>
      <w:tr w14:paraId="194C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57" w:type="dxa"/>
          </w:tcPr>
          <w:p w14:paraId="0E5727DC">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w:t>
            </w:r>
          </w:p>
        </w:tc>
        <w:tc>
          <w:tcPr>
            <w:tcW w:w="3758" w:type="dxa"/>
            <w:shd w:val="clear" w:color="auto" w:fill="auto"/>
          </w:tcPr>
          <w:p w14:paraId="40A0D2CD">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使用说明书</w:t>
            </w:r>
          </w:p>
        </w:tc>
        <w:tc>
          <w:tcPr>
            <w:tcW w:w="1604" w:type="dxa"/>
            <w:shd w:val="clear" w:color="auto" w:fill="auto"/>
          </w:tcPr>
          <w:p w14:paraId="74C3DEE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13本</w:t>
            </w:r>
          </w:p>
        </w:tc>
      </w:tr>
      <w:bookmarkEnd w:id="2"/>
      <w:bookmarkEnd w:id="3"/>
    </w:tbl>
    <w:p w14:paraId="5F793438">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重要及一般技术参数：</w:t>
      </w:r>
    </w:p>
    <w:tbl>
      <w:tblPr>
        <w:tblStyle w:val="4"/>
        <w:tblW w:w="8295" w:type="dxa"/>
        <w:tblInd w:w="93" w:type="dxa"/>
        <w:tblLayout w:type="autofit"/>
        <w:tblCellMar>
          <w:top w:w="0" w:type="dxa"/>
          <w:left w:w="108" w:type="dxa"/>
          <w:bottom w:w="0" w:type="dxa"/>
          <w:right w:w="108" w:type="dxa"/>
        </w:tblCellMar>
      </w:tblPr>
      <w:tblGrid>
        <w:gridCol w:w="936"/>
        <w:gridCol w:w="7359"/>
      </w:tblGrid>
      <w:tr w14:paraId="17DF8323">
        <w:tblPrEx>
          <w:tblCellMar>
            <w:top w:w="0" w:type="dxa"/>
            <w:left w:w="108" w:type="dxa"/>
            <w:bottom w:w="0" w:type="dxa"/>
            <w:right w:w="108" w:type="dxa"/>
          </w:tblCellMar>
        </w:tblPrEx>
        <w:trPr>
          <w:trHeight w:val="2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64E8">
            <w:pPr>
              <w:widowControl/>
              <w:spacing w:line="360" w:lineRule="auto"/>
              <w:jc w:val="center"/>
              <w:textAlignment w:val="center"/>
              <w:rPr>
                <w:rFonts w:hint="eastAsia" w:cs="宋体" w:asciiTheme="minorEastAsia" w:hAnsiTheme="minorEastAsia" w:eastAsiaTheme="minorEastAsia"/>
                <w:b/>
                <w:bCs/>
                <w:color w:val="000000"/>
                <w:sz w:val="24"/>
                <w:szCs w:val="24"/>
              </w:rPr>
            </w:pPr>
            <w:r>
              <w:rPr>
                <w:rFonts w:cs="宋体" w:asciiTheme="minorEastAsia" w:hAnsiTheme="minorEastAsia" w:eastAsiaTheme="minorEastAsia"/>
                <w:b/>
                <w:bCs/>
                <w:color w:val="000000"/>
                <w:kern w:val="0"/>
                <w:sz w:val="24"/>
                <w:szCs w:val="24"/>
                <w:lang w:bidi="ar"/>
              </w:rPr>
              <w:t>序号</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F0D8">
            <w:pPr>
              <w:widowControl/>
              <w:spacing w:line="360" w:lineRule="auto"/>
              <w:jc w:val="center"/>
              <w:textAlignment w:val="center"/>
              <w:rPr>
                <w:rFonts w:hint="eastAsia" w:cs="宋体" w:asciiTheme="minorEastAsia" w:hAnsiTheme="minorEastAsia" w:eastAsiaTheme="minorEastAsia"/>
                <w:b/>
                <w:bCs/>
                <w:color w:val="000000"/>
                <w:sz w:val="24"/>
                <w:szCs w:val="24"/>
              </w:rPr>
            </w:pPr>
            <w:r>
              <w:rPr>
                <w:rFonts w:cs="宋体" w:asciiTheme="minorEastAsia" w:hAnsiTheme="minorEastAsia" w:eastAsiaTheme="minorEastAsia"/>
                <w:b/>
                <w:bCs/>
                <w:color w:val="000000"/>
                <w:kern w:val="0"/>
                <w:sz w:val="24"/>
                <w:szCs w:val="24"/>
                <w:lang w:bidi="ar"/>
              </w:rPr>
              <w:t>需求描述</w:t>
            </w:r>
          </w:p>
        </w:tc>
      </w:tr>
      <w:tr w14:paraId="20DD25D0">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8212">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DAC3">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重量：≤4.2kg（含电池）。</w:t>
            </w:r>
          </w:p>
        </w:tc>
      </w:tr>
      <w:tr w14:paraId="4CC06F75">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4E2A">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848A">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彩色电容触摸屏≥8英寸, 分辨率1024×768像素，可显示≥5通道监护参数波形，支持手势操作、自动亮度调节。</w:t>
            </w:r>
          </w:p>
        </w:tc>
      </w:tr>
      <w:tr w14:paraId="6A3CDD99">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C6BB">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A4A4">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提供图形化故障排除指引，帮助医护人员快速解决设备故障。</w:t>
            </w:r>
          </w:p>
        </w:tc>
      </w:tr>
      <w:tr w14:paraId="192D19C5">
        <w:tblPrEx>
          <w:tblCellMar>
            <w:top w:w="0" w:type="dxa"/>
            <w:left w:w="108" w:type="dxa"/>
            <w:bottom w:w="0" w:type="dxa"/>
            <w:right w:w="108" w:type="dxa"/>
          </w:tblCellMar>
        </w:tblPrEx>
        <w:trPr>
          <w:trHeight w:val="257"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355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F127">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支持中文操作界面。</w:t>
            </w:r>
          </w:p>
        </w:tc>
      </w:tr>
      <w:tr w14:paraId="4CC751DD">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1A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BC8">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屏幕显示心电波形扫描时间最大不小于36s。</w:t>
            </w:r>
          </w:p>
        </w:tc>
      </w:tr>
      <w:tr w14:paraId="33772C91">
        <w:tblPrEx>
          <w:tblCellMar>
            <w:top w:w="0" w:type="dxa"/>
            <w:left w:w="108" w:type="dxa"/>
            <w:bottom w:w="0" w:type="dxa"/>
            <w:right w:w="108" w:type="dxa"/>
          </w:tblCellMar>
        </w:tblPrEx>
        <w:trPr>
          <w:trHeight w:val="63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6F05">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微软雅黑" w:asciiTheme="minorEastAsia" w:hAnsiTheme="minorEastAsia" w:eastAsiaTheme="minorEastAsia"/>
                <w:color w:val="000000"/>
                <w:kern w:val="0"/>
                <w:sz w:val="24"/>
                <w:szCs w:val="24"/>
                <w:lang w:bidi="ar"/>
              </w:rPr>
              <w:t>▲</w:t>
            </w:r>
            <w:r>
              <w:rPr>
                <w:rFonts w:cs="宋体" w:asciiTheme="minorEastAsia" w:hAnsiTheme="minorEastAsia" w:eastAsiaTheme="minorEastAsia"/>
                <w:color w:val="000000"/>
                <w:kern w:val="0"/>
                <w:sz w:val="24"/>
                <w:szCs w:val="24"/>
                <w:lang w:bidi="ar"/>
              </w:rPr>
              <w:t>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D3A">
            <w:pPr>
              <w:widowControl/>
              <w:spacing w:line="360" w:lineRule="auto"/>
              <w:jc w:val="left"/>
              <w:textAlignment w:val="center"/>
              <w:rPr>
                <w:rFonts w:hint="eastAsia" w:cs="微软雅黑" w:asciiTheme="minorEastAsia" w:hAnsiTheme="minorEastAsia" w:eastAsiaTheme="minorEastAsia"/>
                <w:color w:val="000000"/>
                <w:sz w:val="24"/>
                <w:szCs w:val="24"/>
              </w:rPr>
            </w:pPr>
            <w:r>
              <w:rPr>
                <w:rStyle w:val="7"/>
                <w:rFonts w:hint="default" w:asciiTheme="minorEastAsia" w:hAnsiTheme="minorEastAsia" w:eastAsiaTheme="minorEastAsia"/>
                <w:lang w:bidi="ar"/>
              </w:rPr>
              <w:t>具备手动除颤、心电监护、呼吸监护、自动体外除颤（AED）功能、体外起搏、AED功能适用于29天以上人群。</w:t>
            </w:r>
          </w:p>
        </w:tc>
      </w:tr>
      <w:tr w14:paraId="69E3935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8FFD">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CA88">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除颤采用双相波技术，具备自动阻抗补偿功能。</w:t>
            </w:r>
          </w:p>
        </w:tc>
      </w:tr>
      <w:tr w14:paraId="160C2B11">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DCA1">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CC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手动除颤分为同步和异步两种方式，能量分20档以上，可通过体外电极板进行能量选择，最大能量≥360J。</w:t>
            </w:r>
          </w:p>
        </w:tc>
      </w:tr>
      <w:tr w14:paraId="61D87F28">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FB6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4CAE">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配置体内除颤手柄，体内手动除颤能量选择：1/2/3/4/5/6/7/8/9/10/15/20/30/50 J。</w:t>
            </w:r>
          </w:p>
        </w:tc>
      </w:tr>
      <w:tr w14:paraId="48D7B617">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1A77">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784">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支持至少三种尺寸体内除颤电极板，适用不同病人类型。</w:t>
            </w:r>
          </w:p>
        </w:tc>
      </w:tr>
      <w:tr w14:paraId="4260E620">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609B">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264">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可配置带放电按键的体内除颤电极板。</w:t>
            </w:r>
          </w:p>
        </w:tc>
      </w:tr>
      <w:tr w14:paraId="1B328946">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44A0">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7049">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体外除颤电极板同时支持成人和小儿，一体化设计，支持快速切换。</w:t>
            </w:r>
          </w:p>
        </w:tc>
      </w:tr>
      <w:tr w14:paraId="07E7D7C0">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F35B">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DB5A">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电极板支持能量选择，充电和放电三步操作，满足单人除颤操作。</w:t>
            </w:r>
          </w:p>
        </w:tc>
      </w:tr>
      <w:tr w14:paraId="661919F7">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A23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E8E">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AED除颤功能提供中文语音和中文提醒功能，对于抢救过程支持自动录音功能，记录时长≥8小时。</w:t>
            </w:r>
          </w:p>
        </w:tc>
      </w:tr>
      <w:tr w14:paraId="513AA65A">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6A6">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FA0D">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开机到可正常使用时间≤2s，符合临床使用。</w:t>
            </w:r>
          </w:p>
        </w:tc>
      </w:tr>
      <w:tr w14:paraId="7FE3697F">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BE89">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091">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除颤充电迅速，充电至200J≤4s。</w:t>
            </w:r>
          </w:p>
        </w:tc>
      </w:tr>
      <w:tr w14:paraId="5CA2743E">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30A3">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EA9">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除颤后心电基线恢复时间≤2.5s。</w:t>
            </w:r>
          </w:p>
        </w:tc>
      </w:tr>
      <w:tr w14:paraId="09FF29CE">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491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A829">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从开始AED分析到放电准备就绪≤10s。</w:t>
            </w:r>
          </w:p>
        </w:tc>
      </w:tr>
      <w:tr w14:paraId="1828460F">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6F86">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▲19、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72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体外电极板支持病人接触状态显示。</w:t>
            </w:r>
          </w:p>
        </w:tc>
      </w:tr>
      <w:tr w14:paraId="7534FBCB">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7B13">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68A3">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支持智能分析功能，手动除颤模式下也可提供自动节律分析和操作指引。</w:t>
            </w:r>
          </w:p>
        </w:tc>
      </w:tr>
      <w:tr w14:paraId="54E9D2A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9EFF">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70A">
            <w:pPr>
              <w:widowControl/>
              <w:spacing w:line="360" w:lineRule="auto"/>
              <w:jc w:val="left"/>
              <w:textAlignment w:val="center"/>
              <w:rPr>
                <w:rFonts w:hint="eastAsia" w:cs="宋体" w:asciiTheme="minorEastAsia" w:hAnsiTheme="minorEastAsia" w:eastAsiaTheme="minorEastAsia"/>
                <w:color w:val="000000"/>
                <w:sz w:val="24"/>
                <w:szCs w:val="24"/>
              </w:rPr>
            </w:pPr>
            <w:r>
              <w:rPr>
                <w:rFonts w:hint="eastAsia" w:cs="宋体" w:asciiTheme="minorEastAsia" w:hAnsiTheme="minorEastAsia" w:eastAsiaTheme="minorEastAsia"/>
                <w:color w:val="000000"/>
                <w:kern w:val="0"/>
                <w:sz w:val="24"/>
                <w:szCs w:val="24"/>
                <w:lang w:bidi="ar"/>
              </w:rPr>
              <w:t>标配</w:t>
            </w:r>
            <w:r>
              <w:rPr>
                <w:rFonts w:cs="宋体" w:asciiTheme="minorEastAsia" w:hAnsiTheme="minorEastAsia" w:eastAsiaTheme="minorEastAsia"/>
                <w:color w:val="000000"/>
                <w:kern w:val="0"/>
                <w:sz w:val="24"/>
                <w:szCs w:val="24"/>
                <w:lang w:bidi="ar"/>
              </w:rPr>
              <w:t>配体外起搏功能，起搏分为固定和按需两种模式</w:t>
            </w:r>
            <w:r>
              <w:rPr>
                <w:rFonts w:hint="eastAsia" w:cs="宋体" w:asciiTheme="minorEastAsia" w:hAnsiTheme="minorEastAsia" w:eastAsiaTheme="minorEastAsia"/>
                <w:color w:val="000000"/>
                <w:kern w:val="0"/>
                <w:sz w:val="24"/>
                <w:szCs w:val="24"/>
                <w:lang w:bidi="ar"/>
              </w:rPr>
              <w:t>，</w:t>
            </w:r>
            <w:r>
              <w:rPr>
                <w:rFonts w:cs="宋体" w:asciiTheme="minorEastAsia" w:hAnsiTheme="minorEastAsia" w:eastAsiaTheme="minorEastAsia"/>
                <w:color w:val="000000"/>
                <w:kern w:val="0"/>
                <w:sz w:val="24"/>
                <w:szCs w:val="24"/>
                <w:lang w:bidi="ar"/>
              </w:rPr>
              <w:t>具备降速起搏功能。</w:t>
            </w:r>
          </w:p>
        </w:tc>
      </w:tr>
      <w:tr w14:paraId="2B4ED04A">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6F30">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523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可选配CPR辅助功能，CPR传感器设计符合2020 AHA指南，提供即时的按压反馈，设备界面提供按压深度、频率实时参数显示。</w:t>
            </w:r>
            <w:r>
              <w:rPr>
                <w:rFonts w:hint="eastAsia" w:cs="宋体" w:asciiTheme="minorEastAsia" w:hAnsiTheme="minorEastAsia" w:eastAsiaTheme="minorEastAsia"/>
                <w:color w:val="000000"/>
                <w:kern w:val="0"/>
                <w:sz w:val="24"/>
                <w:szCs w:val="24"/>
                <w:lang w:bidi="ar"/>
              </w:rPr>
              <w:t xml:space="preserve"> </w:t>
            </w:r>
          </w:p>
        </w:tc>
      </w:tr>
      <w:tr w14:paraId="31BECF25">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654D">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FA3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可选配基于脉搏氧波形分析的心肺复苏质量指数，实现无创、实时评估人工心肺复苏质量。</w:t>
            </w:r>
          </w:p>
        </w:tc>
      </w:tr>
      <w:tr w14:paraId="6F8A5484">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D01">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EBA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提供CPR按压干扰滤过功能，通过除颤电极片或CPR传感器自动检测按压干扰并实时滤波，减少按压中断。</w:t>
            </w:r>
          </w:p>
        </w:tc>
      </w:tr>
      <w:tr w14:paraId="75B9B074">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029">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24F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抢救结束后自动生成抢救报告，并可通过网络将除颤和按压数据自动上传至急救数据分析系统；急救数据分析系统提供抢救数据复盘、分析工具。</w:t>
            </w:r>
          </w:p>
        </w:tc>
      </w:tr>
      <w:tr w14:paraId="28D5A332">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018">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8F98">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支持培训模式，包含CPR操作培训、抢救操作培训；可提供培训考核系统，支持多台设备同时接入进行在线培训、考核。</w:t>
            </w:r>
          </w:p>
        </w:tc>
      </w:tr>
      <w:tr w14:paraId="549920DA">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B00">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6D90">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心电波形速度</w:t>
            </w:r>
            <w:r>
              <w:rPr>
                <w:rFonts w:hint="eastAsia" w:cs="宋体" w:asciiTheme="minorEastAsia" w:hAnsiTheme="minorEastAsia" w:eastAsiaTheme="minorEastAsia"/>
                <w:color w:val="000000"/>
                <w:kern w:val="0"/>
                <w:sz w:val="24"/>
                <w:szCs w:val="24"/>
                <w:lang w:val="en-US" w:eastAsia="zh-CN" w:bidi="ar"/>
              </w:rPr>
              <w:t>至少</w:t>
            </w:r>
            <w:r>
              <w:rPr>
                <w:rFonts w:cs="宋体" w:asciiTheme="minorEastAsia" w:hAnsiTheme="minorEastAsia" w:eastAsiaTheme="minorEastAsia"/>
                <w:color w:val="000000"/>
                <w:kern w:val="0"/>
                <w:sz w:val="24"/>
                <w:szCs w:val="24"/>
                <w:lang w:bidi="ar"/>
              </w:rPr>
              <w:t>支持50 mm/s、25 mm/s、12.5 mm/s、6.25 mm/s。阻抗呼吸和呼吸末二氧化碳波形速度支持25 mm/s、12.5 mm/s、6.25 mm/s。血氧饱和度波形速度</w:t>
            </w:r>
            <w:r>
              <w:rPr>
                <w:rFonts w:hint="eastAsia" w:cs="宋体" w:asciiTheme="minorEastAsia" w:hAnsiTheme="minorEastAsia" w:eastAsiaTheme="minorEastAsia"/>
                <w:color w:val="000000"/>
                <w:kern w:val="0"/>
                <w:sz w:val="24"/>
                <w:szCs w:val="24"/>
                <w:lang w:val="en-US" w:eastAsia="zh-CN" w:bidi="ar"/>
              </w:rPr>
              <w:t>至少</w:t>
            </w:r>
            <w:r>
              <w:rPr>
                <w:rFonts w:cs="宋体" w:asciiTheme="minorEastAsia" w:hAnsiTheme="minorEastAsia" w:eastAsiaTheme="minorEastAsia"/>
                <w:color w:val="000000"/>
                <w:kern w:val="0"/>
                <w:sz w:val="24"/>
                <w:szCs w:val="24"/>
                <w:lang w:bidi="ar"/>
              </w:rPr>
              <w:t>支持25 mm/s、12.5 mm/s。</w:t>
            </w:r>
          </w:p>
        </w:tc>
      </w:tr>
      <w:tr w14:paraId="2F254CE9">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287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D5F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通过心电电极片可监测的心律失常分析种类不少于27种。</w:t>
            </w:r>
          </w:p>
        </w:tc>
      </w:tr>
      <w:tr w14:paraId="78A4E00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661A">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29、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DD05">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支持ST和QT实时分析。</w:t>
            </w:r>
          </w:p>
        </w:tc>
      </w:tr>
      <w:tr w14:paraId="3F84D1A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D3A">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10A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阻抗呼吸率范围：0-200rpm。</w:t>
            </w:r>
          </w:p>
        </w:tc>
      </w:tr>
      <w:tr w14:paraId="40283C9D">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9D4">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5503">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可选配监护功能：血氧饱和度、无创血压、呼吸末二氧化碳、体温、有创血压。</w:t>
            </w:r>
          </w:p>
        </w:tc>
      </w:tr>
      <w:tr w14:paraId="72B5E2E1">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3BD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452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提供的监护参数适用于成人，小儿和新生儿</w:t>
            </w:r>
          </w:p>
        </w:tc>
      </w:tr>
      <w:tr w14:paraId="1E0045A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487">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535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脉率范围：20-300bpm。</w:t>
            </w:r>
          </w:p>
        </w:tc>
      </w:tr>
      <w:tr w14:paraId="536184DD">
        <w:tblPrEx>
          <w:tblCellMar>
            <w:top w:w="0" w:type="dxa"/>
            <w:left w:w="108" w:type="dxa"/>
            <w:bottom w:w="0" w:type="dxa"/>
            <w:right w:w="108" w:type="dxa"/>
          </w:tblCellMar>
        </w:tblPrEx>
        <w:trPr>
          <w:trHeight w:val="85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8904">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146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无创血压收缩压测量范围：25-290mmHg（成人）、25-240mmHg（小儿）、25-140mmHg（新生儿），舒张压测量范围：10-250mmHg（成人）、10-200mmHg（小儿），10-115mmHg（新生儿）。</w:t>
            </w:r>
          </w:p>
        </w:tc>
      </w:tr>
      <w:tr w14:paraId="4173772E">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FD22">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DBF1">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可根据病人类型自动切换除颤默认能量、CPR提示和参数报警限。</w:t>
            </w:r>
          </w:p>
        </w:tc>
      </w:tr>
      <w:tr w14:paraId="35556265">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642">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ED96">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支持连接中央站，与科室床旁监护仪共用监护网络。</w:t>
            </w:r>
          </w:p>
        </w:tc>
      </w:tr>
      <w:tr w14:paraId="55CC08A8">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A6F">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194">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支持通过中央站远程修改病人信息和系统时间同步。</w:t>
            </w:r>
          </w:p>
        </w:tc>
      </w:tr>
      <w:tr w14:paraId="21532EFF">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F039">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705C">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支持提供</w:t>
            </w:r>
            <w:bookmarkStart w:id="4" w:name="OLE_LINK3"/>
            <w:r>
              <w:rPr>
                <w:rFonts w:cs="宋体" w:asciiTheme="minorEastAsia" w:hAnsiTheme="minorEastAsia" w:eastAsiaTheme="minorEastAsia"/>
                <w:color w:val="000000"/>
                <w:kern w:val="0"/>
                <w:sz w:val="24"/>
                <w:szCs w:val="24"/>
                <w:lang w:bidi="ar"/>
              </w:rPr>
              <w:t>IHE HL7协议</w:t>
            </w:r>
            <w:bookmarkEnd w:id="4"/>
            <w:r>
              <w:rPr>
                <w:rFonts w:cs="宋体" w:asciiTheme="minorEastAsia" w:hAnsiTheme="minorEastAsia" w:eastAsiaTheme="minorEastAsia"/>
                <w:color w:val="000000"/>
                <w:kern w:val="0"/>
                <w:sz w:val="24"/>
                <w:szCs w:val="24"/>
                <w:lang w:bidi="ar"/>
              </w:rPr>
              <w:t>，满足院前院内急救系统的联网通信。</w:t>
            </w:r>
          </w:p>
        </w:tc>
      </w:tr>
      <w:tr w14:paraId="1DCB91C6">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C19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▲39、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3065">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标配1块外置智能锂电池，可支持200J除颤≥300次</w:t>
            </w:r>
            <w:r>
              <w:rPr>
                <w:rFonts w:hint="eastAsia" w:cs="宋体" w:asciiTheme="minorEastAsia" w:hAnsiTheme="minorEastAsia" w:eastAsiaTheme="minorEastAsia"/>
                <w:color w:val="000000"/>
                <w:kern w:val="0"/>
                <w:sz w:val="24"/>
                <w:szCs w:val="24"/>
                <w:lang w:bidi="ar"/>
              </w:rPr>
              <w:t>。</w:t>
            </w:r>
          </w:p>
        </w:tc>
      </w:tr>
      <w:tr w14:paraId="13304F09">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0ECE">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F51">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无需开机或拆机即可查看电池电量；电池可徒手拆卸，无需拆机，便于维护。</w:t>
            </w:r>
          </w:p>
        </w:tc>
      </w:tr>
      <w:tr w14:paraId="12D02E4C">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C01F">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336A">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具备生理报警和技术报警功能，通过声音、文字和灯光3种方式进行报警。</w:t>
            </w:r>
          </w:p>
        </w:tc>
      </w:tr>
      <w:tr w14:paraId="78730B5C">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C358">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77A">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配置50mm记录纸记录仪，可同时打印不少于3通道波形；自动打印除颤记录，单次波形记录时间最大不小于30s；支持连续波形记录。</w:t>
            </w:r>
          </w:p>
        </w:tc>
      </w:tr>
      <w:tr w14:paraId="085DC05B">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B2AB">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43、</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E39D7">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可存储</w:t>
            </w:r>
            <w:r>
              <w:rPr>
                <w:rFonts w:hint="eastAsia"/>
                <w:color w:val="000000"/>
              </w:rPr>
              <w:t>≥</w:t>
            </w:r>
            <w:r>
              <w:rPr>
                <w:rFonts w:cs="宋体" w:asciiTheme="minorEastAsia" w:hAnsiTheme="minorEastAsia" w:eastAsiaTheme="minorEastAsia"/>
                <w:color w:val="000000"/>
                <w:kern w:val="0"/>
                <w:sz w:val="24"/>
                <w:szCs w:val="24"/>
                <w:lang w:bidi="ar"/>
              </w:rPr>
              <w:t>120小时连续ECG波形，数据可导出至电脑查看。</w:t>
            </w:r>
          </w:p>
        </w:tc>
      </w:tr>
      <w:tr w14:paraId="72A99C7B">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0EF8">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44、</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0480">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关机状态下设备支持每天定时自动运行自检（含监护模块和治疗模块），支持定期自动大能量自检（最大放电能量）。</w:t>
            </w:r>
          </w:p>
        </w:tc>
      </w:tr>
      <w:tr w14:paraId="133AE83C">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0FCB">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45、</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DB5A">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支持设备状态指示灯用户检测。</w:t>
            </w:r>
          </w:p>
        </w:tc>
      </w:tr>
      <w:tr w14:paraId="4C4D0693">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05C9">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46、</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CE81">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设备自检后支持对于自检报告进行自动打印或按需打印。</w:t>
            </w:r>
          </w:p>
        </w:tc>
      </w:tr>
      <w:tr w14:paraId="222AC830">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1BD4">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47、</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7977">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支持自检放电能量精度显示和打印。</w:t>
            </w:r>
          </w:p>
        </w:tc>
      </w:tr>
      <w:tr w14:paraId="19B581B0">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9E0">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48、</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084F">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可自动上传自检报告，并支持在设备管理系统或中央站集中查看除颤设备状态</w:t>
            </w:r>
          </w:p>
        </w:tc>
      </w:tr>
      <w:tr w14:paraId="79B77873">
        <w:tblPrEx>
          <w:tblCellMar>
            <w:top w:w="0" w:type="dxa"/>
            <w:left w:w="108" w:type="dxa"/>
            <w:bottom w:w="0" w:type="dxa"/>
            <w:right w:w="108" w:type="dxa"/>
          </w:tblCellMar>
        </w:tblPrEx>
        <w:trPr>
          <w:trHeight w:val="28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FF3F">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▲49、</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0A93">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具备良好的防尘防水性能，防尘防水级别</w:t>
            </w:r>
            <w:r>
              <w:rPr>
                <w:rFonts w:hint="eastAsia"/>
              </w:rPr>
              <w:t>至少</w:t>
            </w:r>
            <w:r>
              <w:rPr>
                <w:rFonts w:cs="宋体" w:asciiTheme="minorEastAsia" w:hAnsiTheme="minorEastAsia" w:eastAsiaTheme="minorEastAsia"/>
                <w:color w:val="000000"/>
                <w:kern w:val="0"/>
                <w:sz w:val="24"/>
                <w:szCs w:val="24"/>
                <w:lang w:bidi="ar"/>
              </w:rPr>
              <w:t>IP55。</w:t>
            </w:r>
          </w:p>
        </w:tc>
      </w:tr>
      <w:tr w14:paraId="4E7DDE5B">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5D2">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50、</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CE72">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具备优异的抗跌落性能，可承受0.75米跌落冲击。</w:t>
            </w:r>
          </w:p>
        </w:tc>
      </w:tr>
      <w:tr w14:paraId="6EB9A593">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151C">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51、</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B07">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工作环境温度范围：-20°C-55°C，湿度范围：5%-95%，大气压范围：57.0 kPa ～ 106.2 kPa。</w:t>
            </w:r>
          </w:p>
        </w:tc>
      </w:tr>
      <w:tr w14:paraId="6E191526">
        <w:tblPrEx>
          <w:tblCellMar>
            <w:top w:w="0" w:type="dxa"/>
            <w:left w:w="108" w:type="dxa"/>
            <w:bottom w:w="0" w:type="dxa"/>
            <w:right w:w="108" w:type="dxa"/>
          </w:tblCellMar>
        </w:tblPrEx>
        <w:trPr>
          <w:trHeight w:val="57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F4C8">
            <w:pPr>
              <w:widowControl/>
              <w:spacing w:line="360" w:lineRule="auto"/>
              <w:jc w:val="center"/>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52、</w:t>
            </w:r>
          </w:p>
        </w:tc>
        <w:tc>
          <w:tcPr>
            <w:tcW w:w="7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8A94">
            <w:pPr>
              <w:widowControl/>
              <w:spacing w:line="360" w:lineRule="auto"/>
              <w:jc w:val="left"/>
              <w:textAlignment w:val="center"/>
              <w:rPr>
                <w:rFonts w:hint="eastAsia" w:cs="宋体" w:asciiTheme="minorEastAsia" w:hAnsiTheme="minorEastAsia" w:eastAsiaTheme="minorEastAsia"/>
                <w:color w:val="000000"/>
                <w:sz w:val="24"/>
                <w:szCs w:val="24"/>
              </w:rPr>
            </w:pPr>
            <w:r>
              <w:rPr>
                <w:rFonts w:cs="宋体" w:asciiTheme="minorEastAsia" w:hAnsiTheme="minorEastAsia" w:eastAsiaTheme="minorEastAsia"/>
                <w:color w:val="000000"/>
                <w:kern w:val="0"/>
                <w:sz w:val="24"/>
                <w:szCs w:val="24"/>
                <w:lang w:bidi="ar"/>
              </w:rPr>
              <w:t>除颤仪可升级与同品牌呼吸机以及非同品牌输注泵通过无线方式融合显示在中央站界面</w:t>
            </w:r>
          </w:p>
        </w:tc>
      </w:tr>
    </w:tbl>
    <w:p w14:paraId="071AF756"/>
    <w:bookmarkEnd w:id="0"/>
    <w:bookmarkEnd w:id="1"/>
    <w:p w14:paraId="47D52435">
      <w:pPr>
        <w:pStyle w:val="2"/>
        <w:numPr>
          <w:ilvl w:val="0"/>
          <w:numId w:val="2"/>
        </w:numPr>
        <w:tabs>
          <w:tab w:val="left" w:pos="360"/>
          <w:tab w:val="clear" w:pos="3810"/>
        </w:tabs>
        <w:adjustRightInd/>
        <w:spacing w:before="100" w:after="100" w:line="360" w:lineRule="auto"/>
        <w:ind w:left="0" w:firstLine="0"/>
        <w:jc w:val="left"/>
        <w:textAlignment w:val="auto"/>
        <w:rPr>
          <w:b/>
          <w:sz w:val="24"/>
          <w:szCs w:val="24"/>
        </w:rPr>
      </w:pPr>
      <w:r>
        <w:rPr>
          <w:rFonts w:hint="eastAsia"/>
          <w:b/>
          <w:sz w:val="24"/>
          <w:szCs w:val="24"/>
        </w:rPr>
        <w:t>项目售后服务要求</w:t>
      </w:r>
    </w:p>
    <w:p w14:paraId="26AF080F">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1.供货价为最终用户价，包括但不限于设备采购费、系统集成费、人工费、税费等，所有运费、保险均由投标方承担。</w:t>
      </w:r>
    </w:p>
    <w:p w14:paraId="23D4E531">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2.设备是全新的、未使用过的，并完全符合规定的质量、规格和性能的要求。投标方负责提供设备数据接口。</w:t>
      </w:r>
    </w:p>
    <w:p w14:paraId="3969560D">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3.由投标方负责安装，提供场地安装要求图，根据医院要求摆放到指定地点。调试：由设备生产厂商委派专职工程师完成设备调试功工作。</w:t>
      </w:r>
    </w:p>
    <w:p w14:paraId="191714FB">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4.验收方案：根据国家标准及厂方标准，按招、投标文件配置和功能要求，对产品的功能参数、配置逐项进行质量验收。</w:t>
      </w:r>
    </w:p>
    <w:p w14:paraId="258C960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1D63A6BE">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6.供应商派原厂专业技术人员在项目现场提供临床操作及维修人员培训，培训次数≥4次，维保次数≥4次。</w:t>
      </w:r>
    </w:p>
    <w:p w14:paraId="13007C9A">
      <w:pPr>
        <w:spacing w:line="360" w:lineRule="auto"/>
        <w:jc w:val="left"/>
        <w:rPr>
          <w:rFonts w:hint="eastAsia" w:ascii="宋体" w:hAnsi="宋体" w:cs="宋体"/>
          <w:color w:val="000000"/>
          <w:kern w:val="0"/>
          <w:sz w:val="24"/>
          <w:szCs w:val="24"/>
          <w:lang w:bidi="ar"/>
        </w:rPr>
      </w:pPr>
      <w:r>
        <w:rPr>
          <w:rFonts w:hint="eastAsia" w:ascii="宋体" w:hAnsi="宋体"/>
          <w:bCs/>
          <w:sz w:val="24"/>
          <w:szCs w:val="24"/>
        </w:rPr>
        <w:t>★</w:t>
      </w:r>
      <w:r>
        <w:rPr>
          <w:rFonts w:hint="eastAsia" w:ascii="宋体" w:hAnsi="宋体" w:cs="宋体"/>
          <w:color w:val="000000"/>
          <w:kern w:val="0"/>
          <w:sz w:val="24"/>
          <w:szCs w:val="24"/>
          <w:lang w:bidi="ar"/>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14B8CE8E">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Pr>
          <w:rFonts w:hint="eastAsia" w:ascii="宋体" w:hAnsi="宋体" w:cs="宋体"/>
          <w:color w:val="000000"/>
          <w:kern w:val="0"/>
          <w:sz w:val="24"/>
          <w:szCs w:val="24"/>
          <w:lang w:bidi="ar"/>
        </w:rPr>
        <w:t xml:space="preserve"> </w:t>
      </w:r>
    </w:p>
    <w:p w14:paraId="10D8D051">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9.提供终身软件升级、安装调试服务。</w:t>
      </w:r>
    </w:p>
    <w:p w14:paraId="68BC65C7">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10.提供原厂技术援助：如提供操作手册，每年技术回访。</w:t>
      </w:r>
    </w:p>
    <w:p w14:paraId="1E995F88">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11.投标文件中分别提供随机易损件和易耗件清单（计入投标总价），和质保期结束后的备品备件、易损件和易耗件清单一览表（不计入投标总价）。</w:t>
      </w:r>
    </w:p>
    <w:p w14:paraId="7CF2AEE2">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12.备品备件供货价格：不得超过市场价格的50%。投标时需填写上述价格，出质保期后，上述产品供货价格以双方最终认定价格为准，且采购人有权更换供货方。配件供应 10 年以上。</w:t>
      </w:r>
    </w:p>
    <w:p w14:paraId="052C0313">
      <w:pPr>
        <w:spacing w:line="360" w:lineRule="auto"/>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13.维保内容与价格：质保期后，维保费用以双方最终认定价格为准，原则上不超过设备总价的</w:t>
      </w:r>
      <w:r>
        <w:rPr>
          <w:rFonts w:ascii="宋体" w:hAnsi="宋体" w:cs="宋体"/>
          <w:color w:val="000000"/>
          <w:kern w:val="0"/>
          <w:sz w:val="24"/>
          <w:szCs w:val="24"/>
          <w:lang w:bidi="ar"/>
        </w:rPr>
        <w:t>5</w:t>
      </w:r>
      <w:r>
        <w:rPr>
          <w:rFonts w:hint="eastAsia" w:ascii="宋体" w:hAnsi="宋体" w:cs="宋体"/>
          <w:color w:val="000000"/>
          <w:kern w:val="0"/>
          <w:sz w:val="24"/>
          <w:szCs w:val="24"/>
          <w:lang w:bidi="ar"/>
        </w:rPr>
        <w:t>%。</w:t>
      </w:r>
    </w:p>
    <w:p w14:paraId="09CF92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multilevel"/>
    <w:tmpl w:val="00000042"/>
    <w:lvl w:ilvl="0" w:tentative="0">
      <w:start w:val="1"/>
      <w:numFmt w:val="chineseCountingThousand"/>
      <w:pStyle w:val="2"/>
      <w:lvlText w:val="%1、"/>
      <w:lvlJc w:val="left"/>
      <w:pPr>
        <w:tabs>
          <w:tab w:val="left" w:pos="3810"/>
        </w:tabs>
        <w:ind w:left="2730" w:firstLine="0"/>
      </w:pPr>
      <w:rPr>
        <w:rFonts w:hint="eastAsia"/>
        <w:b/>
        <w:i w:val="0"/>
        <w:sz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0C70DA6"/>
    <w:multiLevelType w:val="multilevel"/>
    <w:tmpl w:val="60C70DA6"/>
    <w:lvl w:ilvl="0" w:tentative="0">
      <w:start w:val="1"/>
      <w:numFmt w:val="chineseCountingThousand"/>
      <w:suff w:val="nothing"/>
      <w:lvlText w:val="%1、"/>
      <w:lvlJc w:val="left"/>
      <w:pPr>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B7215"/>
    <w:rsid w:val="498B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adjustRightInd w:val="0"/>
      <w:spacing w:before="240" w:after="120" w:line="400" w:lineRule="atLeast"/>
      <w:textAlignment w:val="baseline"/>
      <w:outlineLvl w:val="0"/>
    </w:pPr>
    <w:rPr>
      <w:rFonts w:ascii="宋体"/>
      <w:spacing w:val="20"/>
      <w:kern w:val="44"/>
      <w:sz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annotation reference"/>
    <w:qFormat/>
    <w:uiPriority w:val="0"/>
    <w:rPr>
      <w:rFonts w:eastAsia="宋体"/>
      <w:kern w:val="2"/>
      <w:sz w:val="21"/>
      <w:szCs w:val="21"/>
      <w:lang w:val="en-US" w:eastAsia="zh-CN" w:bidi="ar-SA"/>
    </w:rPr>
  </w:style>
  <w:style w:type="character" w:customStyle="1" w:styleId="7">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2025-03-28T17:01:00Z</dcterms:created>
  <dc:creator>杨俐君</dc:creator>
  <cp:lastModifiedBy>杨俐君</cp:lastModifiedBy>
  <dcterms:modified xsi:type="dcterms:W3CDTF">2025-03-28T17:12:22Z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FDD598B3BC7348F6AC6BE41DFCA8FDBE_11</vt:lpwstr>
  </property>
  <property fmtid="{D5CDD505-2E9C-101B-9397-08002B2CF9AE}" pid="4" name="KSOTemplateDocerSaveRecord">
    <vt:lpwstr>eyJoZGlkIjoiOTk1MDI2OWM5MzRhNzc2MDgxNDZhZmRhMmE3MWIxOTkiLCJ1c2VySWQiOiI2NDA4MzE2NjgifQ==</vt:lpwstr>
  </property>
</Properties>
</file>