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8A5A" w14:textId="77777777" w:rsidR="006C76CA" w:rsidRPr="003E343E" w:rsidRDefault="006C76CA" w:rsidP="006C76CA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无创呼吸机，16台</w:t>
      </w:r>
    </w:p>
    <w:p w14:paraId="3B9965A7" w14:textId="77777777" w:rsidR="006C76CA" w:rsidRPr="003E343E" w:rsidRDefault="006C76CA" w:rsidP="006C76C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主要功能及工作原理：</w:t>
      </w:r>
      <w:r w:rsidRPr="003E343E">
        <w:rPr>
          <w:rFonts w:ascii="宋体" w:hAnsi="宋体" w:hint="eastAsia"/>
          <w:bCs/>
          <w:sz w:val="24"/>
          <w:szCs w:val="24"/>
        </w:rPr>
        <w:t>用于有自主呼吸的患者进行无创通气治疗。</w:t>
      </w:r>
    </w:p>
    <w:p w14:paraId="06DD9209" w14:textId="77777777" w:rsidR="006C76CA" w:rsidRPr="003E343E" w:rsidRDefault="006C76CA" w:rsidP="006C76C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（二）应用场景：</w:t>
      </w:r>
      <w:r w:rsidRPr="003E343E">
        <w:rPr>
          <w:rFonts w:ascii="宋体" w:hAnsi="宋体" w:hint="eastAsia"/>
          <w:bCs/>
          <w:sz w:val="24"/>
          <w:szCs w:val="24"/>
        </w:rPr>
        <w:t>患者的呼吸支持</w:t>
      </w:r>
    </w:p>
    <w:p w14:paraId="7D3818FD" w14:textId="77777777" w:rsidR="006C76CA" w:rsidRPr="003E343E" w:rsidRDefault="006C76CA" w:rsidP="006C76C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（三）技术参数要求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6047"/>
      </w:tblGrid>
      <w:tr w:rsidR="006C76CA" w14:paraId="30694B7D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3AB2D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D48F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通气模式至少包括：持续气道正压通气模式（CPAP模式）、自主模式（S模式）、时控模式（T模式）、自主/时控模式（S/T模式）、压力控制模式（PC模式）、平均容量保证压力支持-自动EPAP（AVAPS-AE模式）。</w:t>
            </w:r>
          </w:p>
        </w:tc>
      </w:tr>
      <w:tr w:rsidR="006C76CA" w14:paraId="6DBE45BB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1D692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88E9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主机具备自动灵敏度追踪技术，自动吸气触发和呼气切换，自动漏气补偿。</w:t>
            </w:r>
          </w:p>
        </w:tc>
      </w:tr>
      <w:tr w:rsidR="006C76CA" w14:paraId="5F516E39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1723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6B77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平均容量保证压力支持-自动EPAP模式，自动控制提供的压力支持（PS）的渐变，维持大于等于目标潮气量（在AVAPS中的潮气量设置）的潮气量（VT），当达到最大IPAP但未达到目标潮气量，则发出潮气量低警报。</w:t>
            </w:r>
          </w:p>
        </w:tc>
      </w:tr>
      <w:tr w:rsidR="006C76CA" w14:paraId="60E7EBC6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712C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977A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目标潮气量设置范围值至少包括：200ml~1500ml。</w:t>
            </w:r>
          </w:p>
        </w:tc>
      </w:tr>
      <w:tr w:rsidR="006C76CA" w14:paraId="101F865D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FD92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A06E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主机最大流速≥210L/min。</w:t>
            </w:r>
          </w:p>
        </w:tc>
      </w:tr>
      <w:tr w:rsidR="006C76CA" w14:paraId="47AAED6A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4E91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CDAB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主机具备自动漏气补偿功能，最大漏气补偿≤60L/min。</w:t>
            </w:r>
          </w:p>
        </w:tc>
      </w:tr>
      <w:tr w:rsidR="006C76CA" w14:paraId="1F06FB67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E29D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521E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机器主机需具备数据无线传输功能，可无线实时传输各项治疗数据至云服务器。可提供配套的呼吸机远程医疗服务平台系统，可对机器的各项治疗数据进行远程无线实时监测和管理。</w:t>
            </w:r>
          </w:p>
        </w:tc>
      </w:tr>
      <w:tr w:rsidR="006C76CA" w14:paraId="3EBB16D7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623A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33AB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主机具备自动气道管理功能，自动调节维持气道通畅所需的EPAP。</w:t>
            </w:r>
          </w:p>
        </w:tc>
      </w:tr>
      <w:tr w:rsidR="006C76CA" w14:paraId="2CA85581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095A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93F7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主机具备舒适模式，可选择“关闭”或“双水平压力释放”。</w:t>
            </w:r>
          </w:p>
        </w:tc>
      </w:tr>
      <w:tr w:rsidR="006C76CA" w14:paraId="5F03DA2A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098F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C88AA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调整治疗期间呼气时感觉到的气压释放水平，具有3</w:t>
            </w:r>
            <w:r w:rsidRPr="003E343E">
              <w:rPr>
                <w:rFonts w:ascii="宋体" w:hAnsi="宋体" w:hint="eastAsia"/>
                <w:sz w:val="24"/>
                <w:szCs w:val="24"/>
              </w:rPr>
              <w:lastRenderedPageBreak/>
              <w:t>档调节功能</w:t>
            </w:r>
          </w:p>
        </w:tc>
      </w:tr>
      <w:tr w:rsidR="006C76CA" w14:paraId="16D0AA36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7991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7043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主机具备吸气时间设置，吸气时间设置范围至少包括：0.5秒~3.0秒，增量为0.1秒。</w:t>
            </w:r>
          </w:p>
        </w:tc>
      </w:tr>
      <w:tr w:rsidR="006C76CA" w14:paraId="4F922C1C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45C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76D8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主机外接测压软管，可采集面罩端压力。</w:t>
            </w:r>
          </w:p>
        </w:tc>
      </w:tr>
      <w:tr w:rsidR="006C76CA" w14:paraId="5C518E26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20BD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C216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可以选择固定或适应加湿。如果正在使用加热管路，则装置自动切换为加热管路加湿模式。</w:t>
            </w:r>
          </w:p>
        </w:tc>
      </w:tr>
      <w:tr w:rsidR="006C76CA" w14:paraId="50308F98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1E92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CADEA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压力设置范围：</w:t>
            </w:r>
          </w:p>
          <w:p w14:paraId="16D8D2E9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吸气正压（IPAP）至少包括：4cmH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O~30cmH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</w:t>
            </w:r>
          </w:p>
          <w:p w14:paraId="171FF383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呼气正压（EPAP)至少包括：4cmH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O~25cmH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</w:t>
            </w:r>
          </w:p>
          <w:p w14:paraId="3FCDAB47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持续正压（CPAP）至少包括：4cmH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O~20cmH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</w:t>
            </w:r>
          </w:p>
        </w:tc>
      </w:tr>
      <w:tr w:rsidR="006C76CA" w14:paraId="5526578F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9B06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2918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吸气时间设置范围至少包括：0.5秒~3.0秒。</w:t>
            </w:r>
          </w:p>
        </w:tc>
      </w:tr>
      <w:tr w:rsidR="006C76CA" w14:paraId="5331A964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DA9F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DF27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后备呼吸频率设置范围至少包括：0BPM~60BPM。</w:t>
            </w:r>
          </w:p>
        </w:tc>
      </w:tr>
      <w:tr w:rsidR="006C76CA" w14:paraId="1500C537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5372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A0865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延迟升压时间设置范围至少包括：0-45分钟。</w:t>
            </w:r>
          </w:p>
        </w:tc>
      </w:tr>
      <w:tr w:rsidR="006C76CA" w14:paraId="4B38FD80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D23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7D5C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延迟升压时间设置的调整范围为4cmH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O至EPAP min（最小EPAP）设置。只有当延迟升压时间不为零并且EPAP min（最小EPAP）大于4cmH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O时，才显示此设置。</w:t>
            </w:r>
          </w:p>
        </w:tc>
      </w:tr>
      <w:tr w:rsidR="006C76CA" w14:paraId="155E18F7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F17D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2805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升压</w:t>
            </w:r>
            <w:proofErr w:type="gramStart"/>
            <w:r w:rsidRPr="003E343E">
              <w:rPr>
                <w:rFonts w:ascii="宋体" w:hAnsi="宋体" w:hint="eastAsia"/>
                <w:sz w:val="24"/>
                <w:szCs w:val="24"/>
              </w:rPr>
              <w:t>档</w:t>
            </w:r>
            <w:proofErr w:type="gramEnd"/>
            <w:r w:rsidRPr="003E343E">
              <w:rPr>
                <w:rFonts w:ascii="宋体" w:hAnsi="宋体" w:hint="eastAsia"/>
                <w:sz w:val="24"/>
                <w:szCs w:val="24"/>
              </w:rPr>
              <w:t>设置范围至少包括：1-6档。</w:t>
            </w:r>
          </w:p>
        </w:tc>
      </w:tr>
      <w:tr w:rsidR="006C76CA" w14:paraId="6A32CC5C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8AB4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0678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主机屏幕：彩色液晶屏，显示设置参数、监测参数，旋钮操控。</w:t>
            </w:r>
          </w:p>
        </w:tc>
      </w:tr>
      <w:tr w:rsidR="006C76CA" w14:paraId="543DBFBC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CA0D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22C65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3E343E">
              <w:rPr>
                <w:rFonts w:ascii="宋体" w:hAnsi="宋体" w:hint="eastAsia"/>
                <w:sz w:val="24"/>
                <w:szCs w:val="24"/>
              </w:rPr>
              <w:t>备具有蓝牙</w:t>
            </w:r>
            <w:proofErr w:type="gramEnd"/>
            <w:r w:rsidRPr="003E343E">
              <w:rPr>
                <w:rFonts w:ascii="宋体" w:hAnsi="宋体" w:hint="eastAsia"/>
                <w:sz w:val="24"/>
                <w:szCs w:val="24"/>
              </w:rPr>
              <w:t>无线技术，支持将治疗设备的数据传输至后台。</w:t>
            </w:r>
          </w:p>
        </w:tc>
      </w:tr>
      <w:tr w:rsidR="006C76CA" w14:paraId="5BBB0505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6D1B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9C2B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主机屏幕亮度可调，可调范围至少包含20%-100%亮度。</w:t>
            </w:r>
          </w:p>
        </w:tc>
      </w:tr>
      <w:tr w:rsidR="006C76CA" w14:paraId="055EF59C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8422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D4BB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警报设置：管道脱落、呼吸暂停、低分钟通气量、潮气量低。</w:t>
            </w:r>
          </w:p>
        </w:tc>
      </w:tr>
      <w:tr w:rsidR="006C76CA" w14:paraId="281EEEBA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15D3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034F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实时监测数据至少包括：氧浓度、</w:t>
            </w:r>
            <w:proofErr w:type="gramStart"/>
            <w:r w:rsidRPr="003E343E">
              <w:rPr>
                <w:rFonts w:ascii="宋体" w:hAnsi="宋体" w:hint="eastAsia"/>
                <w:sz w:val="24"/>
                <w:szCs w:val="24"/>
              </w:rPr>
              <w:t>氧源压力</w:t>
            </w:r>
            <w:proofErr w:type="gramEnd"/>
            <w:r w:rsidRPr="003E343E">
              <w:rPr>
                <w:rFonts w:ascii="宋体" w:hAnsi="宋体" w:hint="eastAsia"/>
                <w:sz w:val="24"/>
                <w:szCs w:val="24"/>
              </w:rPr>
              <w:t>、压力值、每分钟通气量、呼吸频率、当前漏气量、当前潮气量、触发方式，具备治疗计时功能。</w:t>
            </w:r>
          </w:p>
        </w:tc>
      </w:tr>
      <w:tr w:rsidR="006C76CA" w14:paraId="32DD9F20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2751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2EC8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主机具备系统锁定功能，支持锁定舒适功能，压力上</w:t>
            </w:r>
            <w:r w:rsidRPr="003E343E">
              <w:rPr>
                <w:rFonts w:ascii="宋体" w:hAnsi="宋体" w:hint="eastAsia"/>
                <w:sz w:val="24"/>
                <w:szCs w:val="24"/>
              </w:rPr>
              <w:lastRenderedPageBreak/>
              <w:t>升等。</w:t>
            </w:r>
          </w:p>
        </w:tc>
      </w:tr>
      <w:tr w:rsidR="006C76CA" w14:paraId="2E1E2535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5AD3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4671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主机具备开机自检功能，至少可进行气道检测、压力检测、阀门检测、漏气检测。</w:t>
            </w:r>
          </w:p>
        </w:tc>
      </w:tr>
      <w:tr w:rsidR="006C76CA" w14:paraId="3B387E33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3905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65BB2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报警功能至少包括：呼吸暂停报警、患者连接断开报警、低分钟通气量报警、低潮气量报警、断电报警、压力管道脱落、涡轮故障报警、氧气压力传感器故障报警、空气流量传感器故障报警。</w:t>
            </w:r>
          </w:p>
        </w:tc>
      </w:tr>
      <w:tr w:rsidR="006C76CA" w14:paraId="76B2800F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4FC2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6882A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断开时间报警设置屏幕显示消息，治疗按钮LED闪烁，并且在显示提醒时发出一次蜂鸣声。</w:t>
            </w:r>
          </w:p>
        </w:tc>
      </w:tr>
      <w:tr w:rsidR="006C76CA" w14:paraId="7EDBEFF5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7ABC2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0DB7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湿化器：需采用同品牌独立湿化器装置，非</w:t>
            </w:r>
            <w:proofErr w:type="gramStart"/>
            <w:r w:rsidRPr="003E343E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 w:rsidRPr="003E343E">
              <w:rPr>
                <w:rFonts w:ascii="宋体" w:hAnsi="宋体" w:hint="eastAsia"/>
                <w:sz w:val="24"/>
                <w:szCs w:val="24"/>
              </w:rPr>
              <w:t>体式湿化器。</w:t>
            </w:r>
          </w:p>
        </w:tc>
      </w:tr>
      <w:tr w:rsidR="006C76CA" w14:paraId="546DEE81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78F9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C2BF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配备SD卡壳读取数据</w:t>
            </w:r>
          </w:p>
        </w:tc>
      </w:tr>
      <w:tr w:rsidR="006C76CA" w14:paraId="435E8EF5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B1E4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C484D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呼吸机整机（含电池，不含台车）重量≤6kg，方便手提移动。</w:t>
            </w:r>
          </w:p>
        </w:tc>
      </w:tr>
      <w:tr w:rsidR="006C76CA" w14:paraId="0B359F2F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36CE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4299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主机需满足医院库房存放要求,尺寸长宽高≤25cmL*20cmW*15cmH</w:t>
            </w:r>
          </w:p>
        </w:tc>
      </w:tr>
      <w:tr w:rsidR="006C76CA" w14:paraId="282B1675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7903" w14:textId="77777777" w:rsidR="006C76CA" w:rsidRPr="003E343E" w:rsidRDefault="006C76CA" w:rsidP="006C76C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2C4B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配置要求（单台配置）</w:t>
            </w:r>
          </w:p>
        </w:tc>
      </w:tr>
      <w:tr w:rsidR="006C76CA" w14:paraId="1D79E428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5ED9" w14:textId="77777777" w:rsidR="006C76CA" w:rsidRPr="003E343E" w:rsidRDefault="006C76CA" w:rsidP="006C76CA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8643A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  1台</w:t>
            </w:r>
          </w:p>
        </w:tc>
      </w:tr>
      <w:tr w:rsidR="006C76CA" w14:paraId="2C9D8C59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9943" w14:textId="77777777" w:rsidR="006C76CA" w:rsidRPr="003E343E" w:rsidRDefault="006C76CA" w:rsidP="006C76CA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8B29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湿化器  1套</w:t>
            </w:r>
          </w:p>
        </w:tc>
      </w:tr>
      <w:tr w:rsidR="006C76CA" w14:paraId="111D7B99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DE7" w14:textId="77777777" w:rsidR="006C76CA" w:rsidRPr="003E343E" w:rsidRDefault="006C76CA" w:rsidP="006C76CA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79E8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口鼻罩  1个</w:t>
            </w:r>
          </w:p>
        </w:tc>
      </w:tr>
      <w:tr w:rsidR="006C76CA" w14:paraId="71A3F389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468B" w14:textId="77777777" w:rsidR="006C76CA" w:rsidRPr="003E343E" w:rsidRDefault="006C76CA" w:rsidP="006C76CA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118C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空气回路  1套</w:t>
            </w:r>
          </w:p>
        </w:tc>
      </w:tr>
      <w:tr w:rsidR="006C76CA" w14:paraId="0AE9C5A6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BA24" w14:textId="77777777" w:rsidR="006C76CA" w:rsidRPr="003E343E" w:rsidRDefault="006C76CA" w:rsidP="006C76CA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DC27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电源线  1套</w:t>
            </w:r>
          </w:p>
        </w:tc>
      </w:tr>
      <w:tr w:rsidR="006C76CA" w14:paraId="34869CE7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1FFC" w14:textId="77777777" w:rsidR="006C76CA" w:rsidRPr="003E343E" w:rsidRDefault="006C76CA" w:rsidP="006C76CA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7E69B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SD数据卡  1套</w:t>
            </w:r>
          </w:p>
        </w:tc>
      </w:tr>
      <w:tr w:rsidR="006C76CA" w14:paraId="11F02827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2688" w14:textId="77777777" w:rsidR="006C76CA" w:rsidRPr="003E343E" w:rsidRDefault="006C76CA" w:rsidP="006C76CA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F65E" w14:textId="77777777" w:rsidR="006C76CA" w:rsidRPr="003E343E" w:rsidRDefault="006C76C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过滤棉  1套</w:t>
            </w:r>
          </w:p>
        </w:tc>
      </w:tr>
    </w:tbl>
    <w:p w14:paraId="454115E4" w14:textId="77777777" w:rsidR="006C76CA" w:rsidRPr="003E343E" w:rsidRDefault="006C76CA" w:rsidP="006C76C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</w:p>
    <w:p w14:paraId="6CF1AEBB" w14:textId="77777777" w:rsidR="006C76CA" w:rsidRPr="003E343E" w:rsidRDefault="006C76CA" w:rsidP="006C76C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（四）伴随服务要求：</w:t>
      </w:r>
    </w:p>
    <w:p w14:paraId="0EC93326" w14:textId="77777777" w:rsidR="006C76CA" w:rsidRPr="003E343E" w:rsidRDefault="006C76CA" w:rsidP="006C76C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57BBEBFB" w14:textId="77777777" w:rsidR="006C76CA" w:rsidRPr="003E343E" w:rsidRDefault="006C76CA" w:rsidP="006C76C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5F58D858" w14:textId="77777777" w:rsidR="006C76CA" w:rsidRPr="003E343E" w:rsidRDefault="006C76CA" w:rsidP="006C76C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安装调试：根据用户要求送到指定地点安装到位，到货48小时内工</w:t>
      </w:r>
      <w:r w:rsidRPr="003E343E">
        <w:rPr>
          <w:rFonts w:ascii="宋体" w:hAnsi="宋体" w:hint="eastAsia"/>
          <w:bCs/>
          <w:sz w:val="24"/>
          <w:szCs w:val="24"/>
        </w:rPr>
        <w:lastRenderedPageBreak/>
        <w:t>程师上门安装调试，并配合完成其他相关设备的接入</w:t>
      </w:r>
    </w:p>
    <w:p w14:paraId="6E7091D7" w14:textId="77777777" w:rsidR="006C76CA" w:rsidRPr="003E343E" w:rsidRDefault="006C76CA" w:rsidP="006C76C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提供技术援助：提供中文操作手册及其他相关资料，对用户进行仪器的技术原理，操作，数据处理，基本维护等培训服务。</w:t>
      </w:r>
    </w:p>
    <w:p w14:paraId="6F97D831" w14:textId="77777777" w:rsidR="006C76CA" w:rsidRPr="003E343E" w:rsidRDefault="006C76CA" w:rsidP="006C76C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培训：免费提供培训，直至用户完全掌握设备，并对用户的维修人员提供全方位培训。提供免费的技术咨询且无期限限制。</w:t>
      </w:r>
    </w:p>
    <w:p w14:paraId="2F4DD001" w14:textId="77777777" w:rsidR="006C76CA" w:rsidRPr="003E343E" w:rsidRDefault="006C76CA" w:rsidP="006C76C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验收方案：设备安装、调试、培训后，经过双方确认现场运行，设备的各项性能指标均能达到招标要求的，按照院方规定签署设备验收文件。</w:t>
      </w:r>
    </w:p>
    <w:p w14:paraId="5731881C" w14:textId="77777777" w:rsidR="006C76CA" w:rsidRPr="003E343E" w:rsidRDefault="006C76CA" w:rsidP="006C76C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（五）售后服务要求</w:t>
      </w:r>
    </w:p>
    <w:p w14:paraId="223F7A88" w14:textId="77777777" w:rsidR="006C76CA" w:rsidRPr="003E343E" w:rsidRDefault="006C76CA" w:rsidP="006C76CA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E343E">
        <w:rPr>
          <w:rFonts w:ascii="宋体" w:hAnsi="宋体" w:hint="eastAsia"/>
          <w:sz w:val="24"/>
          <w:szCs w:val="24"/>
        </w:rPr>
        <w:t>响应时间：2小时内维修响应，24小时内到达现场。</w:t>
      </w:r>
    </w:p>
    <w:p w14:paraId="784C7D82" w14:textId="77777777" w:rsidR="006C76CA" w:rsidRPr="003E343E" w:rsidRDefault="006C76CA" w:rsidP="006C76CA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E343E">
        <w:rPr>
          <w:rFonts w:ascii="宋体" w:hAnsi="宋体" w:hint="eastAsia"/>
          <w:sz w:val="24"/>
          <w:szCs w:val="24"/>
        </w:rPr>
        <w:t>保修年限：原厂质保≥3年</w:t>
      </w:r>
    </w:p>
    <w:p w14:paraId="2977D6B8" w14:textId="77777777" w:rsidR="006C76CA" w:rsidRPr="003E343E" w:rsidRDefault="006C76CA" w:rsidP="006C76CA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proofErr w:type="gramStart"/>
      <w:r w:rsidRPr="003E343E">
        <w:rPr>
          <w:rFonts w:ascii="宋体" w:hAnsi="宋体" w:hint="eastAsia"/>
          <w:sz w:val="24"/>
          <w:szCs w:val="24"/>
        </w:rPr>
        <w:t>维保内容</w:t>
      </w:r>
      <w:proofErr w:type="gramEnd"/>
      <w:r w:rsidRPr="003E343E">
        <w:rPr>
          <w:rFonts w:ascii="宋体" w:hAnsi="宋体" w:hint="eastAsia"/>
          <w:sz w:val="24"/>
          <w:szCs w:val="24"/>
        </w:rPr>
        <w:t>与价格：</w:t>
      </w:r>
      <w:r w:rsidRPr="003E343E">
        <w:rPr>
          <w:rFonts w:ascii="宋体" w:hAnsi="宋体" w:hint="eastAsia"/>
          <w:bCs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7575194C" w14:textId="77777777" w:rsidR="006C76CA" w:rsidRPr="003E343E" w:rsidRDefault="006C76CA" w:rsidP="006C76CA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E343E">
        <w:rPr>
          <w:rFonts w:ascii="宋体" w:hAnsi="宋体" w:hint="eastAsia"/>
          <w:sz w:val="24"/>
          <w:szCs w:val="24"/>
        </w:rPr>
        <w:t>备品备件供货价格：</w:t>
      </w:r>
      <w:r w:rsidRPr="003E343E">
        <w:rPr>
          <w:rFonts w:ascii="宋体" w:hAnsi="宋体" w:hint="eastAsia"/>
          <w:bCs/>
          <w:sz w:val="24"/>
          <w:szCs w:val="24"/>
        </w:rPr>
        <w:t>不得超过市场价格的50%。投标时需填写上述价格，出质保期后，上述产品供货价格以双方最终认定价格为准，且采购人有权更换供货方。</w:t>
      </w:r>
    </w:p>
    <w:p w14:paraId="0C7A25F9" w14:textId="77777777" w:rsidR="005622DE" w:rsidRPr="006C76CA" w:rsidRDefault="005622DE">
      <w:pPr>
        <w:rPr>
          <w:rFonts w:hint="eastAsia"/>
        </w:rPr>
      </w:pPr>
    </w:p>
    <w:sectPr w:rsidR="005622DE" w:rsidRPr="006C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00FF" w14:textId="77777777" w:rsidR="005C4D5A" w:rsidRDefault="005C4D5A" w:rsidP="006C76CA">
      <w:pPr>
        <w:rPr>
          <w:rFonts w:hint="eastAsia"/>
        </w:rPr>
      </w:pPr>
      <w:r>
        <w:separator/>
      </w:r>
    </w:p>
  </w:endnote>
  <w:endnote w:type="continuationSeparator" w:id="0">
    <w:p w14:paraId="788FEF0D" w14:textId="77777777" w:rsidR="005C4D5A" w:rsidRDefault="005C4D5A" w:rsidP="006C76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69B4" w14:textId="77777777" w:rsidR="005C4D5A" w:rsidRDefault="005C4D5A" w:rsidP="006C76CA">
      <w:pPr>
        <w:rPr>
          <w:rFonts w:hint="eastAsia"/>
        </w:rPr>
      </w:pPr>
      <w:r>
        <w:separator/>
      </w:r>
    </w:p>
  </w:footnote>
  <w:footnote w:type="continuationSeparator" w:id="0">
    <w:p w14:paraId="2F6D089C" w14:textId="77777777" w:rsidR="005C4D5A" w:rsidRDefault="005C4D5A" w:rsidP="006C76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1">
    <w:nsid w:val="237910D8"/>
    <w:multiLevelType w:val="multilevel"/>
    <w:tmpl w:val="237910D8"/>
    <w:lvl w:ilvl="0">
      <w:start w:val="1"/>
      <w:numFmt w:val="japaneseCounting"/>
      <w:lvlText w:val="（%1）"/>
      <w:lvlJc w:val="left"/>
      <w:pPr>
        <w:ind w:left="743" w:hanging="74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1">
    <w:nsid w:val="39732A1B"/>
    <w:multiLevelType w:val="multilevel"/>
    <w:tmpl w:val="39732A1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1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56928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347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123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1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19"/>
    <w:rsid w:val="00093D18"/>
    <w:rsid w:val="000E7B19"/>
    <w:rsid w:val="00167E05"/>
    <w:rsid w:val="005622DE"/>
    <w:rsid w:val="005C4D5A"/>
    <w:rsid w:val="006C76CA"/>
    <w:rsid w:val="00A46974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26BE77-EFE4-4FDA-9E6F-F1DC092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C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1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1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1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1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1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1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B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B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B1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7B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B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B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7B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C76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C76C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C7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C7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1041</Characters>
  <Application>Microsoft Office Word</Application>
  <DocSecurity>0</DocSecurity>
  <Lines>86</Lines>
  <Paragraphs>72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2025-04-01T00:45:00Z</dcterms:created>
  <dcterms:modified xsi:type="dcterms:W3CDTF">2025-04-01T00:45:00Z</dcterms:modified>
</cp:coreProperties>
</file>