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BFFE"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一、项目名称</w:t>
      </w:r>
    </w:p>
    <w:p w14:paraId="61279DE4"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上海交通大学医学院附属新华医院动态心电记录盒采购项目</w:t>
      </w:r>
    </w:p>
    <w:p w14:paraId="142A8376"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二、项目参数</w:t>
      </w:r>
    </w:p>
    <w:p w14:paraId="036F6DF1"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（一）最高限价：人民币90万元</w:t>
      </w:r>
    </w:p>
    <w:p w14:paraId="6D7EC467"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（二）资格条件</w:t>
      </w:r>
    </w:p>
    <w:p w14:paraId="3746326E"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1B0986D9"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（2）在参加采购活动前三年内，在经营活动中没有重大违法记录；</w:t>
      </w:r>
    </w:p>
    <w:p w14:paraId="5786E0FD"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）未被列入“信用中国”网站(www.creditchina.gov.cn)失信被执行人名单、重大税收违法案件当事人名单的供应商；</w:t>
      </w:r>
    </w:p>
    <w:p w14:paraId="6C721F8D" w14:textId="77777777" w:rsidR="009B205F" w:rsidRDefault="00000000">
      <w:pPr>
        <w:spacing w:line="360" w:lineRule="auto"/>
        <w:rPr>
          <w:rFonts w:ascii="宋体" w:eastAsia="宋体" w:hAnsi="宋体" w:hint="eastAsia"/>
          <w:sz w:val="24"/>
          <w:szCs w:val="24"/>
        </w:rPr>
      </w:pPr>
      <w:r>
        <w:rPr>
          <w:rFonts w:ascii="宋体" w:eastAsia="宋体" w:hAnsi="宋体" w:cs="宋体" w:hint="eastAsia"/>
          <w:sz w:val="24"/>
          <w:szCs w:val="24"/>
        </w:rPr>
        <w:t>（4）</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713155A9" w14:textId="77777777" w:rsidR="009B205F" w:rsidRDefault="00000000">
      <w:pPr>
        <w:spacing w:line="360" w:lineRule="auto"/>
        <w:rPr>
          <w:rFonts w:ascii="宋体" w:eastAsia="宋体" w:hAnsi="宋体" w:hint="eastAsia"/>
          <w:sz w:val="24"/>
          <w:szCs w:val="24"/>
        </w:rPr>
      </w:pPr>
      <w:r>
        <w:rPr>
          <w:rFonts w:ascii="宋体" w:eastAsia="宋体" w:hAnsi="宋体" w:cs="宋体" w:hint="eastAsia"/>
          <w:sz w:val="24"/>
          <w:szCs w:val="24"/>
        </w:rPr>
        <w:t>（5）</w:t>
      </w:r>
      <w:r>
        <w:rPr>
          <w:rFonts w:ascii="宋体" w:eastAsia="宋体" w:hAnsi="宋体" w:hint="eastAsia"/>
          <w:sz w:val="24"/>
          <w:szCs w:val="24"/>
        </w:rPr>
        <w:t>供应商为代理商的，应提供有效的生产厂家授权书或合法获得该产品的其他证明。</w:t>
      </w:r>
    </w:p>
    <w:p w14:paraId="0030602C"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（6）本项目不接受联合体响应。</w:t>
      </w:r>
    </w:p>
    <w:p w14:paraId="2B733DB8"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（三）主要功能及技术参数：</w:t>
      </w:r>
    </w:p>
    <w:p w14:paraId="1AD7D6B1" w14:textId="77777777" w:rsidR="009B205F" w:rsidRDefault="00000000">
      <w:pPr>
        <w:spacing w:line="360" w:lineRule="auto"/>
        <w:rPr>
          <w:rFonts w:ascii="宋体" w:eastAsia="宋体" w:hAnsi="宋体" w:hint="eastAsia"/>
          <w:b/>
          <w:bCs/>
          <w:sz w:val="24"/>
          <w:szCs w:val="24"/>
        </w:rPr>
      </w:pPr>
      <w:r>
        <w:rPr>
          <w:rFonts w:ascii="宋体" w:eastAsia="宋体" w:hAnsi="宋体" w:hint="eastAsia"/>
          <w:b/>
          <w:bCs/>
          <w:sz w:val="24"/>
          <w:szCs w:val="24"/>
        </w:rPr>
        <w:t>动态心电记录盒/60个</w:t>
      </w:r>
    </w:p>
    <w:p w14:paraId="12E640BF"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一、主要功能及工作原理</w:t>
      </w:r>
    </w:p>
    <w:p w14:paraId="264E8D52" w14:textId="77777777" w:rsidR="009B205F"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通过动态心电图仪在患者日常生活状态下连续</w:t>
      </w:r>
      <w:r>
        <w:rPr>
          <w:rFonts w:ascii="宋体" w:eastAsia="宋体" w:hAnsi="宋体"/>
          <w:sz w:val="24"/>
          <w:szCs w:val="24"/>
        </w:rPr>
        <w:t>24小时或更长时间记录其心电活动的全过程，并借助计算机进行分析处理，以发现在常规体表心电图检查时不易发现的心律失常和心肌缺血等，为临床诊断、治疗及判断疗效提供重要的客观依据。</w:t>
      </w:r>
    </w:p>
    <w:p w14:paraId="2E904387"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二、应用场景</w:t>
      </w:r>
    </w:p>
    <w:p w14:paraId="3784647F" w14:textId="77777777" w:rsidR="009B205F"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门诊动态心电图检查</w:t>
      </w:r>
    </w:p>
    <w:p w14:paraId="79EAAEED"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三、技术参数</w:t>
      </w:r>
    </w:p>
    <w:p w14:paraId="15D2D7A3" w14:textId="7777777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lastRenderedPageBreak/>
        <w:t>重量≤</w:t>
      </w:r>
      <w:r>
        <w:rPr>
          <w:rFonts w:ascii="宋体" w:eastAsia="宋体" w:hAnsi="宋体"/>
          <w:sz w:val="24"/>
          <w:szCs w:val="24"/>
        </w:rPr>
        <w:t>75g，方便受检者佩戴</w:t>
      </w:r>
      <w:r>
        <w:rPr>
          <w:rFonts w:ascii="宋体" w:eastAsia="宋体" w:hAnsi="宋体" w:hint="eastAsia"/>
          <w:sz w:val="24"/>
          <w:szCs w:val="24"/>
        </w:rPr>
        <w:t>；</w:t>
      </w:r>
    </w:p>
    <w:p w14:paraId="54A74030" w14:textId="7777777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sz w:val="24"/>
          <w:szCs w:val="24"/>
        </w:rPr>
        <w:t>SD卡存储，容量≥1G</w:t>
      </w:r>
    </w:p>
    <w:p w14:paraId="2F565638" w14:textId="131630C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配置全彩</w:t>
      </w:r>
      <w:r>
        <w:rPr>
          <w:rFonts w:ascii="宋体" w:eastAsia="宋体" w:hAnsi="宋体"/>
          <w:sz w:val="24"/>
          <w:szCs w:val="24"/>
        </w:rPr>
        <w:t>LCD液晶屏幕可显示波形、电池电量、记录时间、记录状态、病人信息、事件标记、起搏状态等信息</w:t>
      </w:r>
    </w:p>
    <w:p w14:paraId="1E366196" w14:textId="6EB21493"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★采样率：≥</w:t>
      </w:r>
      <w:r>
        <w:rPr>
          <w:rFonts w:ascii="宋体" w:eastAsia="宋体" w:hAnsi="宋体"/>
          <w:sz w:val="24"/>
          <w:szCs w:val="24"/>
        </w:rPr>
        <w:t>25600 Hz</w:t>
      </w:r>
    </w:p>
    <w:p w14:paraId="274A76A9" w14:textId="7777777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w:t>
      </w:r>
      <w:r>
        <w:rPr>
          <w:rFonts w:ascii="宋体" w:eastAsia="宋体" w:hAnsi="宋体"/>
          <w:sz w:val="24"/>
          <w:szCs w:val="24"/>
        </w:rPr>
        <w:t>A/D转换精度：</w:t>
      </w:r>
      <w:r>
        <w:rPr>
          <w:rFonts w:ascii="宋体" w:eastAsia="宋体" w:hAnsi="宋体" w:hint="eastAsia"/>
          <w:sz w:val="24"/>
          <w:szCs w:val="24"/>
        </w:rPr>
        <w:t>≥</w:t>
      </w:r>
      <w:r>
        <w:rPr>
          <w:rFonts w:ascii="宋体" w:eastAsia="宋体" w:hAnsi="宋体"/>
          <w:sz w:val="24"/>
          <w:szCs w:val="24"/>
        </w:rPr>
        <w:t>24位</w:t>
      </w:r>
    </w:p>
    <w:p w14:paraId="6EB6E997" w14:textId="7777777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记录天数：</w:t>
      </w:r>
      <w:r>
        <w:rPr>
          <w:rFonts w:ascii="宋体" w:eastAsia="宋体" w:hAnsi="宋体"/>
          <w:sz w:val="24"/>
          <w:szCs w:val="24"/>
        </w:rPr>
        <w:t>0、1、2天可调</w:t>
      </w:r>
    </w:p>
    <w:p w14:paraId="7A2C2888" w14:textId="7777777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▲频率响应：</w:t>
      </w:r>
      <w:r>
        <w:rPr>
          <w:rFonts w:ascii="宋体" w:eastAsia="宋体" w:hAnsi="宋体"/>
          <w:sz w:val="24"/>
          <w:szCs w:val="24"/>
        </w:rPr>
        <w:t xml:space="preserve">0.05～60Hz </w:t>
      </w:r>
    </w:p>
    <w:p w14:paraId="0B1BF227" w14:textId="7777777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时间常数：≥</w:t>
      </w:r>
      <w:r>
        <w:rPr>
          <w:rFonts w:ascii="宋体" w:eastAsia="宋体" w:hAnsi="宋体"/>
          <w:sz w:val="24"/>
          <w:szCs w:val="24"/>
        </w:rPr>
        <w:t>3.2s</w:t>
      </w:r>
    </w:p>
    <w:p w14:paraId="4A2588AD" w14:textId="7777777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增益：</w:t>
      </w:r>
      <w:r>
        <w:rPr>
          <w:rFonts w:ascii="宋体" w:eastAsia="宋体" w:hAnsi="宋体"/>
          <w:sz w:val="24"/>
          <w:szCs w:val="24"/>
        </w:rPr>
        <w:t>5mm/mV、10mm/mV、20mm/mV</w:t>
      </w:r>
    </w:p>
    <w:p w14:paraId="1CF92BC4" w14:textId="7777777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软件同时兼容</w:t>
      </w:r>
      <w:r>
        <w:rPr>
          <w:rFonts w:ascii="宋体" w:eastAsia="宋体" w:hAnsi="宋体"/>
          <w:sz w:val="24"/>
          <w:szCs w:val="24"/>
        </w:rPr>
        <w:t>3/12导联记录盒</w:t>
      </w:r>
    </w:p>
    <w:p w14:paraId="1E10CCA8" w14:textId="7777777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▲心电数据滤波：提供工频滤波、基线漂移滤波、低通滤波等多种滤波功能，提高所采集的心电信号质量。</w:t>
      </w:r>
    </w:p>
    <w:p w14:paraId="05880354" w14:textId="7777777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准确的</w:t>
      </w:r>
      <w:r>
        <w:rPr>
          <w:rFonts w:ascii="宋体" w:eastAsia="宋体" w:hAnsi="宋体"/>
          <w:sz w:val="24"/>
          <w:szCs w:val="24"/>
        </w:rPr>
        <w:t>QRS形态分类，可自动识别正常、房早、室早、插入</w:t>
      </w:r>
      <w:proofErr w:type="gramStart"/>
      <w:r>
        <w:rPr>
          <w:rFonts w:ascii="宋体" w:eastAsia="宋体" w:hAnsi="宋体"/>
          <w:sz w:val="24"/>
          <w:szCs w:val="24"/>
        </w:rPr>
        <w:t>性室早</w:t>
      </w:r>
      <w:proofErr w:type="gramEnd"/>
      <w:r>
        <w:rPr>
          <w:rFonts w:ascii="宋体" w:eastAsia="宋体" w:hAnsi="宋体"/>
          <w:sz w:val="24"/>
          <w:szCs w:val="24"/>
        </w:rPr>
        <w:t>、起搏、伪</w:t>
      </w:r>
      <w:proofErr w:type="gramStart"/>
      <w:r>
        <w:rPr>
          <w:rFonts w:ascii="宋体" w:eastAsia="宋体" w:hAnsi="宋体"/>
          <w:sz w:val="24"/>
          <w:szCs w:val="24"/>
        </w:rPr>
        <w:t>差等心拍</w:t>
      </w:r>
      <w:proofErr w:type="gramEnd"/>
      <w:r>
        <w:rPr>
          <w:rFonts w:ascii="宋体" w:eastAsia="宋体" w:hAnsi="宋体"/>
          <w:sz w:val="24"/>
          <w:szCs w:val="24"/>
        </w:rPr>
        <w:t>类型，并支持不少于20种模板分类选项</w:t>
      </w:r>
    </w:p>
    <w:p w14:paraId="01C3F130" w14:textId="555A0308"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▲散点</w:t>
      </w:r>
      <w:r>
        <w:rPr>
          <w:rFonts w:ascii="宋体" w:eastAsia="宋体" w:hAnsi="宋体"/>
          <w:sz w:val="24"/>
          <w:szCs w:val="24"/>
        </w:rPr>
        <w:t>+叠加图分析：同屏显示所选模板的散点图+叠加图，同时结合RR间期和波形形态</w:t>
      </w:r>
      <w:proofErr w:type="gramStart"/>
      <w:r>
        <w:rPr>
          <w:rFonts w:ascii="宋体" w:eastAsia="宋体" w:hAnsi="宋体"/>
          <w:sz w:val="24"/>
          <w:szCs w:val="24"/>
        </w:rPr>
        <w:t>实现心拍的</w:t>
      </w:r>
      <w:proofErr w:type="gramEnd"/>
      <w:r>
        <w:rPr>
          <w:rFonts w:ascii="宋体" w:eastAsia="宋体" w:hAnsi="宋体"/>
          <w:sz w:val="24"/>
          <w:szCs w:val="24"/>
        </w:rPr>
        <w:t>快速分类</w:t>
      </w:r>
      <w:r>
        <w:rPr>
          <w:rFonts w:ascii="宋体" w:eastAsia="宋体" w:hAnsi="宋体" w:hint="eastAsia"/>
          <w:sz w:val="24"/>
          <w:szCs w:val="24"/>
        </w:rPr>
        <w:t>。</w:t>
      </w:r>
    </w:p>
    <w:p w14:paraId="0B86B4BF" w14:textId="77777777" w:rsidR="009B205F" w:rsidRDefault="00000000">
      <w:pPr>
        <w:pStyle w:val="ad"/>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配置要求（单个配置）</w:t>
      </w:r>
    </w:p>
    <w:tbl>
      <w:tblPr>
        <w:tblStyle w:val="ab"/>
        <w:tblW w:w="8509" w:type="dxa"/>
        <w:jc w:val="center"/>
        <w:tblLook w:val="04A0" w:firstRow="1" w:lastRow="0" w:firstColumn="1" w:lastColumn="0" w:noHBand="0" w:noVBand="1"/>
      </w:tblPr>
      <w:tblGrid>
        <w:gridCol w:w="1271"/>
        <w:gridCol w:w="5962"/>
        <w:gridCol w:w="1276"/>
      </w:tblGrid>
      <w:tr w:rsidR="009B205F" w14:paraId="30D7EFC2" w14:textId="77777777">
        <w:trPr>
          <w:jc w:val="center"/>
        </w:trPr>
        <w:tc>
          <w:tcPr>
            <w:tcW w:w="1271" w:type="dxa"/>
          </w:tcPr>
          <w:p w14:paraId="2C08AC3A" w14:textId="77777777" w:rsidR="009B205F"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序号</w:t>
            </w:r>
          </w:p>
        </w:tc>
        <w:tc>
          <w:tcPr>
            <w:tcW w:w="5962" w:type="dxa"/>
          </w:tcPr>
          <w:p w14:paraId="63C3F1B4" w14:textId="77777777" w:rsidR="009B205F"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项目名称</w:t>
            </w:r>
          </w:p>
        </w:tc>
        <w:tc>
          <w:tcPr>
            <w:tcW w:w="1276" w:type="dxa"/>
          </w:tcPr>
          <w:p w14:paraId="6F1C6EEA" w14:textId="77777777" w:rsidR="009B205F"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数量</w:t>
            </w:r>
          </w:p>
        </w:tc>
      </w:tr>
      <w:tr w:rsidR="009B205F" w14:paraId="694A39B1" w14:textId="77777777">
        <w:trPr>
          <w:jc w:val="center"/>
        </w:trPr>
        <w:tc>
          <w:tcPr>
            <w:tcW w:w="1271" w:type="dxa"/>
          </w:tcPr>
          <w:p w14:paraId="6715BCEA" w14:textId="77777777" w:rsidR="009B205F"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1</w:t>
            </w:r>
          </w:p>
        </w:tc>
        <w:tc>
          <w:tcPr>
            <w:tcW w:w="5962" w:type="dxa"/>
          </w:tcPr>
          <w:p w14:paraId="47FD5C3C" w14:textId="77777777" w:rsidR="009B205F"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主机</w:t>
            </w:r>
          </w:p>
        </w:tc>
        <w:tc>
          <w:tcPr>
            <w:tcW w:w="1276" w:type="dxa"/>
          </w:tcPr>
          <w:p w14:paraId="5DC853F8" w14:textId="77777777" w:rsidR="009B205F" w:rsidRDefault="00000000">
            <w:pPr>
              <w:jc w:val="center"/>
              <w:rPr>
                <w:rFonts w:ascii="宋体" w:eastAsia="宋体" w:hAnsi="宋体" w:hint="eastAsia"/>
                <w:sz w:val="24"/>
                <w:szCs w:val="24"/>
                <w14:ligatures w14:val="none"/>
              </w:rPr>
            </w:pPr>
            <w:r>
              <w:rPr>
                <w:rFonts w:ascii="宋体" w:eastAsia="宋体" w:hAnsi="宋体"/>
                <w:sz w:val="24"/>
                <w:szCs w:val="24"/>
                <w14:ligatures w14:val="none"/>
              </w:rPr>
              <w:t>1台</w:t>
            </w:r>
          </w:p>
        </w:tc>
      </w:tr>
      <w:tr w:rsidR="009B205F" w14:paraId="444D4083" w14:textId="77777777">
        <w:trPr>
          <w:jc w:val="center"/>
        </w:trPr>
        <w:tc>
          <w:tcPr>
            <w:tcW w:w="1271" w:type="dxa"/>
          </w:tcPr>
          <w:p w14:paraId="5F942B04" w14:textId="77777777" w:rsidR="009B205F"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2</w:t>
            </w:r>
          </w:p>
        </w:tc>
        <w:tc>
          <w:tcPr>
            <w:tcW w:w="5962" w:type="dxa"/>
            <w:vAlign w:val="center"/>
          </w:tcPr>
          <w:p w14:paraId="524331FC" w14:textId="77777777" w:rsidR="009B205F" w:rsidRDefault="00000000">
            <w:pPr>
              <w:jc w:val="center"/>
              <w:rPr>
                <w:rFonts w:ascii="宋体" w:eastAsia="宋体" w:hAnsi="宋体" w:hint="eastAsia"/>
                <w:sz w:val="24"/>
                <w:szCs w:val="24"/>
                <w14:ligatures w14:val="none"/>
              </w:rPr>
            </w:pPr>
            <w:r>
              <w:rPr>
                <w:rFonts w:ascii="宋体" w:eastAsia="宋体" w:hAnsi="宋体" w:cs="宋体"/>
                <w:kern w:val="0"/>
                <w:sz w:val="24"/>
                <w:szCs w:val="24"/>
                <w14:ligatures w14:val="none"/>
              </w:rPr>
              <w:t>10电极导联线</w:t>
            </w:r>
          </w:p>
        </w:tc>
        <w:tc>
          <w:tcPr>
            <w:tcW w:w="1276" w:type="dxa"/>
          </w:tcPr>
          <w:p w14:paraId="76E18236" w14:textId="77777777" w:rsidR="009B205F" w:rsidRDefault="00000000">
            <w:pPr>
              <w:jc w:val="center"/>
              <w:rPr>
                <w:rFonts w:ascii="宋体" w:eastAsia="宋体" w:hAnsi="宋体" w:hint="eastAsia"/>
                <w:sz w:val="24"/>
                <w:szCs w:val="24"/>
                <w14:ligatures w14:val="none"/>
              </w:rPr>
            </w:pPr>
            <w:r>
              <w:rPr>
                <w:rFonts w:ascii="宋体" w:eastAsia="宋体" w:hAnsi="宋体"/>
                <w:sz w:val="24"/>
                <w:szCs w:val="24"/>
                <w14:ligatures w14:val="none"/>
              </w:rPr>
              <w:t>1条</w:t>
            </w:r>
          </w:p>
        </w:tc>
      </w:tr>
      <w:tr w:rsidR="009B205F" w14:paraId="577D42E7" w14:textId="77777777">
        <w:trPr>
          <w:jc w:val="center"/>
        </w:trPr>
        <w:tc>
          <w:tcPr>
            <w:tcW w:w="1271" w:type="dxa"/>
          </w:tcPr>
          <w:p w14:paraId="62B0B4D5" w14:textId="77777777" w:rsidR="009B205F"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3</w:t>
            </w:r>
          </w:p>
        </w:tc>
        <w:tc>
          <w:tcPr>
            <w:tcW w:w="5962" w:type="dxa"/>
          </w:tcPr>
          <w:p w14:paraId="30164804" w14:textId="77777777" w:rsidR="009B205F" w:rsidRDefault="00000000">
            <w:pPr>
              <w:jc w:val="center"/>
              <w:rPr>
                <w:rFonts w:ascii="宋体" w:eastAsia="宋体" w:hAnsi="宋体" w:hint="eastAsia"/>
                <w:sz w:val="24"/>
                <w:szCs w:val="24"/>
                <w14:ligatures w14:val="none"/>
              </w:rPr>
            </w:pPr>
            <w:r>
              <w:rPr>
                <w:rFonts w:ascii="宋体" w:eastAsia="宋体" w:hAnsi="宋体" w:cs="宋体" w:hint="eastAsia"/>
                <w:kern w:val="0"/>
                <w:sz w:val="24"/>
                <w:szCs w:val="24"/>
                <w14:ligatures w14:val="none"/>
              </w:rPr>
              <w:t>1</w:t>
            </w:r>
            <w:r>
              <w:rPr>
                <w:rFonts w:ascii="宋体" w:eastAsia="宋体" w:hAnsi="宋体" w:cs="宋体"/>
                <w:kern w:val="0"/>
                <w:sz w:val="24"/>
                <w:szCs w:val="24"/>
                <w14:ligatures w14:val="none"/>
              </w:rPr>
              <w:t>G SD闪光卡</w:t>
            </w:r>
          </w:p>
        </w:tc>
        <w:tc>
          <w:tcPr>
            <w:tcW w:w="1276" w:type="dxa"/>
          </w:tcPr>
          <w:p w14:paraId="61D585DC" w14:textId="77777777" w:rsidR="009B205F" w:rsidRDefault="00000000">
            <w:pPr>
              <w:jc w:val="center"/>
              <w:rPr>
                <w:rFonts w:ascii="宋体" w:eastAsia="宋体" w:hAnsi="宋体" w:hint="eastAsia"/>
                <w:sz w:val="24"/>
                <w:szCs w:val="24"/>
                <w14:ligatures w14:val="none"/>
              </w:rPr>
            </w:pPr>
            <w:r>
              <w:rPr>
                <w:rFonts w:ascii="宋体" w:eastAsia="宋体" w:hAnsi="宋体"/>
                <w:sz w:val="24"/>
                <w:szCs w:val="24"/>
                <w14:ligatures w14:val="none"/>
              </w:rPr>
              <w:t>1张</w:t>
            </w:r>
          </w:p>
        </w:tc>
      </w:tr>
      <w:tr w:rsidR="009B205F" w14:paraId="03E8CE04" w14:textId="77777777">
        <w:trPr>
          <w:jc w:val="center"/>
        </w:trPr>
        <w:tc>
          <w:tcPr>
            <w:tcW w:w="1271" w:type="dxa"/>
          </w:tcPr>
          <w:p w14:paraId="7B7C8D07" w14:textId="77777777" w:rsidR="009B205F"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4</w:t>
            </w:r>
          </w:p>
        </w:tc>
        <w:tc>
          <w:tcPr>
            <w:tcW w:w="5962" w:type="dxa"/>
          </w:tcPr>
          <w:p w14:paraId="743B4212" w14:textId="77777777" w:rsidR="009B205F" w:rsidRDefault="00000000">
            <w:pPr>
              <w:jc w:val="center"/>
              <w:rPr>
                <w:rFonts w:ascii="宋体" w:eastAsia="宋体" w:hAnsi="宋体" w:hint="eastAsia"/>
                <w:sz w:val="24"/>
                <w:szCs w:val="24"/>
                <w14:ligatures w14:val="none"/>
              </w:rPr>
            </w:pPr>
            <w:r>
              <w:rPr>
                <w:rFonts w:ascii="宋体" w:eastAsia="宋体" w:hAnsi="宋体" w:cs="宋体"/>
                <w:kern w:val="0"/>
                <w:sz w:val="24"/>
                <w:szCs w:val="24"/>
                <w14:ligatures w14:val="none"/>
              </w:rPr>
              <w:t>腰带和</w:t>
            </w:r>
            <w:r>
              <w:rPr>
                <w:rFonts w:ascii="宋体" w:eastAsia="宋体" w:hAnsi="宋体" w:cs="宋体" w:hint="eastAsia"/>
                <w:kern w:val="0"/>
                <w:sz w:val="24"/>
                <w:szCs w:val="24"/>
                <w14:ligatures w14:val="none"/>
              </w:rPr>
              <w:t>挂绳，布套</w:t>
            </w:r>
          </w:p>
        </w:tc>
        <w:tc>
          <w:tcPr>
            <w:tcW w:w="1276" w:type="dxa"/>
          </w:tcPr>
          <w:p w14:paraId="2062A88C" w14:textId="77777777" w:rsidR="009B205F" w:rsidRDefault="00000000">
            <w:pPr>
              <w:jc w:val="center"/>
              <w:rPr>
                <w:rFonts w:ascii="宋体" w:eastAsia="宋体" w:hAnsi="宋体" w:hint="eastAsia"/>
                <w:sz w:val="24"/>
                <w:szCs w:val="24"/>
                <w14:ligatures w14:val="none"/>
              </w:rPr>
            </w:pPr>
            <w:r>
              <w:rPr>
                <w:rFonts w:ascii="宋体" w:eastAsia="宋体" w:hAnsi="宋体"/>
                <w:sz w:val="24"/>
                <w:szCs w:val="24"/>
                <w14:ligatures w14:val="none"/>
              </w:rPr>
              <w:t>1</w:t>
            </w:r>
            <w:r>
              <w:rPr>
                <w:rFonts w:ascii="宋体" w:eastAsia="宋体" w:hAnsi="宋体" w:hint="eastAsia"/>
                <w:sz w:val="24"/>
                <w:szCs w:val="24"/>
                <w14:ligatures w14:val="none"/>
              </w:rPr>
              <w:t>套</w:t>
            </w:r>
          </w:p>
        </w:tc>
      </w:tr>
      <w:tr w:rsidR="009B205F" w14:paraId="26F79D83" w14:textId="77777777">
        <w:trPr>
          <w:jc w:val="center"/>
        </w:trPr>
        <w:tc>
          <w:tcPr>
            <w:tcW w:w="1271" w:type="dxa"/>
          </w:tcPr>
          <w:p w14:paraId="15342A0D" w14:textId="77777777" w:rsidR="009B205F"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5</w:t>
            </w:r>
          </w:p>
        </w:tc>
        <w:tc>
          <w:tcPr>
            <w:tcW w:w="5962" w:type="dxa"/>
          </w:tcPr>
          <w:p w14:paraId="0D3DE9DA" w14:textId="77777777" w:rsidR="009B205F" w:rsidRDefault="00000000">
            <w:pPr>
              <w:jc w:val="center"/>
              <w:rPr>
                <w:rFonts w:ascii="宋体" w:eastAsia="宋体" w:hAnsi="宋体" w:hint="eastAsia"/>
                <w:sz w:val="24"/>
                <w:szCs w:val="24"/>
                <w14:ligatures w14:val="none"/>
              </w:rPr>
            </w:pPr>
            <w:r>
              <w:rPr>
                <w:rFonts w:ascii="宋体" w:eastAsia="宋体" w:hAnsi="宋体" w:cs="宋体"/>
                <w:kern w:val="0"/>
                <w:sz w:val="24"/>
                <w:szCs w:val="24"/>
                <w14:ligatures w14:val="none"/>
              </w:rPr>
              <w:t>USB数据传输线</w:t>
            </w:r>
          </w:p>
        </w:tc>
        <w:tc>
          <w:tcPr>
            <w:tcW w:w="1276" w:type="dxa"/>
          </w:tcPr>
          <w:p w14:paraId="1B40FB5B" w14:textId="77777777" w:rsidR="009B205F" w:rsidRDefault="00000000">
            <w:pPr>
              <w:jc w:val="center"/>
              <w:rPr>
                <w:rFonts w:ascii="宋体" w:eastAsia="宋体" w:hAnsi="宋体" w:hint="eastAsia"/>
                <w:sz w:val="24"/>
                <w:szCs w:val="24"/>
                <w14:ligatures w14:val="none"/>
              </w:rPr>
            </w:pPr>
            <w:r>
              <w:rPr>
                <w:rFonts w:ascii="宋体" w:eastAsia="宋体" w:hAnsi="宋体"/>
                <w:sz w:val="24"/>
                <w:szCs w:val="24"/>
                <w14:ligatures w14:val="none"/>
              </w:rPr>
              <w:t>1条</w:t>
            </w:r>
          </w:p>
        </w:tc>
      </w:tr>
      <w:tr w:rsidR="009B205F" w14:paraId="1DCFA8A0" w14:textId="77777777">
        <w:trPr>
          <w:jc w:val="center"/>
        </w:trPr>
        <w:tc>
          <w:tcPr>
            <w:tcW w:w="1271" w:type="dxa"/>
          </w:tcPr>
          <w:p w14:paraId="04628110" w14:textId="77777777" w:rsidR="009B205F" w:rsidRDefault="00000000">
            <w:pPr>
              <w:jc w:val="center"/>
              <w:rPr>
                <w:rFonts w:ascii="宋体" w:eastAsia="宋体" w:hAnsi="宋体" w:hint="eastAsia"/>
                <w:sz w:val="24"/>
                <w:szCs w:val="24"/>
                <w14:ligatures w14:val="none"/>
              </w:rPr>
            </w:pPr>
            <w:r>
              <w:rPr>
                <w:rFonts w:ascii="宋体" w:eastAsia="宋体" w:hAnsi="宋体" w:hint="eastAsia"/>
                <w:sz w:val="24"/>
                <w:szCs w:val="24"/>
                <w14:ligatures w14:val="none"/>
              </w:rPr>
              <w:t>6</w:t>
            </w:r>
          </w:p>
        </w:tc>
        <w:tc>
          <w:tcPr>
            <w:tcW w:w="5962" w:type="dxa"/>
            <w:vAlign w:val="center"/>
          </w:tcPr>
          <w:p w14:paraId="51FDE774" w14:textId="77777777" w:rsidR="009B205F" w:rsidRDefault="00000000">
            <w:pPr>
              <w:jc w:val="center"/>
              <w:rPr>
                <w:rFonts w:ascii="宋体" w:eastAsia="宋体" w:hAnsi="宋体" w:hint="eastAsia"/>
                <w:sz w:val="24"/>
                <w:szCs w:val="24"/>
                <w14:ligatures w14:val="none"/>
              </w:rPr>
            </w:pPr>
            <w:r>
              <w:rPr>
                <w:rFonts w:ascii="宋体" w:eastAsia="宋体" w:hAnsi="宋体" w:cs="宋体"/>
                <w:kern w:val="0"/>
                <w:sz w:val="24"/>
                <w:szCs w:val="24"/>
                <w14:ligatures w14:val="none"/>
              </w:rPr>
              <w:t>一次性电极片</w:t>
            </w:r>
          </w:p>
        </w:tc>
        <w:tc>
          <w:tcPr>
            <w:tcW w:w="1276" w:type="dxa"/>
          </w:tcPr>
          <w:p w14:paraId="14A5202A" w14:textId="77777777" w:rsidR="009B205F" w:rsidRDefault="00000000">
            <w:pPr>
              <w:jc w:val="center"/>
              <w:rPr>
                <w:rFonts w:ascii="宋体" w:eastAsia="宋体" w:hAnsi="宋体" w:hint="eastAsia"/>
                <w:sz w:val="24"/>
                <w:szCs w:val="24"/>
                <w14:ligatures w14:val="none"/>
              </w:rPr>
            </w:pPr>
            <w:r>
              <w:rPr>
                <w:rFonts w:ascii="宋体" w:eastAsia="宋体" w:hAnsi="宋体"/>
                <w:sz w:val="24"/>
                <w:szCs w:val="24"/>
                <w14:ligatures w14:val="none"/>
              </w:rPr>
              <w:t>30片</w:t>
            </w:r>
          </w:p>
        </w:tc>
      </w:tr>
    </w:tbl>
    <w:p w14:paraId="7896EA2D"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（四）商务要求</w:t>
      </w:r>
    </w:p>
    <w:p w14:paraId="50A2C485"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一、技术服务要求</w:t>
      </w:r>
    </w:p>
    <w:p w14:paraId="0F5A0C0B"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（1）售后服务要求</w:t>
      </w:r>
    </w:p>
    <w:p w14:paraId="0C8CC0CA" w14:textId="77777777" w:rsidR="009B205F"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响应时间：4</w:t>
      </w:r>
      <w:r>
        <w:rPr>
          <w:rFonts w:ascii="宋体" w:eastAsia="宋体" w:hAnsi="宋体"/>
          <w:sz w:val="24"/>
          <w:szCs w:val="24"/>
        </w:rPr>
        <w:t>小时</w:t>
      </w:r>
      <w:r>
        <w:rPr>
          <w:rFonts w:ascii="宋体" w:eastAsia="宋体" w:hAnsi="宋体" w:hint="eastAsia"/>
          <w:sz w:val="24"/>
          <w:szCs w:val="24"/>
        </w:rPr>
        <w:t>内</w:t>
      </w:r>
      <w:r>
        <w:rPr>
          <w:rFonts w:ascii="宋体" w:eastAsia="宋体" w:hAnsi="宋体"/>
          <w:sz w:val="24"/>
          <w:szCs w:val="24"/>
        </w:rPr>
        <w:t>响应</w:t>
      </w:r>
      <w:r>
        <w:rPr>
          <w:rFonts w:ascii="宋体" w:eastAsia="宋体" w:hAnsi="宋体" w:hint="eastAsia"/>
          <w:sz w:val="24"/>
          <w:szCs w:val="24"/>
        </w:rPr>
        <w:t>，24小时到场</w:t>
      </w:r>
    </w:p>
    <w:p w14:paraId="0ECCC11B" w14:textId="77777777" w:rsidR="009B205F"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保修年限：原厂质保≥</w:t>
      </w:r>
      <w:r>
        <w:rPr>
          <w:rFonts w:ascii="宋体" w:eastAsia="宋体" w:hAnsi="宋体" w:cs="宋体" w:hint="eastAsia"/>
          <w:kern w:val="0"/>
          <w:sz w:val="24"/>
          <w:szCs w:val="24"/>
        </w:rPr>
        <w:t>5年</w:t>
      </w:r>
    </w:p>
    <w:p w14:paraId="6018D35E" w14:textId="77777777" w:rsidR="009B205F"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proofErr w:type="gramStart"/>
      <w:r>
        <w:rPr>
          <w:rFonts w:ascii="宋体" w:eastAsia="宋体" w:hAnsi="宋体" w:hint="eastAsia"/>
          <w:sz w:val="24"/>
          <w:szCs w:val="24"/>
        </w:rPr>
        <w:t>维保内容</w:t>
      </w:r>
      <w:proofErr w:type="gramEnd"/>
      <w:r>
        <w:rPr>
          <w:rFonts w:ascii="宋体" w:eastAsia="宋体" w:hAnsi="宋体" w:hint="eastAsia"/>
          <w:sz w:val="24"/>
          <w:szCs w:val="24"/>
        </w:rPr>
        <w:t>与价格：质保期后，维保费用以双方最终认定价格为准，原则上不超过设备总价的</w:t>
      </w:r>
      <w:r>
        <w:rPr>
          <w:rFonts w:ascii="宋体" w:eastAsia="宋体" w:hAnsi="宋体"/>
          <w:sz w:val="24"/>
          <w:szCs w:val="24"/>
        </w:rPr>
        <w:t>5%。以双方最终认定价格为准，且采购人有权更换服务方。</w:t>
      </w:r>
    </w:p>
    <w:p w14:paraId="33719D95" w14:textId="77777777" w:rsidR="009B205F"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lastRenderedPageBreak/>
        <w:t>备品备件供货价格：不得超过市场价格的</w:t>
      </w:r>
      <w:r>
        <w:rPr>
          <w:rFonts w:ascii="宋体" w:eastAsia="宋体" w:hAnsi="宋体"/>
          <w:sz w:val="24"/>
          <w:szCs w:val="24"/>
        </w:rPr>
        <w:t>50%。投标时需填写上述价格，出质保期后，上述产品供货价格以双方最终认定价格为准，且采购人有权更换供货方。</w:t>
      </w:r>
    </w:p>
    <w:p w14:paraId="6679D0E1" w14:textId="761A6318" w:rsidR="009B205F" w:rsidRDefault="00000000">
      <w:pPr>
        <w:pStyle w:val="ad"/>
        <w:numPr>
          <w:ilvl w:val="0"/>
          <w:numId w:val="2"/>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w:t>
      </w:r>
      <w:r w:rsidR="006F520F">
        <w:rPr>
          <w:rFonts w:ascii="宋体" w:eastAsia="宋体" w:hAnsi="宋体" w:hint="eastAsia"/>
          <w:sz w:val="24"/>
          <w:szCs w:val="24"/>
        </w:rPr>
        <w:t>投标</w:t>
      </w:r>
      <w:r>
        <w:rPr>
          <w:rFonts w:ascii="宋体" w:eastAsia="宋体" w:hAnsi="宋体" w:hint="eastAsia"/>
          <w:sz w:val="24"/>
          <w:szCs w:val="24"/>
        </w:rPr>
        <w:t>设备所有涉及与院内LIS、HIS等信息系统对接，所产生的信息服务费用，由本项目成交供应商承担。（需提供承诺函）</w:t>
      </w:r>
    </w:p>
    <w:p w14:paraId="28B72E34"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（2）伴随服务要求：</w:t>
      </w:r>
    </w:p>
    <w:p w14:paraId="6CB10247" w14:textId="77777777" w:rsidR="009B205F"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产品附件要求：同配置要求</w:t>
      </w:r>
    </w:p>
    <w:p w14:paraId="5DB14B73" w14:textId="77777777" w:rsidR="009B205F"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产品升级服务要求：终身免费升级</w:t>
      </w:r>
    </w:p>
    <w:p w14:paraId="75A86CE4" w14:textId="77777777" w:rsidR="009B205F"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 xml:space="preserve">安装调试：原厂工程师提供安装调试 </w:t>
      </w:r>
    </w:p>
    <w:p w14:paraId="5966592B" w14:textId="77777777" w:rsidR="009B205F"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提供技术援助：由原厂工程师提供技术支持</w:t>
      </w:r>
    </w:p>
    <w:p w14:paraId="4677A7A7" w14:textId="77777777" w:rsidR="009B205F"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hint="eastAsia"/>
          <w:sz w:val="24"/>
          <w:szCs w:val="24"/>
        </w:rPr>
        <w:t>培训：</w:t>
      </w:r>
      <w:r>
        <w:rPr>
          <w:rFonts w:ascii="宋体" w:eastAsia="宋体" w:hAnsi="宋体" w:hint="eastAsia"/>
          <w:sz w:val="24"/>
          <w:szCs w:val="24"/>
          <w:lang w:bidi="ar"/>
        </w:rPr>
        <w:t>由原厂工程师提供培训</w:t>
      </w:r>
    </w:p>
    <w:p w14:paraId="7767941F" w14:textId="77777777" w:rsidR="009B205F" w:rsidRDefault="00000000">
      <w:pPr>
        <w:pStyle w:val="ad"/>
        <w:numPr>
          <w:ilvl w:val="0"/>
          <w:numId w:val="3"/>
        </w:numPr>
        <w:adjustRightInd w:val="0"/>
        <w:snapToGrid w:val="0"/>
        <w:spacing w:line="360" w:lineRule="auto"/>
        <w:ind w:firstLineChars="0"/>
        <w:rPr>
          <w:rFonts w:ascii="宋体" w:eastAsia="宋体" w:hAnsi="宋体" w:hint="eastAsia"/>
          <w:sz w:val="24"/>
          <w:szCs w:val="24"/>
        </w:rPr>
      </w:pPr>
      <w:r>
        <w:rPr>
          <w:rFonts w:ascii="宋体" w:eastAsia="宋体" w:hAnsi="宋体"/>
          <w:sz w:val="24"/>
          <w:szCs w:val="24"/>
        </w:rPr>
        <w:t>验收方案：</w:t>
      </w:r>
      <w:r>
        <w:rPr>
          <w:rFonts w:ascii="宋体" w:eastAsia="宋体" w:hAnsi="宋体" w:hint="eastAsia"/>
          <w:sz w:val="24"/>
          <w:szCs w:val="24"/>
          <w:lang w:bidi="ar"/>
        </w:rPr>
        <w:t>按医院要求验收</w:t>
      </w:r>
    </w:p>
    <w:p w14:paraId="20C42FC0" w14:textId="77777777" w:rsidR="009B205F" w:rsidRDefault="00000000">
      <w:pPr>
        <w:spacing w:line="360" w:lineRule="auto"/>
        <w:ind w:firstLine="480"/>
        <w:rPr>
          <w:rFonts w:ascii="宋体" w:eastAsia="宋体" w:hAnsi="宋体" w:hint="eastAsia"/>
          <w:bCs/>
          <w:sz w:val="24"/>
          <w:szCs w:val="24"/>
        </w:rPr>
      </w:pPr>
      <w:r>
        <w:rPr>
          <w:rFonts w:ascii="宋体" w:eastAsia="宋体" w:hAnsi="宋体" w:hint="eastAsia"/>
          <w:sz w:val="24"/>
          <w:szCs w:val="24"/>
        </w:rPr>
        <w:t>二、商务条款</w:t>
      </w:r>
    </w:p>
    <w:p w14:paraId="21689020"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交货期：中标人应在合同生效的30天内，向招标人交付上述设备。</w:t>
      </w:r>
    </w:p>
    <w:p w14:paraId="436DD804" w14:textId="77777777" w:rsidR="009B205F" w:rsidRDefault="00000000">
      <w:pPr>
        <w:spacing w:line="360" w:lineRule="auto"/>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交货地点：中标人应根据招标人要求送到指定地点。</w:t>
      </w:r>
    </w:p>
    <w:p w14:paraId="3C846900" w14:textId="77777777" w:rsidR="009B205F" w:rsidRDefault="00000000">
      <w:pPr>
        <w:spacing w:line="360" w:lineRule="auto"/>
        <w:rPr>
          <w:rFonts w:ascii="宋体" w:eastAsia="宋体" w:hAnsi="宋体" w:hint="eastAsia"/>
          <w:sz w:val="24"/>
          <w:szCs w:val="24"/>
        </w:rPr>
      </w:pPr>
      <w:r>
        <w:rPr>
          <w:rFonts w:ascii="宋体" w:eastAsia="宋体" w:hAnsi="宋体"/>
          <w:sz w:val="24"/>
          <w:szCs w:val="24"/>
        </w:rPr>
        <w:t>3.</w:t>
      </w:r>
      <w:r>
        <w:rPr>
          <w:rFonts w:ascii="宋体" w:eastAsia="宋体" w:hAnsi="宋体" w:hint="eastAsia"/>
          <w:sz w:val="24"/>
          <w:szCs w:val="24"/>
        </w:rPr>
        <w:t>付款方式：招标人在设备验收合格后三个月内付清全款。</w:t>
      </w:r>
    </w:p>
    <w:sectPr w:rsidR="009B20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C01A2" w14:textId="77777777" w:rsidR="00A60DB7" w:rsidRDefault="00A60DB7" w:rsidP="006E1299">
      <w:pPr>
        <w:rPr>
          <w:rFonts w:hint="eastAsia"/>
        </w:rPr>
      </w:pPr>
      <w:r>
        <w:separator/>
      </w:r>
    </w:p>
  </w:endnote>
  <w:endnote w:type="continuationSeparator" w:id="0">
    <w:p w14:paraId="64DB9DCB" w14:textId="77777777" w:rsidR="00A60DB7" w:rsidRDefault="00A60DB7" w:rsidP="006E12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AD30E" w14:textId="77777777" w:rsidR="00A60DB7" w:rsidRDefault="00A60DB7" w:rsidP="006E1299">
      <w:pPr>
        <w:rPr>
          <w:rFonts w:hint="eastAsia"/>
        </w:rPr>
      </w:pPr>
      <w:r>
        <w:separator/>
      </w:r>
    </w:p>
  </w:footnote>
  <w:footnote w:type="continuationSeparator" w:id="0">
    <w:p w14:paraId="41766E73" w14:textId="77777777" w:rsidR="00A60DB7" w:rsidRDefault="00A60DB7" w:rsidP="006E129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765D"/>
    <w:multiLevelType w:val="multilevel"/>
    <w:tmpl w:val="2692765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085166D"/>
    <w:multiLevelType w:val="multilevel"/>
    <w:tmpl w:val="6085166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CF129EE"/>
    <w:multiLevelType w:val="multilevel"/>
    <w:tmpl w:val="6CF129E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06242776">
    <w:abstractNumId w:val="1"/>
  </w:num>
  <w:num w:numId="2" w16cid:durableId="1920863411">
    <w:abstractNumId w:val="0"/>
  </w:num>
  <w:num w:numId="3" w16cid:durableId="1901551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A5"/>
    <w:rsid w:val="00045E59"/>
    <w:rsid w:val="00087801"/>
    <w:rsid w:val="00097F81"/>
    <w:rsid w:val="000F1190"/>
    <w:rsid w:val="0010162D"/>
    <w:rsid w:val="001366DC"/>
    <w:rsid w:val="0014727D"/>
    <w:rsid w:val="00153DD6"/>
    <w:rsid w:val="001B36A5"/>
    <w:rsid w:val="001D0B73"/>
    <w:rsid w:val="001E561E"/>
    <w:rsid w:val="002F4B61"/>
    <w:rsid w:val="003E7222"/>
    <w:rsid w:val="0042250A"/>
    <w:rsid w:val="00473D73"/>
    <w:rsid w:val="00543EFA"/>
    <w:rsid w:val="005F3814"/>
    <w:rsid w:val="0065712F"/>
    <w:rsid w:val="0068425D"/>
    <w:rsid w:val="006951CF"/>
    <w:rsid w:val="006B53E1"/>
    <w:rsid w:val="006E0CB2"/>
    <w:rsid w:val="006E1299"/>
    <w:rsid w:val="006F520F"/>
    <w:rsid w:val="00770E7B"/>
    <w:rsid w:val="00782311"/>
    <w:rsid w:val="00795066"/>
    <w:rsid w:val="007E1C96"/>
    <w:rsid w:val="008178F2"/>
    <w:rsid w:val="00860B96"/>
    <w:rsid w:val="00872EA5"/>
    <w:rsid w:val="00887F76"/>
    <w:rsid w:val="008A5B68"/>
    <w:rsid w:val="008C75B1"/>
    <w:rsid w:val="00926C24"/>
    <w:rsid w:val="00947FC6"/>
    <w:rsid w:val="009A519E"/>
    <w:rsid w:val="009B205F"/>
    <w:rsid w:val="00A60DB7"/>
    <w:rsid w:val="00A73590"/>
    <w:rsid w:val="00B276A7"/>
    <w:rsid w:val="00BE3EDB"/>
    <w:rsid w:val="00C556C8"/>
    <w:rsid w:val="00C93FDB"/>
    <w:rsid w:val="00CB7310"/>
    <w:rsid w:val="00CD6DF4"/>
    <w:rsid w:val="00CE44B5"/>
    <w:rsid w:val="00DE2EE9"/>
    <w:rsid w:val="00E20352"/>
    <w:rsid w:val="00E97005"/>
    <w:rsid w:val="00E97243"/>
    <w:rsid w:val="00EC416F"/>
    <w:rsid w:val="00EE2F62"/>
    <w:rsid w:val="00EF56A1"/>
    <w:rsid w:val="00F7578E"/>
    <w:rsid w:val="00F805C2"/>
    <w:rsid w:val="4FE5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87B1A"/>
  <w15:docId w15:val="{CC020A39-3124-484C-8C57-C6519D4C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adjustRightInd w:val="0"/>
      <w:snapToGrid w:val="0"/>
      <w:spacing w:line="360" w:lineRule="auto"/>
      <w:jc w:val="left"/>
    </w:pPr>
    <w:rPr>
      <w:rFonts w:ascii="宋体" w:eastAsia="宋体" w:hAnsi="宋体"/>
      <w:bCs/>
      <w:sz w:val="24"/>
      <w:szCs w:val="24"/>
      <w14:ligatures w14:val="none"/>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pPr>
      <w:adjustRightInd/>
      <w:snapToGrid/>
      <w:spacing w:line="240" w:lineRule="auto"/>
    </w:pPr>
    <w:rPr>
      <w:rFonts w:asciiTheme="minorHAnsi" w:eastAsiaTheme="minorEastAsia" w:hAnsiTheme="minorHAnsi"/>
      <w:b/>
      <w:sz w:val="21"/>
      <w:szCs w:val="22"/>
      <w14:ligatures w14:val="standardContextual"/>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autoRedefin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a4">
    <w:name w:val="批注文字 字符"/>
    <w:basedOn w:val="a0"/>
    <w:link w:val="a3"/>
    <w:uiPriority w:val="99"/>
    <w:qFormat/>
    <w:rPr>
      <w:rFonts w:ascii="宋体" w:eastAsia="宋体" w:hAnsi="宋体"/>
      <w:bCs/>
      <w:sz w:val="24"/>
      <w:szCs w:val="24"/>
      <w14:ligatures w14:val="none"/>
    </w:rPr>
  </w:style>
  <w:style w:type="paragraph" w:customStyle="1" w:styleId="1">
    <w:name w:val="修订1"/>
    <w:hidden/>
    <w:uiPriority w:val="99"/>
    <w:semiHidden/>
    <w:rPr>
      <w:kern w:val="2"/>
      <w:sz w:val="21"/>
      <w:szCs w:val="22"/>
      <w14:ligatures w14:val="standardContextual"/>
    </w:rPr>
  </w:style>
  <w:style w:type="character" w:customStyle="1" w:styleId="aa">
    <w:name w:val="批注主题 字符"/>
    <w:basedOn w:val="a4"/>
    <w:link w:val="a9"/>
    <w:uiPriority w:val="99"/>
    <w:semiHidden/>
    <w:rPr>
      <w:rFonts w:ascii="宋体" w:eastAsia="宋体" w:hAnsi="宋体"/>
      <w:b/>
      <w:bCs/>
      <w:sz w:val="24"/>
      <w:szCs w:val="24"/>
      <w14:ligatures w14:val="non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e">
    <w:name w:val="Revision"/>
    <w:hidden/>
    <w:uiPriority w:val="99"/>
    <w:unhideWhenUsed/>
    <w:rsid w:val="006E1299"/>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ruisheng sun</dc:creator>
  <cp:lastModifiedBy>瑢 王</cp:lastModifiedBy>
  <cp:revision>71</cp:revision>
  <dcterms:created xsi:type="dcterms:W3CDTF">2025-03-04T06:38:00Z</dcterms:created>
  <dcterms:modified xsi:type="dcterms:W3CDTF">2025-04-15T14:36:00Z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eyJoZGlkIjoiOTBjNDJkMWY3ODI4MmMzMjU0NWY2YzVhMmMxOWZmYzEiLCJ1c2VySWQiOiIyMjY4MzM5NTMifQ==</vt:lpwstr>
  </property>
  <property fmtid="{D5CDD505-2E9C-101B-9397-08002B2CF9AE}" pid="3" name="KSOProductBuildVer">
    <vt:lpwstr>2052-12.1.0.20784</vt:lpwstr>
  </property>
  <property fmtid="{D5CDD505-2E9C-101B-9397-08002B2CF9AE}" pid="4" name="ICV">
    <vt:lpwstr>DBD2077BF19D43BCB8EE5CF90A5DA675_12</vt:lpwstr>
  </property>
</Properties>
</file>