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201B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0D526A28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磨治疗仪国内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公开招标采购项目</w:t>
      </w:r>
    </w:p>
    <w:p w14:paraId="2DBF2972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19A5B4A3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775FFC" w14:paraId="1C99B90D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50F89DD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4028A30D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7203F34D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775FFC" w14:paraId="7E2E9AD2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505CE6BD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170CB149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旋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磨治疗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仪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CFA0214" w14:textId="77777777" w:rsidR="00775FFC" w:rsidRDefault="00F81CA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5CF65729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17A96E2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>
        <w:rPr>
          <w:rFonts w:ascii="宋体" w:eastAsia="宋体" w:hAnsi="宋体" w:cs="宋体" w:hint="eastAsia"/>
          <w:sz w:val="24"/>
          <w:szCs w:val="24"/>
        </w:rPr>
        <w:t>40.00</w:t>
      </w:r>
      <w:r>
        <w:rPr>
          <w:rFonts w:ascii="宋体" w:eastAsia="宋体" w:hAnsi="宋体" w:cs="宋体" w:hint="eastAsia"/>
          <w:sz w:val="24"/>
          <w:szCs w:val="24"/>
        </w:rPr>
        <w:t>万元</w:t>
      </w:r>
    </w:p>
    <w:p w14:paraId="06FB57E3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736755A3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5E4D3491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52E67D4F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6F622958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23D91985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5AB4C33B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63B285F3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52C99B1C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1B50673A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7694DEAE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482FA568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旋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磨治疗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仪主要应用于冠状动脉粥样硬化斑块的预处理，是应对中重度钙化病变必不可少的工具，也是支架植入前的一种预处理手段。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66E96BB5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二）、应用场景：</w:t>
      </w:r>
      <w:r>
        <w:rPr>
          <w:rFonts w:ascii="宋体" w:eastAsia="宋体" w:hAnsi="宋体" w:cs="宋体" w:hint="eastAsia"/>
          <w:bCs/>
          <w:sz w:val="24"/>
          <w:szCs w:val="24"/>
        </w:rPr>
        <w:t>中重度冠脉动脉钙化病变</w:t>
      </w:r>
    </w:p>
    <w:p w14:paraId="23D5F24C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p w14:paraId="61BD0488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、主要技术参数</w:t>
      </w:r>
    </w:p>
    <w:p w14:paraId="2B63B4B7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1.1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旋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磨最大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转速≤</w:t>
      </w:r>
      <w:r>
        <w:rPr>
          <w:rFonts w:ascii="宋体" w:eastAsia="宋体" w:hAnsi="宋体" w:cs="宋体" w:hint="eastAsia"/>
          <w:bCs/>
          <w:sz w:val="24"/>
          <w:szCs w:val="24"/>
        </w:rPr>
        <w:t>198,000</w:t>
      </w:r>
      <w:r>
        <w:rPr>
          <w:rFonts w:ascii="宋体" w:eastAsia="宋体" w:hAnsi="宋体" w:cs="宋体" w:hint="eastAsia"/>
          <w:bCs/>
          <w:sz w:val="24"/>
          <w:szCs w:val="24"/>
        </w:rPr>
        <w:t>转</w:t>
      </w:r>
      <w:r>
        <w:rPr>
          <w:rFonts w:ascii="宋体" w:eastAsia="宋体" w:hAnsi="宋体" w:cs="宋体" w:hint="eastAsia"/>
          <w:bCs/>
          <w:sz w:val="24"/>
          <w:szCs w:val="24"/>
        </w:rPr>
        <w:t>/</w:t>
      </w:r>
      <w:r>
        <w:rPr>
          <w:rFonts w:ascii="宋体" w:eastAsia="宋体" w:hAnsi="宋体" w:cs="宋体" w:hint="eastAsia"/>
          <w:bCs/>
          <w:sz w:val="24"/>
          <w:szCs w:val="24"/>
        </w:rPr>
        <w:t>分。</w:t>
      </w:r>
    </w:p>
    <w:p w14:paraId="2B18AC1F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1.2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旋磨磨头表面有镍镀层，全覆盖微钻石。</w:t>
      </w:r>
    </w:p>
    <w:p w14:paraId="6C8FDA5B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1.3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旋磨头偏心式设计，可随转速的提升选磨出更大管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腔</w:t>
      </w:r>
      <w:proofErr w:type="gramEnd"/>
    </w:p>
    <w:p w14:paraId="65B8BEA1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1.4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推进器上档位按键≥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个，术者可自行按键调节转速</w:t>
      </w:r>
    </w:p>
    <w:p w14:paraId="7B762424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1.5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旋磨头规格≤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种，旋磨直径覆盖范围至少包含</w:t>
      </w:r>
      <w:r>
        <w:rPr>
          <w:rFonts w:ascii="宋体" w:eastAsia="宋体" w:hAnsi="宋体" w:cs="宋体" w:hint="eastAsia"/>
          <w:bCs/>
          <w:sz w:val="24"/>
          <w:szCs w:val="24"/>
        </w:rPr>
        <w:t>1.25mm-2.50mm</w:t>
      </w:r>
    </w:p>
    <w:p w14:paraId="7E556A5E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、一般技术参数</w:t>
      </w:r>
    </w:p>
    <w:p w14:paraId="2DDE8A91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2.1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系统组成：至少包括旋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磨治疗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仪主机，压缩空气软管</w:t>
      </w:r>
    </w:p>
    <w:p w14:paraId="4D769E3D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2.2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具有转速调整的旋钮</w:t>
      </w:r>
    </w:p>
    <w:p w14:paraId="5AA16186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2.3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具有转速失常的状态显示功能，具备气压异常的提示功能</w:t>
      </w:r>
    </w:p>
    <w:p w14:paraId="7C2749F0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2.4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显示屏可显示实时转速，放置模式≥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种，显示屏随放置模式转换</w:t>
      </w:r>
    </w:p>
    <w:p w14:paraId="0A4C6A7C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2.5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采用光纤测定推进器，保证转速测量准确性</w:t>
      </w:r>
    </w:p>
    <w:p w14:paraId="309DD8E9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2.6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带有与气瓶连接的管路和控制阀门，压缩气体流量≥</w:t>
      </w:r>
      <w:r>
        <w:rPr>
          <w:rFonts w:ascii="宋体" w:eastAsia="宋体" w:hAnsi="宋体" w:cs="宋体" w:hint="eastAsia"/>
          <w:bCs/>
          <w:sz w:val="24"/>
          <w:szCs w:val="24"/>
        </w:rPr>
        <w:t>140L/min</w:t>
      </w:r>
    </w:p>
    <w:p w14:paraId="32972F86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2.7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带有内置气压调节钮，可调节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旋磨仪输出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压力</w:t>
      </w:r>
    </w:p>
    <w:p w14:paraId="6D06E917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2.8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磨头覆盖微钻石≤</w:t>
      </w: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微米，切割下来的微粒＜</w:t>
      </w: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微米，可被巨噬细胞吞噬，切割颗粒无需抽吸</w:t>
      </w:r>
    </w:p>
    <w:p w14:paraId="3D290726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2.9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采用压缩氮气或压缩空气为动力</w:t>
      </w:r>
    </w:p>
    <w:p w14:paraId="6A0416F1" w14:textId="6A62772A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2.10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具有</w:t>
      </w:r>
      <w:r>
        <w:rPr>
          <w:rFonts w:ascii="宋体" w:eastAsia="宋体" w:hAnsi="宋体" w:cs="宋体" w:hint="eastAsia"/>
          <w:bCs/>
          <w:sz w:val="24"/>
          <w:szCs w:val="24"/>
        </w:rPr>
        <w:t>导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丝夹</w:t>
      </w:r>
      <w:r>
        <w:rPr>
          <w:rFonts w:ascii="宋体" w:eastAsia="宋体" w:hAnsi="宋体" w:cs="宋体" w:hint="eastAsia"/>
          <w:bCs/>
          <w:sz w:val="24"/>
          <w:szCs w:val="24"/>
        </w:rPr>
        <w:t>设计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防止缠绕</w:t>
      </w:r>
    </w:p>
    <w:p w14:paraId="39F10919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、可视化辅助系统参数</w:t>
      </w:r>
    </w:p>
    <w:p w14:paraId="6EF6CCFC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具有一体化推车式主机、</w:t>
      </w:r>
      <w:r>
        <w:rPr>
          <w:rFonts w:ascii="宋体" w:eastAsia="宋体" w:hAnsi="宋体" w:cs="宋体" w:hint="eastAsia"/>
          <w:bCs/>
          <w:sz w:val="24"/>
          <w:szCs w:val="24"/>
        </w:rPr>
        <w:t>PCU</w:t>
      </w:r>
      <w:r>
        <w:rPr>
          <w:rFonts w:ascii="宋体" w:eastAsia="宋体" w:hAnsi="宋体" w:cs="宋体" w:hint="eastAsia"/>
          <w:bCs/>
          <w:sz w:val="24"/>
          <w:szCs w:val="24"/>
        </w:rPr>
        <w:t>（驱动电机和光学控制器）以及成像系统软件。</w:t>
      </w:r>
    </w:p>
    <w:p w14:paraId="0D22D5A3" w14:textId="1D5D2E2A" w:rsidR="00775FFC" w:rsidRPr="00F81CA4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ab/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具有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3D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体视和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3D</w:t>
      </w:r>
      <w:proofErr w:type="gramStart"/>
      <w:r w:rsidRPr="00F81CA4">
        <w:rPr>
          <w:rFonts w:ascii="宋体" w:eastAsia="宋体" w:hAnsi="宋体" w:cs="宋体" w:hint="eastAsia"/>
          <w:bCs/>
          <w:sz w:val="24"/>
          <w:szCs w:val="24"/>
        </w:rPr>
        <w:t>飞视两种</w:t>
      </w:r>
      <w:proofErr w:type="gramEnd"/>
      <w:r w:rsidRPr="00F81CA4">
        <w:rPr>
          <w:rFonts w:ascii="宋体" w:eastAsia="宋体" w:hAnsi="宋体" w:cs="宋体" w:hint="eastAsia"/>
          <w:bCs/>
          <w:sz w:val="24"/>
          <w:szCs w:val="24"/>
        </w:rPr>
        <w:t>模式，为</w:t>
      </w:r>
      <w:r w:rsidR="00047213" w:rsidRPr="00F81CA4">
        <w:rPr>
          <w:rFonts w:ascii="宋体" w:eastAsia="宋体" w:hAnsi="宋体" w:cs="宋体" w:hint="eastAsia"/>
          <w:bCs/>
          <w:sz w:val="24"/>
          <w:szCs w:val="24"/>
        </w:rPr>
        <w:t>复杂PCI病变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提供影像参考，辅助医生辨别钙化血管。</w:t>
      </w:r>
    </w:p>
    <w:p w14:paraId="0C6A8BE2" w14:textId="77777777" w:rsidR="00775FFC" w:rsidRPr="00F81CA4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81CA4">
        <w:rPr>
          <w:rFonts w:ascii="宋体" w:eastAsia="宋体" w:hAnsi="宋体" w:cs="宋体" w:hint="eastAsia"/>
          <w:bCs/>
          <w:sz w:val="24"/>
          <w:szCs w:val="24"/>
        </w:rPr>
        <w:t>3.3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ab/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具备显示器：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至少含有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个≥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19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英寸显示屏，且可触屏。</w:t>
      </w:r>
    </w:p>
    <w:p w14:paraId="6E852362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F81CA4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3.4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ab/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光纤透镜无需造影剂冲洗。</w:t>
      </w:r>
    </w:p>
    <w:p w14:paraId="24EEFAA5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4.</w:t>
      </w:r>
      <w:r>
        <w:rPr>
          <w:rFonts w:ascii="宋体" w:eastAsia="宋体" w:hAnsi="宋体" w:cs="宋体" w:hint="eastAsia"/>
          <w:bCs/>
          <w:sz w:val="24"/>
          <w:szCs w:val="24"/>
        </w:rPr>
        <w:t>该设备所有涉及与院内</w:t>
      </w:r>
      <w:r>
        <w:rPr>
          <w:rFonts w:ascii="宋体" w:eastAsia="宋体" w:hAnsi="宋体" w:cs="宋体" w:hint="eastAsia"/>
          <w:bCs/>
          <w:sz w:val="24"/>
          <w:szCs w:val="24"/>
        </w:rPr>
        <w:t>LIS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HIS</w:t>
      </w:r>
      <w:r>
        <w:rPr>
          <w:rFonts w:ascii="宋体" w:eastAsia="宋体" w:hAnsi="宋体" w:cs="宋体" w:hint="eastAsia"/>
          <w:bCs/>
          <w:sz w:val="24"/>
          <w:szCs w:val="24"/>
        </w:rPr>
        <w:t>等信息系统对接，所产生的信息服务费用，由本项目成交供应商承担。（以承诺函为准）</w:t>
      </w:r>
    </w:p>
    <w:p w14:paraId="04AB4EFB" w14:textId="77777777" w:rsidR="00775FFC" w:rsidRDefault="00F81CA4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、配置清单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754"/>
        <w:gridCol w:w="2777"/>
      </w:tblGrid>
      <w:tr w:rsidR="00775FFC" w14:paraId="3EE0E7BD" w14:textId="77777777">
        <w:trPr>
          <w:jc w:val="center"/>
        </w:trPr>
        <w:tc>
          <w:tcPr>
            <w:tcW w:w="1069" w:type="dxa"/>
          </w:tcPr>
          <w:p w14:paraId="3B01A7B5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54" w:type="dxa"/>
          </w:tcPr>
          <w:p w14:paraId="498BB14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项目产品名称</w:t>
            </w:r>
          </w:p>
        </w:tc>
        <w:tc>
          <w:tcPr>
            <w:tcW w:w="2777" w:type="dxa"/>
          </w:tcPr>
          <w:p w14:paraId="0F1BF70A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775FFC" w14:paraId="33DC7532" w14:textId="77777777">
        <w:trPr>
          <w:jc w:val="center"/>
        </w:trPr>
        <w:tc>
          <w:tcPr>
            <w:tcW w:w="1069" w:type="dxa"/>
            <w:vAlign w:val="center"/>
          </w:tcPr>
          <w:p w14:paraId="552724D6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14:paraId="59BD0427" w14:textId="65EA5D24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220V</w:t>
            </w:r>
            <w:r w:rsidR="00047213" w:rsidRPr="000472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旋磨主机</w:t>
            </w:r>
          </w:p>
        </w:tc>
        <w:tc>
          <w:tcPr>
            <w:tcW w:w="2777" w:type="dxa"/>
            <w:vAlign w:val="center"/>
          </w:tcPr>
          <w:p w14:paraId="435520E9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  <w:tr w:rsidR="00775FFC" w14:paraId="574BD738" w14:textId="77777777">
        <w:trPr>
          <w:jc w:val="center"/>
        </w:trPr>
        <w:tc>
          <w:tcPr>
            <w:tcW w:w="1069" w:type="dxa"/>
            <w:vAlign w:val="center"/>
          </w:tcPr>
          <w:p w14:paraId="2B88BDE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center"/>
          </w:tcPr>
          <w:p w14:paraId="37E93BDA" w14:textId="77777777" w:rsidR="00775FFC" w:rsidRDefault="00F81CA4">
            <w:pPr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气路控制装置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含压缩空气软管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777" w:type="dxa"/>
            <w:vAlign w:val="center"/>
          </w:tcPr>
          <w:p w14:paraId="09A9EF3E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2C76C353" w14:textId="77777777">
        <w:trPr>
          <w:jc w:val="center"/>
        </w:trPr>
        <w:tc>
          <w:tcPr>
            <w:tcW w:w="1069" w:type="dxa"/>
            <w:vAlign w:val="center"/>
          </w:tcPr>
          <w:p w14:paraId="138C53F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754" w:type="dxa"/>
            <w:vAlign w:val="center"/>
          </w:tcPr>
          <w:p w14:paraId="097CFACD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专用电源线</w:t>
            </w:r>
          </w:p>
        </w:tc>
        <w:tc>
          <w:tcPr>
            <w:tcW w:w="2777" w:type="dxa"/>
            <w:vAlign w:val="center"/>
          </w:tcPr>
          <w:p w14:paraId="1AAE516F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5C2FB6A5" w14:textId="77777777">
        <w:trPr>
          <w:jc w:val="center"/>
        </w:trPr>
        <w:tc>
          <w:tcPr>
            <w:tcW w:w="1069" w:type="dxa"/>
            <w:vAlign w:val="center"/>
          </w:tcPr>
          <w:p w14:paraId="6330233D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754" w:type="dxa"/>
            <w:vAlign w:val="center"/>
          </w:tcPr>
          <w:p w14:paraId="48C4BE1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导轨夹</w:t>
            </w:r>
          </w:p>
        </w:tc>
        <w:tc>
          <w:tcPr>
            <w:tcW w:w="2777" w:type="dxa"/>
            <w:vAlign w:val="center"/>
          </w:tcPr>
          <w:p w14:paraId="3EBC6306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775FFC" w14:paraId="4FE78802" w14:textId="77777777">
        <w:trPr>
          <w:jc w:val="center"/>
        </w:trPr>
        <w:tc>
          <w:tcPr>
            <w:tcW w:w="1069" w:type="dxa"/>
            <w:vAlign w:val="center"/>
          </w:tcPr>
          <w:p w14:paraId="2D7EAD23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center"/>
          </w:tcPr>
          <w:p w14:paraId="6FC4DF58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英文使用说明书</w:t>
            </w:r>
          </w:p>
        </w:tc>
        <w:tc>
          <w:tcPr>
            <w:tcW w:w="2777" w:type="dxa"/>
            <w:vAlign w:val="center"/>
          </w:tcPr>
          <w:p w14:paraId="6EB925AE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7652CF86" w14:textId="77777777">
        <w:trPr>
          <w:jc w:val="center"/>
        </w:trPr>
        <w:tc>
          <w:tcPr>
            <w:tcW w:w="1069" w:type="dxa"/>
            <w:vAlign w:val="center"/>
          </w:tcPr>
          <w:p w14:paraId="0059A20D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754" w:type="dxa"/>
            <w:vAlign w:val="center"/>
          </w:tcPr>
          <w:p w14:paraId="09AA80BA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压缩气体专用减压阀</w:t>
            </w:r>
          </w:p>
        </w:tc>
        <w:tc>
          <w:tcPr>
            <w:tcW w:w="2777" w:type="dxa"/>
            <w:vAlign w:val="center"/>
          </w:tcPr>
          <w:p w14:paraId="6D19154B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775FFC" w14:paraId="5D231674" w14:textId="77777777">
        <w:trPr>
          <w:jc w:val="center"/>
        </w:trPr>
        <w:tc>
          <w:tcPr>
            <w:tcW w:w="1069" w:type="dxa"/>
            <w:vAlign w:val="center"/>
          </w:tcPr>
          <w:p w14:paraId="61F05152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754" w:type="dxa"/>
            <w:vAlign w:val="center"/>
          </w:tcPr>
          <w:p w14:paraId="5B6CAA8D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设备一体化安装推车</w:t>
            </w:r>
          </w:p>
        </w:tc>
        <w:tc>
          <w:tcPr>
            <w:tcW w:w="2777" w:type="dxa"/>
            <w:vAlign w:val="center"/>
          </w:tcPr>
          <w:p w14:paraId="72D7D569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  <w:tr w:rsidR="00775FFC" w14:paraId="1BECFD9E" w14:textId="77777777">
        <w:trPr>
          <w:jc w:val="center"/>
        </w:trPr>
        <w:tc>
          <w:tcPr>
            <w:tcW w:w="1069" w:type="dxa"/>
            <w:vAlign w:val="center"/>
          </w:tcPr>
          <w:p w14:paraId="26213CFB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754" w:type="dxa"/>
            <w:vAlign w:val="center"/>
          </w:tcPr>
          <w:p w14:paraId="642D1EAE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设备便携转运包</w:t>
            </w:r>
          </w:p>
        </w:tc>
        <w:tc>
          <w:tcPr>
            <w:tcW w:w="2777" w:type="dxa"/>
            <w:vAlign w:val="center"/>
          </w:tcPr>
          <w:p w14:paraId="31FEED93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268728AA" w14:textId="77777777">
        <w:trPr>
          <w:jc w:val="center"/>
        </w:trPr>
        <w:tc>
          <w:tcPr>
            <w:tcW w:w="1069" w:type="dxa"/>
          </w:tcPr>
          <w:p w14:paraId="6DCA4860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754" w:type="dxa"/>
            <w:vAlign w:val="center"/>
          </w:tcPr>
          <w:p w14:paraId="04476AA3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可视化辅助系统</w:t>
            </w:r>
          </w:p>
        </w:tc>
        <w:tc>
          <w:tcPr>
            <w:tcW w:w="2777" w:type="dxa"/>
          </w:tcPr>
          <w:p w14:paraId="42D2A816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4BE76022" w14:textId="77777777">
        <w:trPr>
          <w:jc w:val="center"/>
        </w:trPr>
        <w:tc>
          <w:tcPr>
            <w:tcW w:w="1069" w:type="dxa"/>
          </w:tcPr>
          <w:p w14:paraId="2A2FBEFA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754" w:type="dxa"/>
            <w:vAlign w:val="center"/>
          </w:tcPr>
          <w:p w14:paraId="04BE3FA9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隔离变压器</w:t>
            </w:r>
          </w:p>
        </w:tc>
        <w:tc>
          <w:tcPr>
            <w:tcW w:w="2777" w:type="dxa"/>
          </w:tcPr>
          <w:p w14:paraId="119CEAC6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775FFC" w14:paraId="60BD5F54" w14:textId="77777777">
        <w:trPr>
          <w:trHeight w:val="337"/>
          <w:jc w:val="center"/>
        </w:trPr>
        <w:tc>
          <w:tcPr>
            <w:tcW w:w="1069" w:type="dxa"/>
          </w:tcPr>
          <w:p w14:paraId="065FC6A8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2354C764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成像引擎（包含光源、干涉模块、平衡探测器）</w:t>
            </w:r>
          </w:p>
        </w:tc>
        <w:tc>
          <w:tcPr>
            <w:tcW w:w="2777" w:type="dxa"/>
          </w:tcPr>
          <w:p w14:paraId="06720F30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3BBB8445" w14:textId="77777777">
        <w:trPr>
          <w:trHeight w:val="259"/>
          <w:jc w:val="center"/>
        </w:trPr>
        <w:tc>
          <w:tcPr>
            <w:tcW w:w="1069" w:type="dxa"/>
          </w:tcPr>
          <w:p w14:paraId="5BFF10E0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633748C6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显示器</w:t>
            </w:r>
          </w:p>
        </w:tc>
        <w:tc>
          <w:tcPr>
            <w:tcW w:w="2777" w:type="dxa"/>
          </w:tcPr>
          <w:p w14:paraId="5AEFC73E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775FFC" w14:paraId="59935C92" w14:textId="77777777">
        <w:trPr>
          <w:trHeight w:val="295"/>
          <w:jc w:val="center"/>
        </w:trPr>
        <w:tc>
          <w:tcPr>
            <w:tcW w:w="1069" w:type="dxa"/>
          </w:tcPr>
          <w:p w14:paraId="23CE106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33570D64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键盘和鼠标</w:t>
            </w:r>
          </w:p>
        </w:tc>
        <w:tc>
          <w:tcPr>
            <w:tcW w:w="2777" w:type="dxa"/>
          </w:tcPr>
          <w:p w14:paraId="2DA978FD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775FFC" w14:paraId="2C75B782" w14:textId="77777777">
        <w:trPr>
          <w:trHeight w:val="274"/>
          <w:jc w:val="center"/>
        </w:trPr>
        <w:tc>
          <w:tcPr>
            <w:tcW w:w="1069" w:type="dxa"/>
          </w:tcPr>
          <w:p w14:paraId="05534501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14:paraId="668AE36B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等电位连接线</w:t>
            </w:r>
          </w:p>
        </w:tc>
        <w:tc>
          <w:tcPr>
            <w:tcW w:w="2777" w:type="dxa"/>
          </w:tcPr>
          <w:p w14:paraId="79437894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</w:t>
            </w:r>
          </w:p>
        </w:tc>
      </w:tr>
      <w:tr w:rsidR="00775FFC" w14:paraId="5177F85B" w14:textId="77777777">
        <w:trPr>
          <w:trHeight w:val="274"/>
          <w:jc w:val="center"/>
        </w:trPr>
        <w:tc>
          <w:tcPr>
            <w:tcW w:w="1069" w:type="dxa"/>
          </w:tcPr>
          <w:p w14:paraId="3B0DC5E0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754" w:type="dxa"/>
          </w:tcPr>
          <w:p w14:paraId="1A6CFF70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保险丝</w:t>
            </w:r>
          </w:p>
        </w:tc>
        <w:tc>
          <w:tcPr>
            <w:tcW w:w="2777" w:type="dxa"/>
          </w:tcPr>
          <w:p w14:paraId="62903617" w14:textId="77777777" w:rsidR="00775FFC" w:rsidRDefault="00F81CA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</w:tbl>
    <w:p w14:paraId="027F9966" w14:textId="77777777" w:rsidR="00775FFC" w:rsidRDefault="00775FF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742C8577" w14:textId="77777777" w:rsidR="00775FFC" w:rsidRDefault="00775FF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6B0914E6" w14:textId="77777777" w:rsidR="00775FFC" w:rsidRDefault="00F81CA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5673B743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04A5AFC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2F9140A0" w14:textId="164BA18D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）、质保期：原厂全保，自验收合格之日起≥</w:t>
      </w:r>
      <w:r w:rsidR="00047213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F81CA4">
        <w:rPr>
          <w:rFonts w:ascii="宋体" w:eastAsia="宋体" w:hAnsi="宋体" w:cs="宋体" w:hint="eastAsia"/>
          <w:sz w:val="24"/>
          <w:szCs w:val="24"/>
        </w:rPr>
        <w:t>提供</w:t>
      </w:r>
      <w:r w:rsidRPr="00F81CA4">
        <w:rPr>
          <w:rFonts w:ascii="宋体" w:eastAsia="宋体" w:hAnsi="宋体" w:cs="宋体" w:hint="eastAsia"/>
          <w:sz w:val="24"/>
          <w:szCs w:val="24"/>
        </w:rPr>
        <w:t>原厂</w:t>
      </w:r>
      <w:r w:rsidRPr="00F81CA4">
        <w:rPr>
          <w:rFonts w:ascii="宋体" w:eastAsia="宋体" w:hAnsi="宋体" w:cs="宋体" w:hint="eastAsia"/>
          <w:sz w:val="24"/>
          <w:szCs w:val="24"/>
        </w:rPr>
        <w:t>售后服务承诺函。</w:t>
      </w:r>
    </w:p>
    <w:p w14:paraId="7269141C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2</w:t>
      </w:r>
      <w:r w:rsidRPr="00F81CA4">
        <w:rPr>
          <w:rFonts w:ascii="宋体" w:eastAsia="宋体" w:hAnsi="宋体" w:cs="宋体" w:hint="eastAsia"/>
          <w:sz w:val="24"/>
          <w:szCs w:val="24"/>
        </w:rPr>
        <w:t>）、响应时间：电话响应时间≤</w:t>
      </w:r>
      <w:r w:rsidRPr="00F81CA4">
        <w:rPr>
          <w:rFonts w:ascii="宋体" w:eastAsia="宋体" w:hAnsi="宋体" w:cs="宋体" w:hint="eastAsia"/>
          <w:sz w:val="24"/>
          <w:szCs w:val="24"/>
        </w:rPr>
        <w:t>30</w:t>
      </w:r>
      <w:r w:rsidRPr="00F81CA4">
        <w:rPr>
          <w:rFonts w:ascii="宋体" w:eastAsia="宋体" w:hAnsi="宋体" w:cs="宋体" w:hint="eastAsia"/>
          <w:sz w:val="24"/>
          <w:szCs w:val="24"/>
        </w:rPr>
        <w:t>分钟；维修达到现场时间≤</w:t>
      </w:r>
      <w:r w:rsidRPr="00F81CA4">
        <w:rPr>
          <w:rFonts w:ascii="宋体" w:eastAsia="宋体" w:hAnsi="宋体" w:cs="宋体" w:hint="eastAsia"/>
          <w:sz w:val="24"/>
          <w:szCs w:val="24"/>
        </w:rPr>
        <w:t>24</w:t>
      </w:r>
      <w:r w:rsidRPr="00F81CA4">
        <w:rPr>
          <w:rFonts w:ascii="宋体" w:eastAsia="宋体" w:hAnsi="宋体" w:cs="宋体" w:hint="eastAsia"/>
          <w:sz w:val="24"/>
          <w:szCs w:val="24"/>
        </w:rPr>
        <w:t>小时（本地）；维修达到现场时间≤</w:t>
      </w:r>
      <w:r w:rsidRPr="00F81CA4">
        <w:rPr>
          <w:rFonts w:ascii="宋体" w:eastAsia="宋体" w:hAnsi="宋体" w:cs="宋体" w:hint="eastAsia"/>
          <w:sz w:val="24"/>
          <w:szCs w:val="24"/>
        </w:rPr>
        <w:t>48</w:t>
      </w:r>
      <w:r w:rsidRPr="00F81CA4">
        <w:rPr>
          <w:rFonts w:ascii="宋体" w:eastAsia="宋体" w:hAnsi="宋体" w:cs="宋体" w:hint="eastAsia"/>
          <w:sz w:val="24"/>
          <w:szCs w:val="24"/>
        </w:rPr>
        <w:t>小时（外地）</w:t>
      </w:r>
    </w:p>
    <w:p w14:paraId="44357C25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3</w:t>
      </w:r>
      <w:r w:rsidRPr="00F81CA4"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 w:rsidRPr="00F81CA4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81CA4">
        <w:rPr>
          <w:rFonts w:ascii="宋体" w:eastAsia="宋体" w:hAnsi="宋体" w:cs="宋体" w:hint="eastAsia"/>
          <w:sz w:val="24"/>
          <w:szCs w:val="24"/>
        </w:rPr>
        <w:t>与价格：</w:t>
      </w:r>
      <w:r w:rsidRPr="00F81CA4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</w:t>
      </w:r>
      <w:r w:rsidRPr="00F81CA4">
        <w:rPr>
          <w:rFonts w:ascii="宋体" w:eastAsia="宋体" w:hAnsi="宋体" w:cs="宋体" w:hint="eastAsia"/>
          <w:sz w:val="24"/>
          <w:szCs w:val="24"/>
        </w:rPr>
        <w:t>5%</w:t>
      </w:r>
      <w:r w:rsidRPr="00F81CA4"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52E86897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4</w:t>
      </w:r>
      <w:r w:rsidRPr="00F81CA4">
        <w:rPr>
          <w:rFonts w:ascii="宋体" w:eastAsia="宋体" w:hAnsi="宋体" w:cs="宋体" w:hint="eastAsia"/>
          <w:sz w:val="24"/>
          <w:szCs w:val="24"/>
        </w:rPr>
        <w:t>）、备品备件供货价格：</w:t>
      </w:r>
      <w:r w:rsidRPr="00F81CA4">
        <w:rPr>
          <w:rFonts w:ascii="宋体" w:eastAsia="宋体" w:hAnsi="宋体" w:cs="宋体" w:hint="eastAsia"/>
          <w:sz w:val="24"/>
          <w:szCs w:val="24"/>
        </w:rPr>
        <w:t>不得超过市场价格的</w:t>
      </w:r>
      <w:r w:rsidRPr="00F81CA4">
        <w:rPr>
          <w:rFonts w:ascii="宋体" w:eastAsia="宋体" w:hAnsi="宋体" w:cs="宋体" w:hint="eastAsia"/>
          <w:sz w:val="24"/>
          <w:szCs w:val="24"/>
        </w:rPr>
        <w:t>50%</w:t>
      </w:r>
      <w:r w:rsidRPr="00F81CA4"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90137D5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、伴随服务要求</w:t>
      </w:r>
      <w:r w:rsidRPr="00F81CA4">
        <w:rPr>
          <w:rFonts w:ascii="宋体" w:eastAsia="宋体" w:hAnsi="宋体" w:cs="宋体" w:hint="eastAsia"/>
          <w:b/>
          <w:sz w:val="24"/>
          <w:szCs w:val="24"/>
        </w:rPr>
        <w:t xml:space="preserve">（相关费用包含在投标总价中）：　</w:t>
      </w:r>
    </w:p>
    <w:p w14:paraId="7EC7AB16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产品附件要求：</w:t>
      </w:r>
      <w:r w:rsidRPr="00F81CA4">
        <w:rPr>
          <w:rFonts w:ascii="宋体" w:eastAsia="宋体" w:hAnsi="宋体" w:cs="宋体" w:hint="eastAsia"/>
          <w:sz w:val="24"/>
          <w:szCs w:val="24"/>
        </w:rPr>
        <w:t>按照配置</w:t>
      </w:r>
      <w:proofErr w:type="gramStart"/>
      <w:r w:rsidRPr="00F81CA4"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 w:rsidRPr="00F81CA4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4CFB5A7C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2</w:t>
      </w:r>
      <w:r w:rsidRPr="00F81CA4">
        <w:rPr>
          <w:rFonts w:ascii="宋体" w:eastAsia="宋体" w:hAnsi="宋体" w:cs="宋体" w:hint="eastAsia"/>
          <w:sz w:val="24"/>
          <w:szCs w:val="24"/>
        </w:rPr>
        <w:t>）</w:t>
      </w:r>
      <w:r w:rsidRPr="00F81CA4">
        <w:rPr>
          <w:rFonts w:ascii="宋体" w:eastAsia="宋体" w:hAnsi="宋体" w:cs="宋体" w:hint="eastAsia"/>
          <w:sz w:val="24"/>
          <w:szCs w:val="24"/>
        </w:rPr>
        <w:t>.</w:t>
      </w:r>
      <w:r w:rsidRPr="00F81CA4">
        <w:rPr>
          <w:rFonts w:ascii="宋体" w:eastAsia="宋体" w:hAnsi="宋体" w:cs="宋体" w:hint="eastAsia"/>
          <w:sz w:val="24"/>
          <w:szCs w:val="24"/>
        </w:rPr>
        <w:t>产品升级服务要求：</w:t>
      </w:r>
      <w:r w:rsidRPr="00F81CA4">
        <w:rPr>
          <w:rFonts w:ascii="宋体" w:eastAsia="宋体" w:hAnsi="宋体" w:cs="宋体" w:hint="eastAsia"/>
          <w:sz w:val="24"/>
          <w:szCs w:val="24"/>
        </w:rPr>
        <w:t>终</w:t>
      </w:r>
      <w:r w:rsidRPr="00F81CA4">
        <w:rPr>
          <w:rFonts w:ascii="宋体" w:eastAsia="宋体" w:hAnsi="宋体" w:cs="宋体" w:hint="eastAsia"/>
          <w:bCs/>
          <w:sz w:val="24"/>
          <w:szCs w:val="24"/>
        </w:rPr>
        <w:t>身</w:t>
      </w:r>
      <w:r w:rsidRPr="00F81CA4">
        <w:rPr>
          <w:rFonts w:ascii="宋体" w:eastAsia="宋体" w:hAnsi="宋体" w:cs="宋体" w:hint="eastAsia"/>
          <w:sz w:val="24"/>
          <w:szCs w:val="24"/>
        </w:rPr>
        <w:t>软件升级</w:t>
      </w:r>
    </w:p>
    <w:p w14:paraId="61CB2BAD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lastRenderedPageBreak/>
        <w:t>3</w:t>
      </w:r>
      <w:r w:rsidRPr="00F81CA4">
        <w:rPr>
          <w:rFonts w:ascii="宋体" w:eastAsia="宋体" w:hAnsi="宋体" w:cs="宋体" w:hint="eastAsia"/>
          <w:sz w:val="24"/>
          <w:szCs w:val="24"/>
        </w:rPr>
        <w:t>）</w:t>
      </w:r>
      <w:r w:rsidRPr="00F81CA4">
        <w:rPr>
          <w:rFonts w:ascii="宋体" w:eastAsia="宋体" w:hAnsi="宋体" w:cs="宋体" w:hint="eastAsia"/>
          <w:sz w:val="24"/>
          <w:szCs w:val="24"/>
        </w:rPr>
        <w:t>.</w:t>
      </w:r>
      <w:r w:rsidRPr="00F81CA4">
        <w:rPr>
          <w:rFonts w:ascii="宋体" w:eastAsia="宋体" w:hAnsi="宋体" w:cs="宋体" w:hint="eastAsia"/>
          <w:sz w:val="24"/>
          <w:szCs w:val="24"/>
        </w:rPr>
        <w:t>安装：</w:t>
      </w:r>
      <w:r w:rsidRPr="00F81CA4">
        <w:rPr>
          <w:rFonts w:ascii="宋体" w:eastAsia="宋体" w:hAnsi="宋体" w:cs="宋体" w:hint="eastAsia"/>
          <w:sz w:val="24"/>
          <w:szCs w:val="24"/>
        </w:rPr>
        <w:t>厂家</w:t>
      </w:r>
      <w:r w:rsidRPr="00F81CA4"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4A576383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4</w:t>
      </w:r>
      <w:r w:rsidRPr="00F81CA4">
        <w:rPr>
          <w:rFonts w:ascii="宋体" w:eastAsia="宋体" w:hAnsi="宋体" w:cs="宋体" w:hint="eastAsia"/>
          <w:sz w:val="24"/>
          <w:szCs w:val="24"/>
        </w:rPr>
        <w:t>）</w:t>
      </w:r>
      <w:r w:rsidRPr="00F81CA4">
        <w:rPr>
          <w:rFonts w:ascii="宋体" w:eastAsia="宋体" w:hAnsi="宋体" w:cs="宋体" w:hint="eastAsia"/>
          <w:sz w:val="24"/>
          <w:szCs w:val="24"/>
        </w:rPr>
        <w:t>.</w:t>
      </w:r>
      <w:r w:rsidRPr="00F81CA4">
        <w:rPr>
          <w:rFonts w:ascii="宋体" w:eastAsia="宋体" w:hAnsi="宋体" w:cs="宋体" w:hint="eastAsia"/>
          <w:sz w:val="24"/>
          <w:szCs w:val="24"/>
        </w:rPr>
        <w:t>调试：</w:t>
      </w:r>
      <w:r w:rsidRPr="00F81CA4">
        <w:rPr>
          <w:rFonts w:ascii="宋体" w:eastAsia="宋体" w:hAnsi="宋体" w:cs="宋体" w:hint="eastAsia"/>
          <w:sz w:val="24"/>
          <w:szCs w:val="24"/>
        </w:rPr>
        <w:t>厂家</w:t>
      </w:r>
      <w:r w:rsidRPr="00F81CA4"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1591865D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5</w:t>
      </w:r>
      <w:r w:rsidRPr="00F81CA4">
        <w:rPr>
          <w:rFonts w:ascii="宋体" w:eastAsia="宋体" w:hAnsi="宋体" w:cs="宋体" w:hint="eastAsia"/>
          <w:sz w:val="24"/>
          <w:szCs w:val="24"/>
        </w:rPr>
        <w:t>）</w:t>
      </w:r>
      <w:r w:rsidRPr="00F81CA4">
        <w:rPr>
          <w:rFonts w:ascii="宋体" w:eastAsia="宋体" w:hAnsi="宋体" w:cs="宋体" w:hint="eastAsia"/>
          <w:sz w:val="24"/>
          <w:szCs w:val="24"/>
        </w:rPr>
        <w:t>.</w:t>
      </w:r>
      <w:r w:rsidRPr="00F81CA4">
        <w:rPr>
          <w:rFonts w:ascii="宋体" w:eastAsia="宋体" w:hAnsi="宋体" w:cs="宋体" w:hint="eastAsia"/>
          <w:sz w:val="24"/>
          <w:szCs w:val="24"/>
        </w:rPr>
        <w:t>提供技术援助：</w:t>
      </w:r>
      <w:r w:rsidRPr="00F81CA4">
        <w:rPr>
          <w:rFonts w:ascii="宋体" w:eastAsia="宋体" w:hAnsi="宋体" w:cs="宋体" w:hint="eastAsia"/>
          <w:sz w:val="24"/>
          <w:szCs w:val="24"/>
        </w:rPr>
        <w:t>厂家</w:t>
      </w:r>
      <w:r w:rsidRPr="00F81CA4"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 w:rsidRPr="00F81CA4">
        <w:rPr>
          <w:rFonts w:ascii="宋体" w:eastAsia="宋体" w:hAnsi="宋体" w:cs="宋体" w:hint="eastAsia"/>
          <w:sz w:val="24"/>
          <w:szCs w:val="24"/>
        </w:rPr>
        <w:t>。</w:t>
      </w:r>
    </w:p>
    <w:p w14:paraId="0ADC553C" w14:textId="77777777" w:rsidR="00775FFC" w:rsidRPr="00F81CA4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1CA4">
        <w:rPr>
          <w:rFonts w:ascii="宋体" w:eastAsia="宋体" w:hAnsi="宋体" w:cs="宋体" w:hint="eastAsia"/>
          <w:sz w:val="24"/>
          <w:szCs w:val="24"/>
        </w:rPr>
        <w:t>6</w:t>
      </w:r>
      <w:r w:rsidRPr="00F81CA4">
        <w:rPr>
          <w:rFonts w:ascii="宋体" w:eastAsia="宋体" w:hAnsi="宋体" w:cs="宋体" w:hint="eastAsia"/>
          <w:sz w:val="24"/>
          <w:szCs w:val="24"/>
        </w:rPr>
        <w:t>）</w:t>
      </w:r>
      <w:r w:rsidRPr="00F81CA4">
        <w:rPr>
          <w:rFonts w:ascii="宋体" w:eastAsia="宋体" w:hAnsi="宋体" w:cs="宋体" w:hint="eastAsia"/>
          <w:sz w:val="24"/>
          <w:szCs w:val="24"/>
        </w:rPr>
        <w:t>.</w:t>
      </w:r>
      <w:r w:rsidRPr="00F81CA4">
        <w:rPr>
          <w:rFonts w:ascii="宋体" w:eastAsia="宋体" w:hAnsi="宋体" w:cs="宋体" w:hint="eastAsia"/>
          <w:sz w:val="24"/>
          <w:szCs w:val="24"/>
        </w:rPr>
        <w:t>培训：厂家提供临床操作培训。</w:t>
      </w:r>
    </w:p>
    <w:p w14:paraId="41BEA228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验收方案：设备安装、调试、培训后，经过双方确认现场运行，设备的各项性能指标均能达到招标要求的，按照院方规定签署设备验收文件，</w:t>
      </w:r>
      <w:r>
        <w:rPr>
          <w:rFonts w:ascii="宋体" w:eastAsia="宋体" w:hAnsi="宋体" w:cs="宋体" w:hint="eastAsia"/>
          <w:sz w:val="24"/>
          <w:szCs w:val="24"/>
        </w:rPr>
        <w:t>投标人需提供满足配置清单的产品及数量。</w:t>
      </w:r>
    </w:p>
    <w:p w14:paraId="495FBDAF" w14:textId="77777777" w:rsidR="00775FFC" w:rsidRDefault="00F81CA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78FCC4A7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141131F5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72B63E12" w14:textId="77777777" w:rsidR="00775FFC" w:rsidRDefault="00F81CA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77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42BA"/>
    <w:rsid w:val="000453D8"/>
    <w:rsid w:val="00047213"/>
    <w:rsid w:val="00050CE6"/>
    <w:rsid w:val="000601FE"/>
    <w:rsid w:val="00063F4B"/>
    <w:rsid w:val="000660CC"/>
    <w:rsid w:val="000669FE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D280E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909A3"/>
    <w:rsid w:val="001A508C"/>
    <w:rsid w:val="001B2C53"/>
    <w:rsid w:val="001B4457"/>
    <w:rsid w:val="001B4F82"/>
    <w:rsid w:val="001B6845"/>
    <w:rsid w:val="001C37EA"/>
    <w:rsid w:val="001C6B83"/>
    <w:rsid w:val="001D1C86"/>
    <w:rsid w:val="001D2B39"/>
    <w:rsid w:val="001D41D4"/>
    <w:rsid w:val="001E2083"/>
    <w:rsid w:val="001E3932"/>
    <w:rsid w:val="001E5BC6"/>
    <w:rsid w:val="001F0367"/>
    <w:rsid w:val="001F7B8F"/>
    <w:rsid w:val="00202223"/>
    <w:rsid w:val="00221730"/>
    <w:rsid w:val="00236986"/>
    <w:rsid w:val="0024017E"/>
    <w:rsid w:val="0024287E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7F90"/>
    <w:rsid w:val="002E581F"/>
    <w:rsid w:val="002F6B5C"/>
    <w:rsid w:val="00306151"/>
    <w:rsid w:val="00306228"/>
    <w:rsid w:val="00306F55"/>
    <w:rsid w:val="0031408F"/>
    <w:rsid w:val="003175E8"/>
    <w:rsid w:val="0034243E"/>
    <w:rsid w:val="00350CCF"/>
    <w:rsid w:val="003529A3"/>
    <w:rsid w:val="00361F0A"/>
    <w:rsid w:val="00363138"/>
    <w:rsid w:val="00390044"/>
    <w:rsid w:val="003926CA"/>
    <w:rsid w:val="00397C2C"/>
    <w:rsid w:val="003A36D8"/>
    <w:rsid w:val="003B75B4"/>
    <w:rsid w:val="003C4C14"/>
    <w:rsid w:val="003C5D80"/>
    <w:rsid w:val="003D549C"/>
    <w:rsid w:val="003E5D50"/>
    <w:rsid w:val="003F5073"/>
    <w:rsid w:val="003F5267"/>
    <w:rsid w:val="003F699C"/>
    <w:rsid w:val="003F76DE"/>
    <w:rsid w:val="00400664"/>
    <w:rsid w:val="00407CAC"/>
    <w:rsid w:val="004279DC"/>
    <w:rsid w:val="0046461D"/>
    <w:rsid w:val="004738FC"/>
    <w:rsid w:val="00483153"/>
    <w:rsid w:val="00491240"/>
    <w:rsid w:val="00491A6E"/>
    <w:rsid w:val="004A456C"/>
    <w:rsid w:val="004B0B0E"/>
    <w:rsid w:val="004C56AE"/>
    <w:rsid w:val="004C5E4C"/>
    <w:rsid w:val="004D2515"/>
    <w:rsid w:val="004D3F4A"/>
    <w:rsid w:val="00515AC2"/>
    <w:rsid w:val="005256CA"/>
    <w:rsid w:val="00527867"/>
    <w:rsid w:val="00527B24"/>
    <w:rsid w:val="00537325"/>
    <w:rsid w:val="005541D1"/>
    <w:rsid w:val="00565B94"/>
    <w:rsid w:val="005701BF"/>
    <w:rsid w:val="00570EC8"/>
    <w:rsid w:val="005750CC"/>
    <w:rsid w:val="005805A9"/>
    <w:rsid w:val="00581FB5"/>
    <w:rsid w:val="0058421C"/>
    <w:rsid w:val="0058538A"/>
    <w:rsid w:val="005A1D6B"/>
    <w:rsid w:val="005A1FA3"/>
    <w:rsid w:val="005A2CCD"/>
    <w:rsid w:val="005A3D2C"/>
    <w:rsid w:val="005A7671"/>
    <w:rsid w:val="005B53A5"/>
    <w:rsid w:val="005C1C87"/>
    <w:rsid w:val="005C3F29"/>
    <w:rsid w:val="005C75B6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6387C"/>
    <w:rsid w:val="0067012C"/>
    <w:rsid w:val="00675B40"/>
    <w:rsid w:val="00686AC9"/>
    <w:rsid w:val="00687246"/>
    <w:rsid w:val="0069062C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4427C"/>
    <w:rsid w:val="007557BE"/>
    <w:rsid w:val="00755AF1"/>
    <w:rsid w:val="00760086"/>
    <w:rsid w:val="007661E1"/>
    <w:rsid w:val="0077198C"/>
    <w:rsid w:val="00775FFC"/>
    <w:rsid w:val="0077719D"/>
    <w:rsid w:val="00782679"/>
    <w:rsid w:val="00790D62"/>
    <w:rsid w:val="007915F1"/>
    <w:rsid w:val="00797448"/>
    <w:rsid w:val="007A38BC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802568"/>
    <w:rsid w:val="0080722F"/>
    <w:rsid w:val="008144A6"/>
    <w:rsid w:val="0082137D"/>
    <w:rsid w:val="00835AB0"/>
    <w:rsid w:val="00856F98"/>
    <w:rsid w:val="00865306"/>
    <w:rsid w:val="0086619B"/>
    <w:rsid w:val="00870ECD"/>
    <w:rsid w:val="00881CAC"/>
    <w:rsid w:val="00897EE2"/>
    <w:rsid w:val="008B3F69"/>
    <w:rsid w:val="008C1809"/>
    <w:rsid w:val="008C3087"/>
    <w:rsid w:val="008D0E6A"/>
    <w:rsid w:val="008E3980"/>
    <w:rsid w:val="0090336E"/>
    <w:rsid w:val="009058EA"/>
    <w:rsid w:val="009063CB"/>
    <w:rsid w:val="0091103A"/>
    <w:rsid w:val="0091792C"/>
    <w:rsid w:val="00921D9B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3CEE"/>
    <w:rsid w:val="00A04A47"/>
    <w:rsid w:val="00A04B1C"/>
    <w:rsid w:val="00A16996"/>
    <w:rsid w:val="00A212C4"/>
    <w:rsid w:val="00A22C2B"/>
    <w:rsid w:val="00A23A23"/>
    <w:rsid w:val="00A26250"/>
    <w:rsid w:val="00A31C2D"/>
    <w:rsid w:val="00A379B5"/>
    <w:rsid w:val="00A40571"/>
    <w:rsid w:val="00A41CF2"/>
    <w:rsid w:val="00A45653"/>
    <w:rsid w:val="00A6415B"/>
    <w:rsid w:val="00A6425F"/>
    <w:rsid w:val="00A66ED6"/>
    <w:rsid w:val="00A776C9"/>
    <w:rsid w:val="00A80B5C"/>
    <w:rsid w:val="00A817C0"/>
    <w:rsid w:val="00A90EAF"/>
    <w:rsid w:val="00A975B1"/>
    <w:rsid w:val="00AA0239"/>
    <w:rsid w:val="00AA1935"/>
    <w:rsid w:val="00AB56F9"/>
    <w:rsid w:val="00AD2E39"/>
    <w:rsid w:val="00AD30CC"/>
    <w:rsid w:val="00AE1077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7758E"/>
    <w:rsid w:val="00B80517"/>
    <w:rsid w:val="00B92A4C"/>
    <w:rsid w:val="00B96FAB"/>
    <w:rsid w:val="00B977F0"/>
    <w:rsid w:val="00B97A02"/>
    <w:rsid w:val="00BA6A90"/>
    <w:rsid w:val="00BB1883"/>
    <w:rsid w:val="00BB1F65"/>
    <w:rsid w:val="00BB3692"/>
    <w:rsid w:val="00BC74AD"/>
    <w:rsid w:val="00BD71C7"/>
    <w:rsid w:val="00BF4142"/>
    <w:rsid w:val="00BF7A1A"/>
    <w:rsid w:val="00C173E2"/>
    <w:rsid w:val="00C17CBA"/>
    <w:rsid w:val="00C32E8C"/>
    <w:rsid w:val="00C518AA"/>
    <w:rsid w:val="00C577ED"/>
    <w:rsid w:val="00C65CA5"/>
    <w:rsid w:val="00C70747"/>
    <w:rsid w:val="00C77DBF"/>
    <w:rsid w:val="00C81E17"/>
    <w:rsid w:val="00C84EAC"/>
    <w:rsid w:val="00C876AB"/>
    <w:rsid w:val="00C94D38"/>
    <w:rsid w:val="00C94ED0"/>
    <w:rsid w:val="00C9570E"/>
    <w:rsid w:val="00CA469C"/>
    <w:rsid w:val="00CB42BA"/>
    <w:rsid w:val="00CD56E8"/>
    <w:rsid w:val="00CE4826"/>
    <w:rsid w:val="00CE59E9"/>
    <w:rsid w:val="00D078E8"/>
    <w:rsid w:val="00D235F9"/>
    <w:rsid w:val="00D27679"/>
    <w:rsid w:val="00D27B1C"/>
    <w:rsid w:val="00D305A6"/>
    <w:rsid w:val="00D42C93"/>
    <w:rsid w:val="00D6641F"/>
    <w:rsid w:val="00D66BD2"/>
    <w:rsid w:val="00D82378"/>
    <w:rsid w:val="00D97DA4"/>
    <w:rsid w:val="00DA6557"/>
    <w:rsid w:val="00DD7B3B"/>
    <w:rsid w:val="00DE4886"/>
    <w:rsid w:val="00DF11F4"/>
    <w:rsid w:val="00DF2F70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64A5A"/>
    <w:rsid w:val="00E73CB6"/>
    <w:rsid w:val="00E74F77"/>
    <w:rsid w:val="00E8091C"/>
    <w:rsid w:val="00E85AFB"/>
    <w:rsid w:val="00E91EC7"/>
    <w:rsid w:val="00E94999"/>
    <w:rsid w:val="00EB0030"/>
    <w:rsid w:val="00EB058A"/>
    <w:rsid w:val="00EB0BE2"/>
    <w:rsid w:val="00EC072E"/>
    <w:rsid w:val="00EC59FC"/>
    <w:rsid w:val="00ED4B57"/>
    <w:rsid w:val="00EE4350"/>
    <w:rsid w:val="00EE593D"/>
    <w:rsid w:val="00EE6A20"/>
    <w:rsid w:val="00EF235C"/>
    <w:rsid w:val="00EF668B"/>
    <w:rsid w:val="00EF78BB"/>
    <w:rsid w:val="00F06541"/>
    <w:rsid w:val="00F1589F"/>
    <w:rsid w:val="00F16559"/>
    <w:rsid w:val="00F24D77"/>
    <w:rsid w:val="00F30F5C"/>
    <w:rsid w:val="00F31014"/>
    <w:rsid w:val="00F55E6E"/>
    <w:rsid w:val="00F62E63"/>
    <w:rsid w:val="00F751B7"/>
    <w:rsid w:val="00F76D40"/>
    <w:rsid w:val="00F81CA4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14947825"/>
    <w:rsid w:val="1726124B"/>
    <w:rsid w:val="1FEFB0B0"/>
    <w:rsid w:val="22B65EE2"/>
    <w:rsid w:val="24535730"/>
    <w:rsid w:val="25CE4213"/>
    <w:rsid w:val="2AB20927"/>
    <w:rsid w:val="333D20A8"/>
    <w:rsid w:val="39A35438"/>
    <w:rsid w:val="39F14157"/>
    <w:rsid w:val="3A7B66EB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8156"/>
  <w15:docId w15:val="{77520531-8171-4028-B97B-589E75C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157B-AC47-4047-9680-2051D2E54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1841</Characters>
  <Application>Microsoft Office Word</Application>
  <DocSecurity>0</DocSecurity>
  <Lines>15</Lines>
  <Paragraphs>4</Paragraphs>
  <ScaleCrop>false</ScaleCrop>
  <Company>Organization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2025-04-15T03:21:00Z</dcterms:created>
  <dcterms:modified xsi:type="dcterms:W3CDTF">2025-04-15T03:24:00Z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E208F2FF6BDF7D261699D66637A5A557_43</vt:lpwstr>
  </property>
  <property fmtid="{D5CDD505-2E9C-101B-9397-08002B2CF9AE}" pid="4" name="KSOTemplateDocerSaveRecord">
    <vt:lpwstr>eyJoZGlkIjoiN2YzNjBkOTgyNWQ1YTMxYzM3MzMwNWFiODNmOWIzYWMiLCJ1c2VySWQiOiIyNTg2MzM2MzUifQ==</vt:lpwstr>
  </property>
</Properties>
</file>