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0B952" w14:textId="77777777" w:rsidR="00E4394E" w:rsidRDefault="00B753EF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33286A3" w14:textId="77777777" w:rsidR="00E4394E" w:rsidRDefault="00B753EF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</w:t>
      </w:r>
      <w:r>
        <w:rPr>
          <w:rFonts w:ascii="宋体" w:eastAsia="宋体" w:hAnsi="宋体"/>
          <w:sz w:val="24"/>
          <w:szCs w:val="24"/>
        </w:rPr>
        <w:t>麻醉机</w:t>
      </w:r>
      <w:r>
        <w:rPr>
          <w:rFonts w:ascii="宋体" w:eastAsia="宋体" w:hAnsi="宋体" w:hint="eastAsia"/>
          <w:sz w:val="24"/>
          <w:szCs w:val="24"/>
        </w:rPr>
        <w:t>项目</w:t>
      </w:r>
    </w:p>
    <w:p w14:paraId="4463DAD4" w14:textId="77777777" w:rsidR="00E4394E" w:rsidRDefault="00B753EF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45CED906" w14:textId="77777777" w:rsidR="00E4394E" w:rsidRDefault="00B753EF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4346"/>
        <w:gridCol w:w="2711"/>
      </w:tblGrid>
      <w:tr w:rsidR="00E4394E" w14:paraId="2C14CFF6" w14:textId="77777777">
        <w:trPr>
          <w:trHeight w:val="565"/>
        </w:trPr>
        <w:tc>
          <w:tcPr>
            <w:tcW w:w="934" w:type="pct"/>
            <w:shd w:val="clear" w:color="000000" w:fill="FFFFFF"/>
            <w:noWrap/>
            <w:vAlign w:val="center"/>
          </w:tcPr>
          <w:p w14:paraId="2B689C23" w14:textId="77777777" w:rsidR="00E4394E" w:rsidRDefault="00B753E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673AC633" w14:textId="77777777" w:rsidR="00E4394E" w:rsidRDefault="00B753E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 w14:textId="77777777" w:rsidR="00E4394E" w:rsidRDefault="00B753E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E4394E" w14:paraId="59D21D82" w14:textId="77777777">
        <w:trPr>
          <w:trHeight w:val="619"/>
        </w:trPr>
        <w:tc>
          <w:tcPr>
            <w:tcW w:w="934" w:type="pct"/>
            <w:shd w:val="clear" w:color="000000" w:fill="FFFFFF"/>
            <w:noWrap/>
            <w:vAlign w:val="center"/>
          </w:tcPr>
          <w:p w14:paraId="357AE6D6" w14:textId="77777777" w:rsidR="00E4394E" w:rsidRDefault="00B753E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46F66ABF" w14:textId="77777777" w:rsidR="00E4394E" w:rsidRDefault="00B753E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麻醉机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 w14:textId="77777777" w:rsidR="00E4394E" w:rsidRDefault="00B753E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3台</w:t>
            </w:r>
          </w:p>
        </w:tc>
      </w:tr>
    </w:tbl>
    <w:p w14:paraId="6CC2FB6F" w14:textId="77777777" w:rsidR="00E4394E" w:rsidRDefault="00B753EF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0F34D128" w14:textId="6D101BE2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 w:rsidR="0069305B">
        <w:rPr>
          <w:rFonts w:ascii="宋体" w:eastAsia="宋体" w:hAnsi="宋体"/>
          <w:sz w:val="24"/>
          <w:szCs w:val="24"/>
        </w:rPr>
        <w:t>95</w:t>
      </w:r>
      <w:r w:rsidR="00107C12">
        <w:rPr>
          <w:rFonts w:ascii="宋体" w:eastAsia="宋体" w:hAnsi="宋体"/>
          <w:sz w:val="24"/>
          <w:szCs w:val="24"/>
        </w:rPr>
        <w:t>.00</w:t>
      </w:r>
      <w:r>
        <w:rPr>
          <w:rFonts w:ascii="宋体" w:eastAsia="宋体" w:hAnsi="宋体"/>
          <w:sz w:val="24"/>
          <w:szCs w:val="24"/>
        </w:rPr>
        <w:t>万元</w:t>
      </w:r>
    </w:p>
    <w:p w14:paraId="78489A82" w14:textId="77777777" w:rsidR="00E4394E" w:rsidRDefault="00B753EF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4F24B048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1）在中华人民共和国</w:t>
      </w:r>
      <w:bookmarkStart w:id="0" w:name="_GoBack"/>
      <w:bookmarkEnd w:id="0"/>
      <w:r>
        <w:rPr>
          <w:rFonts w:ascii="宋体" w:eastAsia="宋体" w:hAnsi="宋体"/>
          <w:sz w:val="24"/>
          <w:szCs w:val="24"/>
        </w:rPr>
        <w:t>境内注册，具有独立承担民事责任能力的独立法人、其他组织；</w:t>
      </w:r>
    </w:p>
    <w:p w14:paraId="4D8B974B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2）在参加采购活动前三年内，在经营活动中没有重大违法记录；</w:t>
      </w:r>
    </w:p>
    <w:p w14:paraId="7F37E99D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3）在近三年内未被国家财政部指定的“信用中国”网站（www.creditchina.gov.cn）、列入失信被执行人、重大税收违法案件当事人名单、政府采购严重违法失信名单。</w:t>
      </w:r>
    </w:p>
    <w:p w14:paraId="1F0A3648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）如果投标人是投标货物制造厂家，应按照国家有关规定提供《医疗器械生产许可证》或在有效期内的《医疗器械生产企业许可证》或《第一类医疗器械生产备案凭证》；如果投标人是经营销售企业，应按照国家有关规定提供《医疗器械经营许可证》或在有效期内的《医疗器械经营企业许可证》或《第二类医疗器械经营备案凭证》。投标人的生产或经营范围应当与国家相关许可保持一致。</w:t>
      </w:r>
    </w:p>
    <w:p w14:paraId="65D12093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5）投标人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22DB9EFD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6）投标人须提供所投产品的制造商出具的针对本项目的授权书。</w:t>
      </w:r>
    </w:p>
    <w:p w14:paraId="690C0325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7）本项目不接受联合体投标。</w:t>
      </w:r>
    </w:p>
    <w:p w14:paraId="1FF61920" w14:textId="77777777" w:rsidR="00E4394E" w:rsidRDefault="00B753EF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tbl>
      <w:tblPr>
        <w:tblW w:w="5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839"/>
        <w:gridCol w:w="2103"/>
      </w:tblGrid>
      <w:tr w:rsidR="00E4394E" w14:paraId="17DA9CC3" w14:textId="77777777">
        <w:trPr>
          <w:trHeight w:val="654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7263F742" w14:textId="77777777" w:rsidR="00E4394E" w:rsidRDefault="00B753E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00118CC0" w14:textId="77777777" w:rsidR="00E4394E" w:rsidRDefault="00B753E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3C515946" w14:textId="77777777" w:rsidR="00E4394E" w:rsidRDefault="00B753E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E4394E" w14:paraId="347D958D" w14:textId="77777777">
        <w:trPr>
          <w:trHeight w:val="718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38BCAD25" w14:textId="77777777" w:rsidR="00E4394E" w:rsidRDefault="00B753E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394B4925" w14:textId="77777777" w:rsidR="00E4394E" w:rsidRDefault="00B753E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麻醉机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1841EF14" w14:textId="77777777" w:rsidR="00E4394E" w:rsidRDefault="00B753E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3台</w:t>
            </w:r>
          </w:p>
        </w:tc>
      </w:tr>
    </w:tbl>
    <w:p w14:paraId="18FD8F88" w14:textId="77777777" w:rsidR="00E4394E" w:rsidRDefault="00B753EF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一、主要功能及工作原理：</w:t>
      </w:r>
    </w:p>
    <w:p w14:paraId="52678478" w14:textId="77777777" w:rsidR="00E4394E" w:rsidRDefault="00B753EF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用于患者麻醉。</w:t>
      </w:r>
    </w:p>
    <w:p w14:paraId="17A9FD7B" w14:textId="77777777" w:rsidR="00E4394E" w:rsidRDefault="00B753EF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二、应用场景：</w:t>
      </w:r>
    </w:p>
    <w:p w14:paraId="6190BC6E" w14:textId="77777777" w:rsidR="00E4394E" w:rsidRDefault="00B753EF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需要全麻的手术。</w:t>
      </w:r>
    </w:p>
    <w:p w14:paraId="0DB467B8" w14:textId="77777777" w:rsidR="00E4394E" w:rsidRDefault="00B753EF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三、技术参数</w:t>
      </w:r>
    </w:p>
    <w:tbl>
      <w:tblPr>
        <w:tblStyle w:val="ad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221"/>
      </w:tblGrid>
      <w:tr w:rsidR="00E4394E" w14:paraId="2086586C" w14:textId="77777777">
        <w:tc>
          <w:tcPr>
            <w:tcW w:w="846" w:type="dxa"/>
          </w:tcPr>
          <w:p w14:paraId="213C7E9D" w14:textId="77777777" w:rsidR="00E4394E" w:rsidRDefault="00B753EF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221" w:type="dxa"/>
          </w:tcPr>
          <w:p w14:paraId="28D2229B" w14:textId="77777777" w:rsidR="00E4394E" w:rsidRDefault="00B753EF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需求描述</w:t>
            </w:r>
          </w:p>
        </w:tc>
      </w:tr>
      <w:tr w:rsidR="00E4394E" w14:paraId="53BA378A" w14:textId="77777777">
        <w:tc>
          <w:tcPr>
            <w:tcW w:w="846" w:type="dxa"/>
            <w:vAlign w:val="center"/>
          </w:tcPr>
          <w:p w14:paraId="5CFADEFB" w14:textId="77777777" w:rsidR="00E4394E" w:rsidRDefault="00B753EF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221" w:type="dxa"/>
          </w:tcPr>
          <w:p w14:paraId="1F49226B" w14:textId="1747DEE6" w:rsidR="00E4394E" w:rsidRDefault="00B753EF" w:rsidP="00B753E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气动电控呼吸机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具备上升式风箱，可以直接观察病人实际呼吸状态，保证安全，双罐位，具备互锁功能，标配一个七氟醚挥发罐，开机自动检测挥发罐状态，提示低压漏气情况，非自检过后手动设置步骤操作，避免长期使用橡胶圈老化带来的麻药泄露风险。挥发罐罐位上排灯设计，方便腔镜手术昏暗环境下精准调控挥发罐</w:t>
            </w:r>
          </w:p>
        </w:tc>
      </w:tr>
      <w:tr w:rsidR="00E4394E" w14:paraId="26AEFD2A" w14:textId="77777777">
        <w:tc>
          <w:tcPr>
            <w:tcW w:w="846" w:type="dxa"/>
            <w:vAlign w:val="center"/>
          </w:tcPr>
          <w:p w14:paraId="29F18CB7" w14:textId="77777777" w:rsidR="00E4394E" w:rsidRDefault="00B753EF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221" w:type="dxa"/>
          </w:tcPr>
          <w:p w14:paraId="32B00B51" w14:textId="3100EE4C" w:rsidR="00E4394E" w:rsidRDefault="00B753EF" w:rsidP="00B753E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显示屏能180°旋转，方便术中屏幕任意角度观察。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备双分屏显示功能.当触屏失灵,手动可调.配置呼吸环监测功能，可监测描记：压力容量环、流量容量环和压力流量环，并可与波形同屏显示；回路顺应性；气体流速。可冻结≥6个呼吸环，用于不同手术期间肺顺应性监测对比</w:t>
            </w:r>
          </w:p>
        </w:tc>
      </w:tr>
      <w:tr w:rsidR="00E4394E" w14:paraId="104D0B5D" w14:textId="77777777">
        <w:tc>
          <w:tcPr>
            <w:tcW w:w="846" w:type="dxa"/>
            <w:vAlign w:val="center"/>
          </w:tcPr>
          <w:p w14:paraId="22330CD3" w14:textId="77777777" w:rsidR="00E4394E" w:rsidRDefault="00B753EF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14:paraId="1B7FC8F4" w14:textId="77777777" w:rsidR="00E4394E" w:rsidRDefault="00B753E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＜3L极小的回路容积（包含回路系统、风箱），为快速调节新鲜气体流量以及输出麻药浓度提供了保障，且手动皮囊不参与机械通气。机控下所有与患者呼出气体接触部分的呼吸回路（含标配流量传感器、风箱折叠皮囊）可耐受134℃高温高压消毒避免院内交叉感染，流量传感器、风箱折叠皮囊上必须具有134℃国际认证标识。</w:t>
            </w:r>
          </w:p>
        </w:tc>
      </w:tr>
      <w:tr w:rsidR="00E4394E" w14:paraId="242DECE4" w14:textId="77777777">
        <w:tc>
          <w:tcPr>
            <w:tcW w:w="846" w:type="dxa"/>
            <w:vAlign w:val="center"/>
          </w:tcPr>
          <w:p w14:paraId="76B9B6A3" w14:textId="77777777" w:rsidR="00E4394E" w:rsidRDefault="00B753EF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14:paraId="4DA092D6" w14:textId="77777777" w:rsidR="00E4394E" w:rsidRDefault="00B753EF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提供辅助/控制/支持通气模式: VCV、PCV、PCV-VG、SIMV PCV、SIMV VCV、SIMV PCV VG、 PSV Pro手动通气、电子PEEP</w:t>
            </w:r>
          </w:p>
        </w:tc>
      </w:tr>
      <w:tr w:rsidR="00E4394E" w14:paraId="5A2A17FD" w14:textId="77777777">
        <w:tc>
          <w:tcPr>
            <w:tcW w:w="846" w:type="dxa"/>
            <w:vAlign w:val="center"/>
          </w:tcPr>
          <w:p w14:paraId="10E5B5CE" w14:textId="77777777" w:rsidR="00E4394E" w:rsidRDefault="00B753EF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14:paraId="577C648B" w14:textId="77777777" w:rsidR="00E4394E" w:rsidRDefault="00B753EF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后备电池使用时间≥90分钟</w:t>
            </w:r>
          </w:p>
        </w:tc>
      </w:tr>
      <w:tr w:rsidR="00E4394E" w14:paraId="18DB01E2" w14:textId="77777777">
        <w:tc>
          <w:tcPr>
            <w:tcW w:w="846" w:type="dxa"/>
            <w:vAlign w:val="center"/>
          </w:tcPr>
          <w:p w14:paraId="1BE7298B" w14:textId="77777777" w:rsidR="00E4394E" w:rsidRDefault="00B753EF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14:paraId="0E316ACD" w14:textId="77777777" w:rsidR="00E4394E" w:rsidRDefault="00B753EF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标配麻醉气体模块插槽，支持模块热插拔</w:t>
            </w:r>
          </w:p>
        </w:tc>
      </w:tr>
      <w:tr w:rsidR="00E4394E" w14:paraId="4CEE0F48" w14:textId="77777777">
        <w:tc>
          <w:tcPr>
            <w:tcW w:w="846" w:type="dxa"/>
            <w:vAlign w:val="center"/>
          </w:tcPr>
          <w:p w14:paraId="24E3F28D" w14:textId="77777777" w:rsidR="00E4394E" w:rsidRDefault="00B753EF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14:paraId="57DCCE95" w14:textId="4BE4A9FB" w:rsidR="00E4394E" w:rsidRDefault="00B753EF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支持内置二氧化碳旁路功能，支持术中更换钠石灰，内置冷凝功能，无需能耗，可在使用后备电池时正常工作，采用物理方式解决回路积水问题</w:t>
            </w:r>
          </w:p>
        </w:tc>
      </w:tr>
      <w:tr w:rsidR="00E4394E" w14:paraId="21585E10" w14:textId="77777777">
        <w:tc>
          <w:tcPr>
            <w:tcW w:w="846" w:type="dxa"/>
            <w:vAlign w:val="center"/>
          </w:tcPr>
          <w:p w14:paraId="63CD1F3C" w14:textId="77777777" w:rsidR="00E4394E" w:rsidRDefault="00B753EF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14:paraId="4F343815" w14:textId="77777777" w:rsidR="00E4394E" w:rsidRDefault="00B753EF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潮气量范围:5-1500ml（VCV、SIMV PCV-VG模式下：20ml-1500ml，PCV模式下5ml-1500ml）</w:t>
            </w:r>
          </w:p>
        </w:tc>
      </w:tr>
      <w:tr w:rsidR="00E4394E" w14:paraId="5B6042C9" w14:textId="77777777">
        <w:tc>
          <w:tcPr>
            <w:tcW w:w="846" w:type="dxa"/>
            <w:vAlign w:val="center"/>
          </w:tcPr>
          <w:p w14:paraId="561D5CE2" w14:textId="77777777" w:rsidR="00E4394E" w:rsidRDefault="00B753EF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14:paraId="3F813879" w14:textId="77777777" w:rsidR="00E4394E" w:rsidRDefault="00B753EF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呼吸频率：4-100 次/分钟，PEEP范围：关，4 到 30 cmH2O</w:t>
            </w:r>
          </w:p>
        </w:tc>
      </w:tr>
      <w:tr w:rsidR="00E4394E" w14:paraId="14FF208F" w14:textId="77777777">
        <w:tc>
          <w:tcPr>
            <w:tcW w:w="846" w:type="dxa"/>
            <w:vAlign w:val="center"/>
          </w:tcPr>
          <w:p w14:paraId="16EF0824" w14:textId="77777777" w:rsidR="00E4394E" w:rsidRDefault="00B753EF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221" w:type="dxa"/>
          </w:tcPr>
          <w:p w14:paraId="6B180EDD" w14:textId="77777777" w:rsidR="00E4394E" w:rsidRDefault="00B753EF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内置CO2旁路功能，支持术中更换钠石灰，内置冷凝功能，采用物理方式解决回路积水问题</w:t>
            </w:r>
          </w:p>
        </w:tc>
      </w:tr>
      <w:tr w:rsidR="00E4394E" w14:paraId="402CFDFF" w14:textId="77777777">
        <w:tc>
          <w:tcPr>
            <w:tcW w:w="846" w:type="dxa"/>
            <w:vAlign w:val="center"/>
          </w:tcPr>
          <w:p w14:paraId="1A90D38F" w14:textId="77777777" w:rsidR="00E4394E" w:rsidRDefault="00B753EF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14:paraId="4110E4F9" w14:textId="77777777" w:rsidR="00E4394E" w:rsidRDefault="00B753EF">
            <w:pPr>
              <w:adjustRightIn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具备窒息保护的PSVpro模式：流速触发；终末吸气流速调节吸、呼转换：0%-60%峰值流速；压力范围：0，2-40cmH2O；窒息发生后10—30秒范围内可调启动SIMV-PCV安全模式</w:t>
            </w:r>
          </w:p>
        </w:tc>
      </w:tr>
      <w:tr w:rsidR="00E4394E" w14:paraId="592C5246" w14:textId="77777777">
        <w:tc>
          <w:tcPr>
            <w:tcW w:w="846" w:type="dxa"/>
            <w:vAlign w:val="center"/>
          </w:tcPr>
          <w:p w14:paraId="1918FBCD" w14:textId="77777777" w:rsidR="00E4394E" w:rsidRDefault="00B753EF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14:paraId="6E80AAFB" w14:textId="77777777" w:rsidR="00E4394E" w:rsidRDefault="00B753EF">
            <w:pPr>
              <w:adjustRightIn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配置呼吸环监测功能，可监测描记：压力容量环、流量容量环和压力流量环，并可与波形同屏显示；回路顺应性；气体流速。可冻结六个呼吸环，用于不同手术期间肺顺应性监测对比。</w:t>
            </w:r>
          </w:p>
        </w:tc>
      </w:tr>
      <w:tr w:rsidR="00E4394E" w14:paraId="3FFE9D0D" w14:textId="77777777">
        <w:trPr>
          <w:trHeight w:val="611"/>
        </w:trPr>
        <w:tc>
          <w:tcPr>
            <w:tcW w:w="846" w:type="dxa"/>
            <w:vAlign w:val="center"/>
          </w:tcPr>
          <w:p w14:paraId="145D2146" w14:textId="77777777" w:rsidR="00E4394E" w:rsidRDefault="00B753EF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221" w:type="dxa"/>
            <w:vAlign w:val="center"/>
          </w:tcPr>
          <w:p w14:paraId="53D225BD" w14:textId="77777777" w:rsidR="00E4394E" w:rsidRDefault="00B753EF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韧钢抗变型加热流量传感器，非耗材，可耐受134℃高温高压消毒</w:t>
            </w:r>
          </w:p>
        </w:tc>
      </w:tr>
      <w:tr w:rsidR="00107C12" w14:paraId="201DEAD1" w14:textId="77777777" w:rsidTr="004B5D65">
        <w:trPr>
          <w:trHeight w:val="611"/>
        </w:trPr>
        <w:tc>
          <w:tcPr>
            <w:tcW w:w="846" w:type="dxa"/>
            <w:vAlign w:val="center"/>
          </w:tcPr>
          <w:p w14:paraId="31ECA8CA" w14:textId="08F67855" w:rsidR="00107C12" w:rsidRDefault="00107C12" w:rsidP="00107C1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07C12">
              <w:rPr>
                <w:rFonts w:ascii="宋体" w:hAnsi="宋体" w:cs="宋体" w:hint="eastAsia"/>
                <w:kern w:val="0"/>
                <w:sz w:val="24"/>
                <w:szCs w:val="24"/>
              </w:rPr>
              <w:t>★1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14:paraId="5F1412B1" w14:textId="1325EE1B" w:rsidR="00107C12" w:rsidRDefault="00107C12" w:rsidP="00107C12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07C12">
              <w:rPr>
                <w:rFonts w:ascii="宋体" w:hAnsi="宋体" w:cs="宋体"/>
                <w:kern w:val="0"/>
                <w:sz w:val="24"/>
                <w:szCs w:val="24"/>
              </w:rPr>
              <w:t>如该设备涉及与院内LIS、HIS等信息系统对接</w:t>
            </w:r>
            <w:r w:rsidRPr="00107C12">
              <w:rPr>
                <w:rFonts w:ascii="宋体" w:hAnsi="宋体" w:cs="宋体" w:hint="eastAsia"/>
                <w:kern w:val="0"/>
                <w:sz w:val="24"/>
                <w:szCs w:val="24"/>
              </w:rPr>
              <w:t>，则</w:t>
            </w:r>
            <w:r w:rsidRPr="00107C12">
              <w:rPr>
                <w:rFonts w:ascii="宋体" w:hAnsi="宋体" w:cs="宋体"/>
                <w:kern w:val="0"/>
                <w:sz w:val="24"/>
                <w:szCs w:val="24"/>
              </w:rPr>
              <w:t>所产生的信息服务费用，由卖方承担。（以承诺函为准）</w:t>
            </w:r>
          </w:p>
        </w:tc>
      </w:tr>
    </w:tbl>
    <w:p w14:paraId="0B9A3445" w14:textId="77777777" w:rsidR="00E4394E" w:rsidRDefault="00B753EF">
      <w:pPr>
        <w:widowControl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四、配置清单</w:t>
      </w:r>
    </w:p>
    <w:tbl>
      <w:tblPr>
        <w:tblStyle w:val="ad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3402"/>
      </w:tblGrid>
      <w:tr w:rsidR="00E4394E" w14:paraId="14377013" w14:textId="77777777" w:rsidTr="00107C12">
        <w:trPr>
          <w:trHeight w:val="336"/>
        </w:trPr>
        <w:tc>
          <w:tcPr>
            <w:tcW w:w="1413" w:type="dxa"/>
          </w:tcPr>
          <w:p w14:paraId="4AFFC9C7" w14:textId="77777777" w:rsidR="00E4394E" w:rsidRDefault="00B753EF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969" w:type="dxa"/>
          </w:tcPr>
          <w:p w14:paraId="51ECB853" w14:textId="77777777" w:rsidR="00E4394E" w:rsidRDefault="00B753EF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02" w:type="dxa"/>
          </w:tcPr>
          <w:p w14:paraId="01682A9D" w14:textId="77777777" w:rsidR="00E4394E" w:rsidRDefault="00B753EF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数量</w:t>
            </w:r>
          </w:p>
        </w:tc>
      </w:tr>
      <w:tr w:rsidR="00E4394E" w14:paraId="6186819C" w14:textId="77777777" w:rsidTr="00107C12">
        <w:trPr>
          <w:trHeight w:val="336"/>
        </w:trPr>
        <w:tc>
          <w:tcPr>
            <w:tcW w:w="1413" w:type="dxa"/>
          </w:tcPr>
          <w:p w14:paraId="2DD354BB" w14:textId="77777777" w:rsidR="00E4394E" w:rsidRDefault="00B753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F666862" w14:textId="77777777" w:rsidR="00E4394E" w:rsidRDefault="00B753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主机</w:t>
            </w:r>
          </w:p>
        </w:tc>
        <w:tc>
          <w:tcPr>
            <w:tcW w:w="3402" w:type="dxa"/>
          </w:tcPr>
          <w:p w14:paraId="36BF3CA6" w14:textId="77777777" w:rsidR="00E4394E" w:rsidRDefault="00B753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3台</w:t>
            </w:r>
          </w:p>
        </w:tc>
      </w:tr>
      <w:tr w:rsidR="00E4394E" w14:paraId="5EE40691" w14:textId="77777777" w:rsidTr="00107C12">
        <w:trPr>
          <w:trHeight w:val="345"/>
        </w:trPr>
        <w:tc>
          <w:tcPr>
            <w:tcW w:w="1413" w:type="dxa"/>
          </w:tcPr>
          <w:p w14:paraId="002722FB" w14:textId="77777777" w:rsidR="00E4394E" w:rsidRDefault="00B753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8759A79" w14:textId="77777777" w:rsidR="00E4394E" w:rsidRDefault="00B753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七氟醚挥发罐</w:t>
            </w:r>
          </w:p>
        </w:tc>
        <w:tc>
          <w:tcPr>
            <w:tcW w:w="3402" w:type="dxa"/>
          </w:tcPr>
          <w:p w14:paraId="52B40300" w14:textId="77777777" w:rsidR="00E4394E" w:rsidRDefault="00B753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3个</w:t>
            </w:r>
          </w:p>
        </w:tc>
      </w:tr>
      <w:tr w:rsidR="00E4394E" w14:paraId="7EE9482D" w14:textId="77777777" w:rsidTr="00107C12">
        <w:trPr>
          <w:trHeight w:val="336"/>
        </w:trPr>
        <w:tc>
          <w:tcPr>
            <w:tcW w:w="1413" w:type="dxa"/>
          </w:tcPr>
          <w:p w14:paraId="6CDCD445" w14:textId="77777777" w:rsidR="00E4394E" w:rsidRDefault="00B753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6EC854F9" w14:textId="77777777" w:rsidR="00E4394E" w:rsidRDefault="00B753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气体插槽</w:t>
            </w:r>
          </w:p>
        </w:tc>
        <w:tc>
          <w:tcPr>
            <w:tcW w:w="3402" w:type="dxa"/>
          </w:tcPr>
          <w:p w14:paraId="1670C2AE" w14:textId="77777777" w:rsidR="00E4394E" w:rsidRDefault="00B753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3个</w:t>
            </w:r>
          </w:p>
        </w:tc>
      </w:tr>
      <w:tr w:rsidR="00E4394E" w14:paraId="7729E337" w14:textId="77777777" w:rsidTr="00107C12">
        <w:trPr>
          <w:trHeight w:val="546"/>
        </w:trPr>
        <w:tc>
          <w:tcPr>
            <w:tcW w:w="1413" w:type="dxa"/>
          </w:tcPr>
          <w:p w14:paraId="5682E4AD" w14:textId="77777777" w:rsidR="00E4394E" w:rsidRDefault="00B753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768BA446" w14:textId="77777777" w:rsidR="00E4394E" w:rsidRDefault="00B753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可重复使用钠石灰罐</w:t>
            </w:r>
          </w:p>
        </w:tc>
        <w:tc>
          <w:tcPr>
            <w:tcW w:w="3402" w:type="dxa"/>
          </w:tcPr>
          <w:p w14:paraId="662A130E" w14:textId="77777777" w:rsidR="00E4394E" w:rsidRDefault="00B753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3个</w:t>
            </w:r>
          </w:p>
        </w:tc>
      </w:tr>
      <w:tr w:rsidR="00E4394E" w14:paraId="3EC2B9E0" w14:textId="77777777" w:rsidTr="00107C12">
        <w:trPr>
          <w:trHeight w:val="336"/>
        </w:trPr>
        <w:tc>
          <w:tcPr>
            <w:tcW w:w="1413" w:type="dxa"/>
          </w:tcPr>
          <w:p w14:paraId="1CFE9ABC" w14:textId="77777777" w:rsidR="00E4394E" w:rsidRDefault="00B753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6E82EB8C" w14:textId="77777777" w:rsidR="00E4394E" w:rsidRDefault="00B753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空气管路</w:t>
            </w:r>
          </w:p>
        </w:tc>
        <w:tc>
          <w:tcPr>
            <w:tcW w:w="3402" w:type="dxa"/>
          </w:tcPr>
          <w:p w14:paraId="2F933E1D" w14:textId="77777777" w:rsidR="00E4394E" w:rsidRDefault="00B753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1" w:name="OLE_LINK14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3个</w:t>
            </w:r>
            <w:bookmarkEnd w:id="1"/>
          </w:p>
        </w:tc>
      </w:tr>
      <w:tr w:rsidR="00E4394E" w14:paraId="760C4873" w14:textId="77777777" w:rsidTr="00107C12">
        <w:trPr>
          <w:trHeight w:val="336"/>
        </w:trPr>
        <w:tc>
          <w:tcPr>
            <w:tcW w:w="1413" w:type="dxa"/>
          </w:tcPr>
          <w:p w14:paraId="4F6189F6" w14:textId="77777777" w:rsidR="00E4394E" w:rsidRDefault="00B753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6BF6760F" w14:textId="77777777" w:rsidR="00E4394E" w:rsidRDefault="00B753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氧气管路</w:t>
            </w:r>
          </w:p>
        </w:tc>
        <w:tc>
          <w:tcPr>
            <w:tcW w:w="3402" w:type="dxa"/>
          </w:tcPr>
          <w:p w14:paraId="691C1987" w14:textId="77777777" w:rsidR="00E4394E" w:rsidRDefault="00B753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3个</w:t>
            </w:r>
          </w:p>
        </w:tc>
      </w:tr>
    </w:tbl>
    <w:p w14:paraId="2FD6699E" w14:textId="77777777" w:rsidR="00E4394E" w:rsidRDefault="00B753EF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4F9EA38C" w14:textId="77777777" w:rsidR="00E4394E" w:rsidRDefault="00B753E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13F500D6" w14:textId="77777777" w:rsidR="00E4394E" w:rsidRDefault="00B753E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62B1A672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1.响应时间：</w:t>
      </w:r>
      <w:r>
        <w:rPr>
          <w:rFonts w:ascii="宋体" w:eastAsia="宋体" w:hAnsi="宋体" w:hint="eastAsia"/>
          <w:sz w:val="24"/>
          <w:szCs w:val="24"/>
        </w:rPr>
        <w:t>卖方接到买方故障信息后在</w:t>
      </w:r>
      <w:r>
        <w:rPr>
          <w:rFonts w:ascii="宋体" w:eastAsia="宋体" w:hAnsi="宋体"/>
          <w:sz w:val="24"/>
          <w:szCs w:val="24"/>
        </w:rPr>
        <w:t>2小时内予以响应，并在2小时内到达买方现场</w:t>
      </w:r>
      <w:r>
        <w:rPr>
          <w:rFonts w:ascii="宋体" w:eastAsia="宋体" w:hAnsi="宋体" w:hint="eastAsia"/>
          <w:sz w:val="24"/>
          <w:szCs w:val="24"/>
        </w:rPr>
        <w:t>，并在</w:t>
      </w:r>
      <w:r>
        <w:rPr>
          <w:rFonts w:ascii="宋体" w:eastAsia="宋体" w:hAnsi="宋体"/>
          <w:sz w:val="24"/>
          <w:szCs w:val="24"/>
        </w:rPr>
        <w:t>24小时内解决故障。</w:t>
      </w:r>
    </w:p>
    <w:p w14:paraId="54A15A8A" w14:textId="7F61543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>2.原厂保修期限</w:t>
      </w:r>
      <w:r>
        <w:rPr>
          <w:rFonts w:ascii="宋体" w:eastAsia="宋体" w:hAnsi="宋体" w:hint="eastAsia"/>
          <w:sz w:val="24"/>
          <w:szCs w:val="24"/>
        </w:rPr>
        <w:t>：</w:t>
      </w:r>
      <w:r w:rsidR="00107C12">
        <w:rPr>
          <w:rFonts w:ascii="宋体" w:eastAsia="宋体" w:hAnsi="宋体" w:hint="eastAsia"/>
          <w:sz w:val="24"/>
          <w:szCs w:val="24"/>
        </w:rPr>
        <w:t>如</w:t>
      </w:r>
      <w:r w:rsidR="00A114A3">
        <w:rPr>
          <w:rFonts w:ascii="宋体" w:eastAsia="宋体" w:hAnsi="宋体" w:hint="eastAsia"/>
          <w:sz w:val="24"/>
          <w:szCs w:val="24"/>
        </w:rPr>
        <w:t>医疗器械</w:t>
      </w:r>
      <w:r w:rsidR="00107C12">
        <w:rPr>
          <w:rFonts w:ascii="宋体" w:eastAsia="宋体" w:hAnsi="宋体" w:hint="eastAsia"/>
          <w:sz w:val="24"/>
          <w:szCs w:val="24"/>
        </w:rPr>
        <w:t>注册证中显示所投产品为国产产品，则质保期至少5年；如</w:t>
      </w:r>
      <w:r w:rsidR="00A114A3">
        <w:rPr>
          <w:rFonts w:ascii="宋体" w:eastAsia="宋体" w:hAnsi="宋体" w:hint="eastAsia"/>
          <w:sz w:val="24"/>
          <w:szCs w:val="24"/>
        </w:rPr>
        <w:t>医疗器械注册证</w:t>
      </w:r>
      <w:r w:rsidR="00107C12">
        <w:rPr>
          <w:rFonts w:ascii="宋体" w:eastAsia="宋体" w:hAnsi="宋体" w:hint="eastAsia"/>
          <w:sz w:val="24"/>
          <w:szCs w:val="24"/>
        </w:rPr>
        <w:t>中显示</w:t>
      </w:r>
      <w:r w:rsidR="00107C12" w:rsidRPr="00107C12">
        <w:rPr>
          <w:rFonts w:ascii="宋体" w:eastAsia="宋体" w:hAnsi="宋体" w:hint="eastAsia"/>
          <w:sz w:val="24"/>
          <w:szCs w:val="24"/>
        </w:rPr>
        <w:t>所投产品</w:t>
      </w:r>
      <w:r w:rsidR="00107C12">
        <w:rPr>
          <w:rFonts w:ascii="宋体" w:eastAsia="宋体" w:hAnsi="宋体" w:hint="eastAsia"/>
          <w:sz w:val="24"/>
          <w:szCs w:val="24"/>
        </w:rPr>
        <w:t>为进口产品，则质保期至少3年。</w:t>
      </w:r>
      <w:r>
        <w:rPr>
          <w:rFonts w:ascii="宋体" w:eastAsia="宋体" w:hAnsi="宋体"/>
          <w:sz w:val="24"/>
          <w:szCs w:val="24"/>
        </w:rPr>
        <w:t>（提供售后服务承诺函）</w:t>
      </w:r>
    </w:p>
    <w:p w14:paraId="25C5E1C3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3.维保内容与价格：</w:t>
      </w:r>
    </w:p>
    <w:p w14:paraId="6CDE0E5C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质保期内提供每年</w:t>
      </w:r>
      <w:r>
        <w:rPr>
          <w:rFonts w:ascii="宋体" w:eastAsia="宋体" w:hAnsi="宋体"/>
          <w:sz w:val="24"/>
          <w:szCs w:val="24"/>
        </w:rPr>
        <w:t>4次定期预防性维护,乙方工程师向甲方提供定期保</w:t>
      </w:r>
      <w:r>
        <w:rPr>
          <w:rFonts w:ascii="宋体" w:eastAsia="宋体" w:hAnsi="宋体"/>
          <w:sz w:val="24"/>
          <w:szCs w:val="24"/>
        </w:rPr>
        <w:lastRenderedPageBreak/>
        <w:t>养报告。质保期内一切费用全免。</w:t>
      </w:r>
    </w:p>
    <w:p w14:paraId="3FD9288F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）质保期后，</w:t>
      </w:r>
      <w:r>
        <w:rPr>
          <w:rFonts w:ascii="宋体" w:eastAsia="宋体" w:hAnsi="宋体" w:hint="eastAsia"/>
          <w:sz w:val="24"/>
          <w:szCs w:val="24"/>
        </w:rPr>
        <w:t>终身维修，投标人须承诺质保期满后，维修人工费全免，差旅费全免。</w:t>
      </w:r>
      <w:r>
        <w:rPr>
          <w:rFonts w:ascii="宋体" w:eastAsia="宋体" w:hAnsi="宋体"/>
          <w:sz w:val="24"/>
          <w:szCs w:val="24"/>
        </w:rPr>
        <w:t xml:space="preserve">维保费用以双方最终认定价格为准，原则上不超过设备总价的5%。 </w:t>
      </w:r>
      <w:r>
        <w:rPr>
          <w:rFonts w:ascii="宋体" w:eastAsia="宋体" w:hAnsi="宋体" w:hint="eastAsia"/>
          <w:sz w:val="24"/>
          <w:szCs w:val="24"/>
        </w:rPr>
        <w:t>以双方最终认定价格为准，且采购人有权更换服务商。</w:t>
      </w:r>
    </w:p>
    <w:p w14:paraId="51915FA6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4.备品备件供货价格：</w:t>
      </w:r>
      <w:r>
        <w:rPr>
          <w:rFonts w:ascii="宋体" w:eastAsia="宋体" w:hAnsi="宋体" w:hint="eastAsia"/>
          <w:sz w:val="24"/>
          <w:szCs w:val="24"/>
        </w:rPr>
        <w:t>承诺负责器械的终身维修并应继续提供优质的服务，储备足够的零配件备库</w:t>
      </w:r>
      <w:r>
        <w:rPr>
          <w:rFonts w:ascii="宋体" w:eastAsia="宋体" w:hAnsi="宋体"/>
          <w:sz w:val="24"/>
          <w:szCs w:val="24"/>
        </w:rPr>
        <w:t>。不得超过市场价格的50%。投标时需填写上述价格，出质保期后，上述产品供货价格以双方最终认定价格为准，且采购人有权更换供货方。</w:t>
      </w:r>
    </w:p>
    <w:p w14:paraId="308D5849" w14:textId="77777777" w:rsidR="00E4394E" w:rsidRDefault="00B753E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（二）伴随服务要求：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51865167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28EDC83E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 产品升级服务要求：</w:t>
      </w:r>
      <w:r>
        <w:rPr>
          <w:rFonts w:ascii="宋体" w:eastAsia="宋体" w:hAnsi="宋体" w:hint="eastAsia"/>
          <w:sz w:val="24"/>
          <w:szCs w:val="24"/>
        </w:rPr>
        <w:t>软件终身免费升级</w:t>
      </w:r>
    </w:p>
    <w:p w14:paraId="4527B49C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 安装：</w:t>
      </w:r>
      <w:r>
        <w:rPr>
          <w:rFonts w:ascii="宋体" w:eastAsia="宋体" w:hAnsi="宋体" w:hint="eastAsia"/>
          <w:sz w:val="24"/>
          <w:szCs w:val="24"/>
        </w:rPr>
        <w:t>供货方免费负责送货至医院指定地点，免费安排卸货及安装</w:t>
      </w:r>
    </w:p>
    <w:p w14:paraId="1F48A675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 调试：</w:t>
      </w:r>
      <w:r>
        <w:rPr>
          <w:rFonts w:ascii="宋体" w:eastAsia="宋体" w:hAnsi="宋体" w:hint="eastAsia"/>
          <w:sz w:val="24"/>
          <w:szCs w:val="24"/>
        </w:rPr>
        <w:t>在货物到达使用单位后，卖方应在</w:t>
      </w:r>
      <w:r>
        <w:rPr>
          <w:rFonts w:ascii="宋体" w:eastAsia="宋体" w:hAnsi="宋体"/>
          <w:sz w:val="24"/>
          <w:szCs w:val="24"/>
        </w:rPr>
        <w:t>7天内派工程技术人员到达现场，在买方技术人员在场的情况下开箱清点货物，组织安装、调试，并承担因此发生的一切费用。</w:t>
      </w:r>
    </w:p>
    <w:p w14:paraId="6036A96D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 提供技术援助：</w:t>
      </w:r>
      <w:r>
        <w:rPr>
          <w:rFonts w:ascii="宋体" w:eastAsia="宋体" w:hAnsi="宋体" w:hint="eastAsia"/>
          <w:sz w:val="24"/>
          <w:szCs w:val="24"/>
        </w:rPr>
        <w:t>随叫随到，24小时内排除故障或提供应急措施，如在3天内无法修复，提供与该设备相同的备用机。</w:t>
      </w:r>
    </w:p>
    <w:p w14:paraId="7F97DABE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 培训：</w:t>
      </w:r>
      <w:bookmarkStart w:id="2" w:name="OLE_LINK22"/>
      <w:r>
        <w:rPr>
          <w:rFonts w:ascii="宋体" w:eastAsia="宋体" w:hAnsi="宋体" w:hint="eastAsia"/>
          <w:sz w:val="24"/>
          <w:szCs w:val="24"/>
        </w:rPr>
        <w:t>免费提供现场技术培训，对买方临床医生及技术人员提供正规的整套设备操作、维护、维修、检测等内容的培训，使买方全面了解直至完全掌握设备的使用</w:t>
      </w:r>
      <w:bookmarkEnd w:id="2"/>
      <w:r>
        <w:rPr>
          <w:rFonts w:ascii="宋体" w:eastAsia="宋体" w:hAnsi="宋体" w:hint="eastAsia"/>
          <w:sz w:val="24"/>
          <w:szCs w:val="24"/>
        </w:rPr>
        <w:t>。</w:t>
      </w:r>
    </w:p>
    <w:p w14:paraId="202DFA76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 验收方案：</w:t>
      </w:r>
      <w:r>
        <w:rPr>
          <w:rFonts w:ascii="宋体" w:eastAsia="宋体" w:hAnsi="宋体" w:hint="eastAsia"/>
          <w:sz w:val="24"/>
          <w:szCs w:val="24"/>
        </w:rPr>
        <w:t>设备安装、调试、培训后，经过一定时期的试运行，设备的各项性能指标均能达到招标要求的，双方即按照院方规定签署设备验收文件</w:t>
      </w:r>
      <w:r>
        <w:rPr>
          <w:rFonts w:ascii="宋体" w:eastAsia="宋体" w:hAnsi="宋体"/>
          <w:sz w:val="24"/>
          <w:szCs w:val="24"/>
        </w:rPr>
        <w:t>。</w:t>
      </w:r>
    </w:p>
    <w:p w14:paraId="0EE742CA" w14:textId="77777777" w:rsidR="00E4394E" w:rsidRDefault="00B753E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交货期：中标方应在合同生效的30天内，向采购人交付上述设备。</w:t>
      </w:r>
    </w:p>
    <w:p w14:paraId="0AF7704B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交货地点：中标方应根据采购方要求送到指定地点。</w:t>
      </w:r>
    </w:p>
    <w:p w14:paraId="519B93C2" w14:textId="77777777" w:rsidR="00E4394E" w:rsidRDefault="00B753E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p w14:paraId="58806140" w14:textId="77777777" w:rsidR="00E4394E" w:rsidRDefault="00E4394E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E43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ECD92" w14:textId="77777777" w:rsidR="00A114A3" w:rsidRDefault="00A114A3" w:rsidP="00A114A3">
      <w:r>
        <w:separator/>
      </w:r>
    </w:p>
  </w:endnote>
  <w:endnote w:type="continuationSeparator" w:id="0">
    <w:p w14:paraId="3018A692" w14:textId="77777777" w:rsidR="00A114A3" w:rsidRDefault="00A114A3" w:rsidP="00A1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68D50" w14:textId="77777777" w:rsidR="00A114A3" w:rsidRDefault="00A114A3" w:rsidP="00A114A3">
      <w:r>
        <w:separator/>
      </w:r>
    </w:p>
  </w:footnote>
  <w:footnote w:type="continuationSeparator" w:id="0">
    <w:p w14:paraId="3008842D" w14:textId="77777777" w:rsidR="00A114A3" w:rsidRDefault="00A114A3" w:rsidP="00A11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10D96"/>
    <w:rsid w:val="00063063"/>
    <w:rsid w:val="00097888"/>
    <w:rsid w:val="000B138C"/>
    <w:rsid w:val="000C798E"/>
    <w:rsid w:val="000D4F5A"/>
    <w:rsid w:val="000E4368"/>
    <w:rsid w:val="00107C12"/>
    <w:rsid w:val="00111C2B"/>
    <w:rsid w:val="00145847"/>
    <w:rsid w:val="001A7C54"/>
    <w:rsid w:val="001D1C86"/>
    <w:rsid w:val="001D24A4"/>
    <w:rsid w:val="0026155C"/>
    <w:rsid w:val="002643CA"/>
    <w:rsid w:val="002A6DB5"/>
    <w:rsid w:val="002B1484"/>
    <w:rsid w:val="002E6A2A"/>
    <w:rsid w:val="002F0739"/>
    <w:rsid w:val="00301302"/>
    <w:rsid w:val="00333823"/>
    <w:rsid w:val="00352562"/>
    <w:rsid w:val="003625E3"/>
    <w:rsid w:val="00397E7E"/>
    <w:rsid w:val="0040753E"/>
    <w:rsid w:val="00472C68"/>
    <w:rsid w:val="00490F70"/>
    <w:rsid w:val="004A101B"/>
    <w:rsid w:val="004A6E86"/>
    <w:rsid w:val="004E60FA"/>
    <w:rsid w:val="0053752F"/>
    <w:rsid w:val="00563DFD"/>
    <w:rsid w:val="00594265"/>
    <w:rsid w:val="005A3790"/>
    <w:rsid w:val="005B3B19"/>
    <w:rsid w:val="005B3CCC"/>
    <w:rsid w:val="005F20AF"/>
    <w:rsid w:val="005F7DBE"/>
    <w:rsid w:val="00603A51"/>
    <w:rsid w:val="00630603"/>
    <w:rsid w:val="00670A86"/>
    <w:rsid w:val="006744AA"/>
    <w:rsid w:val="00692E64"/>
    <w:rsid w:val="0069305B"/>
    <w:rsid w:val="006C0C10"/>
    <w:rsid w:val="007021B1"/>
    <w:rsid w:val="00715DAB"/>
    <w:rsid w:val="007315AB"/>
    <w:rsid w:val="00787CE8"/>
    <w:rsid w:val="007B1498"/>
    <w:rsid w:val="007E1F3C"/>
    <w:rsid w:val="007F343D"/>
    <w:rsid w:val="00802568"/>
    <w:rsid w:val="00806914"/>
    <w:rsid w:val="008409EE"/>
    <w:rsid w:val="008D5DB8"/>
    <w:rsid w:val="008E347E"/>
    <w:rsid w:val="008F700E"/>
    <w:rsid w:val="008F717F"/>
    <w:rsid w:val="009036B9"/>
    <w:rsid w:val="00924E02"/>
    <w:rsid w:val="009A065C"/>
    <w:rsid w:val="009C1A4C"/>
    <w:rsid w:val="009D50C6"/>
    <w:rsid w:val="009E010D"/>
    <w:rsid w:val="00A114A3"/>
    <w:rsid w:val="00A17493"/>
    <w:rsid w:val="00A30423"/>
    <w:rsid w:val="00A63763"/>
    <w:rsid w:val="00AB5B6D"/>
    <w:rsid w:val="00AC4E37"/>
    <w:rsid w:val="00B377F4"/>
    <w:rsid w:val="00B43BBE"/>
    <w:rsid w:val="00B672A4"/>
    <w:rsid w:val="00B753EF"/>
    <w:rsid w:val="00B86B30"/>
    <w:rsid w:val="00BB347E"/>
    <w:rsid w:val="00BB616E"/>
    <w:rsid w:val="00BB6E41"/>
    <w:rsid w:val="00BC60A8"/>
    <w:rsid w:val="00BF2D29"/>
    <w:rsid w:val="00BF6D2C"/>
    <w:rsid w:val="00C4104A"/>
    <w:rsid w:val="00C62112"/>
    <w:rsid w:val="00C7792A"/>
    <w:rsid w:val="00C9340B"/>
    <w:rsid w:val="00CA260D"/>
    <w:rsid w:val="00CA4C4A"/>
    <w:rsid w:val="00CD751F"/>
    <w:rsid w:val="00D10CBA"/>
    <w:rsid w:val="00D16B83"/>
    <w:rsid w:val="00DA11A1"/>
    <w:rsid w:val="00DB078A"/>
    <w:rsid w:val="00E011A6"/>
    <w:rsid w:val="00E10974"/>
    <w:rsid w:val="00E36A2B"/>
    <w:rsid w:val="00E426DF"/>
    <w:rsid w:val="00E4394E"/>
    <w:rsid w:val="00E45967"/>
    <w:rsid w:val="00E66849"/>
    <w:rsid w:val="00E7502A"/>
    <w:rsid w:val="00EA7751"/>
    <w:rsid w:val="00ED1003"/>
    <w:rsid w:val="00ED2B91"/>
    <w:rsid w:val="00F155AB"/>
    <w:rsid w:val="00F20011"/>
    <w:rsid w:val="00F32F60"/>
    <w:rsid w:val="00F531C7"/>
    <w:rsid w:val="00FA1454"/>
    <w:rsid w:val="00FB3DDA"/>
    <w:rsid w:val="2AE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FC203A"/>
  <w15:docId w15:val="{A633A4E6-6520-405D-86F6-E10BEC4D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6">
    <w:name w:val="index 6"/>
    <w:basedOn w:val="a"/>
    <w:next w:val="a"/>
    <w:uiPriority w:val="99"/>
    <w:qFormat/>
    <w:pPr>
      <w:ind w:left="2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f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402</Words>
  <Characters>2293</Characters>
  <Application>Microsoft Office Word</Application>
  <DocSecurity>0</DocSecurity>
  <Lines>19</Lines>
  <Paragraphs>5</Paragraphs>
  <ScaleCrop>false</ScaleCrop>
  <Company>Organization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68</cp:revision>
  <dcterms:created xsi:type="dcterms:W3CDTF">2024-03-28T03:06:00Z</dcterms:created>
  <dcterms:modified xsi:type="dcterms:W3CDTF">2025-04-17T01:07:00Z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eyJoZGlkIjoiN2RiOTQyZTY3ZjIxYzdhMTE3MGQwM2VhMTI4ZWVmYWMiLCJ1c2VySWQiOiIxNjE4MTI5NDMwIn0=</vt:lpwstr>
  </property>
  <property fmtid="{D5CDD505-2E9C-101B-9397-08002B2CF9AE}" pid="3" name="KSOProductBuildVer">
    <vt:lpwstr>2052-12.1.0.20305</vt:lpwstr>
  </property>
  <property fmtid="{D5CDD505-2E9C-101B-9397-08002B2CF9AE}" pid="4" name="ICV">
    <vt:lpwstr>E59A5D82587F442CBA1744ECAFA9FF74_12</vt:lpwstr>
  </property>
</Properties>
</file>