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F9BDB" w14:textId="77777777" w:rsidR="008227B3" w:rsidRDefault="00C43973">
      <w:pPr>
        <w:spacing w:line="360" w:lineRule="auto"/>
        <w:rPr>
          <w:rFonts w:ascii="宋体" w:eastAsia="宋体" w:hAnsi="宋体"/>
          <w:b/>
          <w:sz w:val="24"/>
          <w:szCs w:val="24"/>
        </w:rPr>
      </w:pPr>
      <w:r>
        <w:rPr>
          <w:rFonts w:ascii="宋体" w:eastAsia="宋体" w:hAnsi="宋体" w:hint="eastAsia"/>
          <w:b/>
          <w:sz w:val="24"/>
          <w:szCs w:val="24"/>
          <w:highlight w:val="yellow"/>
        </w:rPr>
        <w:t>一、项目名称</w:t>
      </w:r>
    </w:p>
    <w:p w14:paraId="0EECEECA" w14:textId="6A1A3494" w:rsidR="008F12C4" w:rsidRPr="001D6EB8" w:rsidRDefault="00C43973">
      <w:pPr>
        <w:spacing w:line="360" w:lineRule="auto"/>
        <w:rPr>
          <w:rFonts w:ascii="宋体" w:eastAsia="宋体" w:hAnsi="宋体" w:cs="宋体"/>
          <w:kern w:val="0"/>
          <w:sz w:val="24"/>
          <w:szCs w:val="24"/>
        </w:rPr>
      </w:pPr>
      <w:r w:rsidRPr="001D6EB8">
        <w:rPr>
          <w:rFonts w:ascii="宋体" w:eastAsia="宋体" w:hAnsi="宋体" w:cs="宋体" w:hint="eastAsia"/>
          <w:kern w:val="0"/>
          <w:sz w:val="24"/>
          <w:szCs w:val="24"/>
        </w:rPr>
        <w:t>上海交通大学医学院附属新华医院</w:t>
      </w:r>
      <w:r w:rsidR="00494B05" w:rsidRPr="00494B05">
        <w:rPr>
          <w:rFonts w:ascii="宋体" w:eastAsia="宋体" w:hAnsi="宋体" w:cs="宋体" w:hint="eastAsia"/>
          <w:kern w:val="0"/>
          <w:sz w:val="24"/>
          <w:szCs w:val="24"/>
        </w:rPr>
        <w:t>消毒供应外包服务（奉贤院区）</w:t>
      </w:r>
      <w:r w:rsidR="00977FCC">
        <w:rPr>
          <w:rFonts w:ascii="宋体" w:eastAsia="宋体" w:hAnsi="宋体" w:cs="宋体" w:hint="eastAsia"/>
          <w:kern w:val="0"/>
          <w:sz w:val="24"/>
          <w:szCs w:val="24"/>
        </w:rPr>
        <w:t>项目</w:t>
      </w:r>
    </w:p>
    <w:p w14:paraId="642DBDFF" w14:textId="32916D23" w:rsidR="008227B3" w:rsidRDefault="00C43973">
      <w:pPr>
        <w:spacing w:line="360" w:lineRule="auto"/>
        <w:rPr>
          <w:rFonts w:ascii="宋体" w:eastAsia="宋体" w:hAnsi="宋体"/>
          <w:b/>
          <w:sz w:val="24"/>
          <w:szCs w:val="24"/>
        </w:rPr>
      </w:pPr>
      <w:r>
        <w:rPr>
          <w:rFonts w:ascii="宋体" w:eastAsia="宋体" w:hAnsi="宋体" w:hint="eastAsia"/>
          <w:b/>
          <w:sz w:val="24"/>
          <w:szCs w:val="24"/>
          <w:highlight w:val="yellow"/>
        </w:rPr>
        <w:t>二、项目参数</w:t>
      </w:r>
    </w:p>
    <w:p w14:paraId="49DEDC9E" w14:textId="77777777" w:rsidR="008227B3" w:rsidRDefault="00C43973">
      <w:pPr>
        <w:spacing w:line="360" w:lineRule="auto"/>
        <w:rPr>
          <w:rFonts w:ascii="宋体" w:eastAsia="宋体" w:hAnsi="宋体"/>
          <w:b/>
          <w:sz w:val="24"/>
          <w:szCs w:val="24"/>
        </w:rPr>
      </w:pPr>
      <w:r>
        <w:rPr>
          <w:rFonts w:ascii="宋体" w:eastAsia="宋体" w:hAnsi="宋体" w:hint="eastAsia"/>
          <w:b/>
          <w:sz w:val="24"/>
          <w:szCs w:val="24"/>
          <w:highlight w:val="cyan"/>
        </w:rPr>
        <w:t>（一）名称</w:t>
      </w:r>
    </w:p>
    <w:p w14:paraId="40BF08E5" w14:textId="4B70CFB8" w:rsidR="00341247" w:rsidRDefault="00494B05">
      <w:pPr>
        <w:spacing w:line="360" w:lineRule="auto"/>
        <w:rPr>
          <w:rFonts w:ascii="宋体" w:eastAsia="宋体" w:hAnsi="宋体"/>
          <w:sz w:val="24"/>
          <w:szCs w:val="24"/>
        </w:rPr>
      </w:pPr>
      <w:bookmarkStart w:id="0" w:name="OLE_LINK1"/>
      <w:bookmarkStart w:id="1" w:name="OLE_LINK2"/>
      <w:r w:rsidRPr="00494B05">
        <w:rPr>
          <w:rFonts w:ascii="宋体" w:eastAsia="宋体" w:hAnsi="宋体" w:hint="eastAsia"/>
          <w:sz w:val="24"/>
          <w:szCs w:val="24"/>
        </w:rPr>
        <w:t>消毒供应外包服务</w:t>
      </w:r>
      <w:bookmarkEnd w:id="0"/>
      <w:bookmarkEnd w:id="1"/>
      <w:r w:rsidRPr="00494B05">
        <w:rPr>
          <w:rFonts w:ascii="宋体" w:eastAsia="宋体" w:hAnsi="宋体" w:hint="eastAsia"/>
          <w:sz w:val="24"/>
          <w:szCs w:val="24"/>
        </w:rPr>
        <w:t>（奉贤院区）</w:t>
      </w:r>
    </w:p>
    <w:p w14:paraId="0FA93E63" w14:textId="7BC51161" w:rsidR="008227B3" w:rsidRDefault="00C43973">
      <w:pPr>
        <w:spacing w:line="360" w:lineRule="auto"/>
        <w:rPr>
          <w:rFonts w:ascii="宋体" w:eastAsia="宋体" w:hAnsi="宋体"/>
          <w:b/>
          <w:sz w:val="24"/>
          <w:szCs w:val="24"/>
        </w:rPr>
      </w:pPr>
      <w:r>
        <w:rPr>
          <w:rFonts w:ascii="宋体" w:eastAsia="宋体" w:hAnsi="宋体" w:hint="eastAsia"/>
          <w:b/>
          <w:sz w:val="24"/>
          <w:szCs w:val="24"/>
          <w:highlight w:val="cyan"/>
        </w:rPr>
        <w:t>（二）最高限价</w:t>
      </w:r>
    </w:p>
    <w:p w14:paraId="132F8C68" w14:textId="3B1F4287" w:rsidR="00AF2F17" w:rsidRPr="00977FCC" w:rsidRDefault="00977FCC" w:rsidP="001B161A">
      <w:pPr>
        <w:spacing w:line="360" w:lineRule="auto"/>
        <w:rPr>
          <w:rFonts w:ascii="宋体" w:eastAsia="宋体" w:hAnsi="宋体"/>
          <w:sz w:val="24"/>
          <w:szCs w:val="24"/>
        </w:rPr>
      </w:pPr>
      <w:r w:rsidRPr="00977FCC">
        <w:rPr>
          <w:rFonts w:ascii="宋体" w:eastAsia="宋体" w:hAnsi="宋体" w:hint="eastAsia"/>
          <w:sz w:val="24"/>
          <w:szCs w:val="24"/>
        </w:rPr>
        <w:t>人民币</w:t>
      </w:r>
      <w:r w:rsidR="00494B05" w:rsidRPr="00977FCC">
        <w:rPr>
          <w:rFonts w:ascii="宋体" w:eastAsia="宋体" w:hAnsi="宋体" w:hint="eastAsia"/>
          <w:sz w:val="24"/>
          <w:szCs w:val="24"/>
        </w:rPr>
        <w:t>2</w:t>
      </w:r>
      <w:r w:rsidR="00494B05" w:rsidRPr="00977FCC">
        <w:rPr>
          <w:rFonts w:ascii="宋体" w:eastAsia="宋体" w:hAnsi="宋体"/>
          <w:sz w:val="24"/>
          <w:szCs w:val="24"/>
        </w:rPr>
        <w:t>99</w:t>
      </w:r>
      <w:r w:rsidR="00494B05" w:rsidRPr="00977FCC">
        <w:rPr>
          <w:rFonts w:ascii="宋体" w:eastAsia="宋体" w:hAnsi="宋体" w:hint="eastAsia"/>
          <w:sz w:val="24"/>
          <w:szCs w:val="24"/>
        </w:rPr>
        <w:t>．0</w:t>
      </w:r>
      <w:r w:rsidR="00494B05" w:rsidRPr="00977FCC">
        <w:rPr>
          <w:rFonts w:ascii="宋体" w:eastAsia="宋体" w:hAnsi="宋体"/>
          <w:sz w:val="24"/>
          <w:szCs w:val="24"/>
        </w:rPr>
        <w:t>0</w:t>
      </w:r>
      <w:r w:rsidR="00494B05" w:rsidRPr="00977FCC">
        <w:rPr>
          <w:rFonts w:ascii="宋体" w:eastAsia="宋体" w:hAnsi="宋体" w:hint="eastAsia"/>
          <w:sz w:val="24"/>
          <w:szCs w:val="24"/>
        </w:rPr>
        <w:t>万元</w:t>
      </w:r>
      <w:r w:rsidR="001B161A">
        <w:rPr>
          <w:rFonts w:ascii="宋体" w:eastAsia="宋体" w:hAnsi="宋体" w:hint="eastAsia"/>
          <w:sz w:val="24"/>
          <w:szCs w:val="24"/>
        </w:rPr>
        <w:t>。本项目为单价招标，最终结算时按实结算，但</w:t>
      </w:r>
      <w:r w:rsidR="001B161A" w:rsidRPr="001B161A">
        <w:rPr>
          <w:rFonts w:ascii="宋体" w:eastAsia="宋体" w:hAnsi="宋体" w:hint="eastAsia"/>
          <w:sz w:val="24"/>
          <w:szCs w:val="24"/>
        </w:rPr>
        <w:t>合同期内结算总费用不超过</w:t>
      </w:r>
      <w:r w:rsidR="001B161A">
        <w:rPr>
          <w:rFonts w:ascii="宋体" w:eastAsia="宋体" w:hAnsi="宋体" w:hint="eastAsia"/>
          <w:sz w:val="24"/>
          <w:szCs w:val="24"/>
        </w:rPr>
        <w:t>人民币</w:t>
      </w:r>
      <w:r w:rsidR="001B161A" w:rsidRPr="001B161A">
        <w:rPr>
          <w:rFonts w:ascii="宋体" w:eastAsia="宋体" w:hAnsi="宋体"/>
          <w:sz w:val="24"/>
          <w:szCs w:val="24"/>
        </w:rPr>
        <w:t>299</w:t>
      </w:r>
      <w:r w:rsidR="001B161A">
        <w:rPr>
          <w:rFonts w:ascii="宋体" w:eastAsia="宋体" w:hAnsi="宋体"/>
          <w:sz w:val="24"/>
          <w:szCs w:val="24"/>
        </w:rPr>
        <w:t>.00</w:t>
      </w:r>
      <w:r w:rsidR="001B161A" w:rsidRPr="001B161A">
        <w:rPr>
          <w:rFonts w:ascii="宋体" w:eastAsia="宋体" w:hAnsi="宋体"/>
          <w:sz w:val="24"/>
          <w:szCs w:val="24"/>
        </w:rPr>
        <w:t>万元</w:t>
      </w:r>
      <w:r w:rsidR="001B161A">
        <w:rPr>
          <w:rFonts w:ascii="宋体" w:eastAsia="宋体" w:hAnsi="宋体" w:hint="eastAsia"/>
          <w:sz w:val="24"/>
          <w:szCs w:val="24"/>
        </w:rPr>
        <w:t>。</w:t>
      </w:r>
    </w:p>
    <w:p w14:paraId="0CB4615D" w14:textId="7A2191D5" w:rsidR="008227B3" w:rsidRDefault="00C43973">
      <w:pPr>
        <w:spacing w:line="360" w:lineRule="auto"/>
        <w:rPr>
          <w:rFonts w:ascii="宋体" w:eastAsia="宋体" w:hAnsi="宋体"/>
          <w:b/>
          <w:sz w:val="24"/>
          <w:szCs w:val="24"/>
        </w:rPr>
      </w:pPr>
      <w:r>
        <w:rPr>
          <w:rFonts w:ascii="宋体" w:eastAsia="宋体" w:hAnsi="宋体" w:hint="eastAsia"/>
          <w:b/>
          <w:sz w:val="24"/>
          <w:szCs w:val="24"/>
          <w:highlight w:val="cyan"/>
        </w:rPr>
        <w:t>（三）资格条件</w:t>
      </w:r>
    </w:p>
    <w:p w14:paraId="7F07D611" w14:textId="346F83E4" w:rsidR="008227B3" w:rsidRDefault="00C43973" w:rsidP="00C0380E">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sidR="00C0380E">
        <w:rPr>
          <w:rFonts w:ascii="宋体" w:eastAsia="宋体" w:hAnsi="宋体" w:hint="eastAsia"/>
          <w:sz w:val="24"/>
          <w:szCs w:val="24"/>
        </w:rPr>
        <w:t>投标人</w:t>
      </w:r>
      <w:r>
        <w:rPr>
          <w:rFonts w:ascii="宋体" w:eastAsia="宋体" w:hAnsi="宋体"/>
          <w:sz w:val="24"/>
          <w:szCs w:val="24"/>
        </w:rPr>
        <w:t>须具有独立承担民事责任的能力；</w:t>
      </w:r>
    </w:p>
    <w:p w14:paraId="6AAC4D99" w14:textId="17D7F711" w:rsidR="008227B3" w:rsidRDefault="00C43973" w:rsidP="00C0380E">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sidR="00C0380E">
        <w:rPr>
          <w:rFonts w:ascii="宋体" w:eastAsia="宋体" w:hAnsi="宋体" w:hint="eastAsia"/>
          <w:sz w:val="24"/>
          <w:szCs w:val="24"/>
        </w:rPr>
        <w:t>投标人</w:t>
      </w:r>
      <w:r>
        <w:rPr>
          <w:rFonts w:ascii="宋体" w:eastAsia="宋体" w:hAnsi="宋体"/>
          <w:sz w:val="24"/>
          <w:szCs w:val="24"/>
        </w:rPr>
        <w:t>须具有良好的商业信誉和健全的财务会计制度；</w:t>
      </w:r>
    </w:p>
    <w:p w14:paraId="6F29D77F" w14:textId="28D8691B" w:rsidR="008227B3" w:rsidRDefault="00C43973" w:rsidP="00C0380E">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sidR="00C0380E">
        <w:rPr>
          <w:rFonts w:ascii="宋体" w:eastAsia="宋体" w:hAnsi="宋体" w:hint="eastAsia"/>
          <w:sz w:val="24"/>
          <w:szCs w:val="24"/>
        </w:rPr>
        <w:t>投标人</w:t>
      </w:r>
      <w:r>
        <w:rPr>
          <w:rFonts w:ascii="宋体" w:eastAsia="宋体" w:hAnsi="宋体"/>
          <w:sz w:val="24"/>
          <w:szCs w:val="24"/>
        </w:rPr>
        <w:t>须具有履行合同所必需的设备和专业技术能力；</w:t>
      </w:r>
    </w:p>
    <w:p w14:paraId="333D1913" w14:textId="1D271CFA" w:rsidR="008227B3" w:rsidRDefault="00C43973" w:rsidP="00C0380E">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sidR="00C0380E">
        <w:rPr>
          <w:rFonts w:ascii="宋体" w:eastAsia="宋体" w:hAnsi="宋体" w:hint="eastAsia"/>
          <w:sz w:val="24"/>
          <w:szCs w:val="24"/>
        </w:rPr>
        <w:t>投标人</w:t>
      </w:r>
      <w:r>
        <w:rPr>
          <w:rFonts w:ascii="宋体" w:eastAsia="宋体" w:hAnsi="宋体"/>
          <w:sz w:val="24"/>
          <w:szCs w:val="24"/>
        </w:rPr>
        <w:t xml:space="preserve">须有依法缴纳税收和社会保障资金的良好记录； </w:t>
      </w:r>
    </w:p>
    <w:p w14:paraId="49F7C425" w14:textId="162AD091" w:rsidR="008227B3" w:rsidRDefault="00C43973" w:rsidP="00C0380E">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sidR="00C0380E">
        <w:rPr>
          <w:rFonts w:ascii="宋体" w:eastAsia="宋体" w:hAnsi="宋体" w:hint="eastAsia"/>
          <w:sz w:val="24"/>
          <w:szCs w:val="24"/>
        </w:rPr>
        <w:t>投标人</w:t>
      </w:r>
      <w:r>
        <w:rPr>
          <w:rFonts w:ascii="宋体" w:eastAsia="宋体" w:hAnsi="宋体"/>
          <w:sz w:val="24"/>
          <w:szCs w:val="24"/>
        </w:rPr>
        <w:t>参加政府采购活动前三年内，在经营活动中没有重大违法记录；</w:t>
      </w:r>
    </w:p>
    <w:p w14:paraId="412C9BE7" w14:textId="4A4BEAD8" w:rsidR="008227B3" w:rsidRDefault="00C43973" w:rsidP="00C0380E">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sidR="00C0380E">
        <w:rPr>
          <w:rFonts w:ascii="宋体" w:eastAsia="宋体" w:hAnsi="宋体" w:hint="eastAsia"/>
          <w:sz w:val="24"/>
          <w:szCs w:val="24"/>
        </w:rPr>
        <w:t>投标人</w:t>
      </w:r>
      <w:r>
        <w:rPr>
          <w:rFonts w:ascii="宋体" w:eastAsia="宋体" w:hAnsi="宋体"/>
          <w:sz w:val="24"/>
          <w:szCs w:val="24"/>
        </w:rPr>
        <w:t>在近三年内未被国家财政部指定的“信用中国”网站（www.creditchina.gov.cn）、“中国政府采购网”（www.ccgp.gov.cn）列入失信被执行人、重大税收违法案件当事人名单、政府采购严重违法失信名单；</w:t>
      </w:r>
    </w:p>
    <w:p w14:paraId="6765CC4D" w14:textId="4BD4DCF5" w:rsidR="008227B3" w:rsidRDefault="00C43973" w:rsidP="00C0380E">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7）单位负责人为同一人或者存在直接控股、管理关系的不同单位，不得参加同一包件的竞争或者未划分包件的同一采购项目的竞争；</w:t>
      </w:r>
    </w:p>
    <w:p w14:paraId="402D7DF8" w14:textId="567BF81A" w:rsidR="00494B05" w:rsidRDefault="00494B05" w:rsidP="00C0380E">
      <w:pPr>
        <w:spacing w:line="360" w:lineRule="auto"/>
        <w:ind w:firstLineChars="200" w:firstLine="480"/>
        <w:rPr>
          <w:rFonts w:ascii="宋体" w:eastAsia="宋体" w:hAnsi="宋体"/>
          <w:sz w:val="24"/>
          <w:szCs w:val="24"/>
        </w:rPr>
      </w:pPr>
      <w:r>
        <w:rPr>
          <w:rFonts w:ascii="宋体" w:eastAsia="宋体" w:hAnsi="宋体" w:hint="eastAsia"/>
          <w:sz w:val="24"/>
          <w:szCs w:val="24"/>
        </w:rPr>
        <w:t>（8）</w:t>
      </w:r>
      <w:r w:rsidR="001B161A">
        <w:rPr>
          <w:rFonts w:ascii="宋体" w:eastAsia="宋体" w:hAnsi="宋体"/>
          <w:sz w:val="24"/>
          <w:szCs w:val="24"/>
        </w:rPr>
        <w:t>本项目不接受联合体投标</w:t>
      </w:r>
      <w:r w:rsidR="001B161A">
        <w:rPr>
          <w:rFonts w:ascii="宋体" w:eastAsia="宋体" w:hAnsi="宋体" w:hint="eastAsia"/>
          <w:sz w:val="24"/>
          <w:szCs w:val="24"/>
        </w:rPr>
        <w:t>；</w:t>
      </w:r>
    </w:p>
    <w:p w14:paraId="3F308B53" w14:textId="1383946E" w:rsidR="00341247" w:rsidRPr="00AF2F17" w:rsidRDefault="00AF2F17" w:rsidP="00AF2F17">
      <w:pPr>
        <w:spacing w:line="360" w:lineRule="auto"/>
        <w:ind w:firstLineChars="200" w:firstLine="480"/>
        <w:rPr>
          <w:rFonts w:ascii="宋体" w:eastAsia="宋体" w:hAnsi="宋体"/>
          <w:sz w:val="24"/>
          <w:szCs w:val="24"/>
        </w:rPr>
      </w:pPr>
      <w:r>
        <w:rPr>
          <w:rFonts w:ascii="宋体" w:eastAsia="宋体" w:hAnsi="宋体"/>
          <w:sz w:val="24"/>
          <w:szCs w:val="24"/>
        </w:rPr>
        <w:t>（</w:t>
      </w:r>
      <w:r w:rsidR="00494B05">
        <w:rPr>
          <w:rFonts w:ascii="宋体" w:eastAsia="宋体" w:hAnsi="宋体"/>
          <w:sz w:val="24"/>
          <w:szCs w:val="24"/>
        </w:rPr>
        <w:t>9</w:t>
      </w:r>
      <w:r>
        <w:rPr>
          <w:rFonts w:ascii="宋体" w:eastAsia="宋体" w:hAnsi="宋体"/>
          <w:sz w:val="24"/>
          <w:szCs w:val="24"/>
        </w:rPr>
        <w:t>）</w:t>
      </w:r>
      <w:r w:rsidR="001B161A" w:rsidRPr="00AF2F17">
        <w:rPr>
          <w:rFonts w:ascii="宋体" w:eastAsia="宋体" w:hAnsi="宋体"/>
          <w:sz w:val="24"/>
          <w:szCs w:val="24"/>
        </w:rPr>
        <w:t>法律、行政法规规定的其他条件。</w:t>
      </w:r>
    </w:p>
    <w:p w14:paraId="475B8894" w14:textId="2C379137" w:rsidR="008227B3" w:rsidRPr="00AF2F17" w:rsidRDefault="008227B3" w:rsidP="00C0380E">
      <w:pPr>
        <w:spacing w:line="360" w:lineRule="auto"/>
        <w:ind w:firstLineChars="200" w:firstLine="480"/>
        <w:rPr>
          <w:rFonts w:ascii="宋体" w:eastAsia="宋体" w:hAnsi="宋体"/>
          <w:sz w:val="24"/>
          <w:szCs w:val="24"/>
        </w:rPr>
      </w:pPr>
    </w:p>
    <w:p w14:paraId="75E331C1" w14:textId="5F851730" w:rsidR="00341247" w:rsidRDefault="00C43973" w:rsidP="00794DCE">
      <w:pPr>
        <w:spacing w:line="360" w:lineRule="auto"/>
        <w:ind w:firstLineChars="200" w:firstLine="482"/>
        <w:rPr>
          <w:rFonts w:ascii="宋体" w:eastAsia="宋体" w:hAnsi="宋体"/>
          <w:b/>
          <w:sz w:val="24"/>
          <w:szCs w:val="24"/>
        </w:rPr>
      </w:pPr>
      <w:r>
        <w:rPr>
          <w:rFonts w:ascii="宋体" w:eastAsia="宋体" w:hAnsi="宋体" w:hint="eastAsia"/>
          <w:b/>
          <w:sz w:val="24"/>
          <w:szCs w:val="24"/>
          <w:highlight w:val="cyan"/>
        </w:rPr>
        <w:t>（四）</w:t>
      </w:r>
      <w:r w:rsidR="00494B05" w:rsidRPr="00494B05">
        <w:rPr>
          <w:rFonts w:ascii="宋体" w:eastAsia="宋体" w:hAnsi="宋体" w:hint="eastAsia"/>
          <w:b/>
          <w:sz w:val="24"/>
          <w:szCs w:val="24"/>
        </w:rPr>
        <w:t>采购需求</w:t>
      </w:r>
    </w:p>
    <w:p w14:paraId="3A7DC5B6" w14:textId="7B382B09" w:rsidR="005D1D44" w:rsidRDefault="005D1D44" w:rsidP="00794DCE">
      <w:pPr>
        <w:spacing w:line="360" w:lineRule="auto"/>
        <w:ind w:firstLineChars="200" w:firstLine="482"/>
        <w:rPr>
          <w:rFonts w:ascii="宋体" w:eastAsia="宋体" w:hAnsi="宋体"/>
          <w:b/>
          <w:sz w:val="24"/>
          <w:szCs w:val="24"/>
        </w:rPr>
      </w:pPr>
      <w:r>
        <w:rPr>
          <w:rFonts w:ascii="宋体" w:eastAsia="宋体" w:hAnsi="宋体" w:hint="eastAsia"/>
          <w:b/>
          <w:sz w:val="24"/>
          <w:szCs w:val="24"/>
        </w:rPr>
        <w:t>一、项目基本情况介绍</w:t>
      </w:r>
    </w:p>
    <w:p w14:paraId="362AC112" w14:textId="0616972F" w:rsidR="00AF2F17" w:rsidRPr="005A4CB9" w:rsidRDefault="00494B05" w:rsidP="00794DCE">
      <w:pPr>
        <w:spacing w:line="360" w:lineRule="auto"/>
        <w:ind w:firstLineChars="200" w:firstLine="480"/>
        <w:rPr>
          <w:rFonts w:ascii="宋体" w:eastAsia="宋体" w:hAnsi="宋体"/>
          <w:sz w:val="24"/>
          <w:szCs w:val="24"/>
        </w:rPr>
      </w:pPr>
      <w:r w:rsidRPr="005A4CB9">
        <w:rPr>
          <w:rFonts w:ascii="宋体" w:eastAsia="宋体" w:hAnsi="宋体" w:hint="eastAsia"/>
          <w:sz w:val="24"/>
          <w:szCs w:val="24"/>
        </w:rPr>
        <w:t>供应室委托外包模式，承担医疗器械的清洗、消毒、灭菌与配送以及敷料清洗和灭菌服务。</w:t>
      </w:r>
    </w:p>
    <w:p w14:paraId="0C9D3D45" w14:textId="425E4872" w:rsidR="00794DCE" w:rsidRPr="005A4CB9" w:rsidRDefault="005D1D44" w:rsidP="00794DCE">
      <w:pPr>
        <w:spacing w:line="360" w:lineRule="auto"/>
        <w:ind w:firstLineChars="200" w:firstLine="482"/>
        <w:rPr>
          <w:rFonts w:ascii="宋体" w:eastAsia="宋体" w:hAnsi="宋体"/>
          <w:b/>
          <w:sz w:val="24"/>
          <w:szCs w:val="24"/>
        </w:rPr>
      </w:pPr>
      <w:r>
        <w:rPr>
          <w:rFonts w:ascii="宋体" w:eastAsia="宋体" w:hAnsi="宋体" w:hint="eastAsia"/>
          <w:b/>
          <w:sz w:val="24"/>
          <w:szCs w:val="24"/>
        </w:rPr>
        <w:t>二、</w:t>
      </w:r>
      <w:r w:rsidR="00494B05" w:rsidRPr="005A4CB9">
        <w:rPr>
          <w:rFonts w:ascii="宋体" w:eastAsia="宋体" w:hAnsi="宋体" w:hint="eastAsia"/>
          <w:b/>
          <w:sz w:val="24"/>
          <w:szCs w:val="24"/>
        </w:rPr>
        <w:t>服务内容</w:t>
      </w:r>
    </w:p>
    <w:p w14:paraId="1FEA0876" w14:textId="1E71E7B0" w:rsidR="00AF2F17" w:rsidRPr="005A4CB9" w:rsidRDefault="005D1D44" w:rsidP="00794DCE">
      <w:pPr>
        <w:spacing w:line="360" w:lineRule="auto"/>
        <w:ind w:firstLineChars="200" w:firstLine="480"/>
        <w:rPr>
          <w:rFonts w:ascii="宋体" w:eastAsia="宋体" w:hAnsi="宋体" w:cs="宋体"/>
          <w:iCs/>
          <w:kern w:val="0"/>
          <w:sz w:val="24"/>
          <w:szCs w:val="24"/>
        </w:rPr>
      </w:pPr>
      <w:r>
        <w:rPr>
          <w:rFonts w:ascii="宋体" w:eastAsia="宋体" w:hAnsi="宋体" w:cs="宋体" w:hint="eastAsia"/>
          <w:iCs/>
          <w:kern w:val="0"/>
          <w:sz w:val="24"/>
          <w:szCs w:val="24"/>
        </w:rPr>
        <w:t>1</w:t>
      </w:r>
      <w:r>
        <w:rPr>
          <w:rFonts w:ascii="宋体" w:eastAsia="宋体" w:hAnsi="宋体" w:cs="宋体"/>
          <w:iCs/>
          <w:kern w:val="0"/>
          <w:sz w:val="24"/>
          <w:szCs w:val="24"/>
        </w:rPr>
        <w:t>.</w:t>
      </w:r>
      <w:r w:rsidR="00494B05" w:rsidRPr="005A4CB9">
        <w:rPr>
          <w:rFonts w:ascii="宋体" w:eastAsia="宋体" w:hAnsi="宋体" w:cs="宋体" w:hint="eastAsia"/>
          <w:iCs/>
          <w:kern w:val="0"/>
          <w:sz w:val="24"/>
          <w:szCs w:val="24"/>
        </w:rPr>
        <w:t>全院手术、诊疗所需要复用物品的清洗、消毒、包装、灭菌及配送服务</w:t>
      </w:r>
      <w:r w:rsidR="007A1C23" w:rsidRPr="005A4CB9">
        <w:rPr>
          <w:rFonts w:ascii="宋体" w:eastAsia="宋体" w:hAnsi="宋体" w:cs="宋体" w:hint="eastAsia"/>
          <w:iCs/>
          <w:kern w:val="0"/>
          <w:sz w:val="24"/>
          <w:szCs w:val="24"/>
        </w:rPr>
        <w:t>；</w:t>
      </w:r>
    </w:p>
    <w:p w14:paraId="4E823736" w14:textId="472FA9A4" w:rsidR="00794DCE" w:rsidRPr="005A4CB9" w:rsidRDefault="005D1D44" w:rsidP="00794DCE">
      <w:pPr>
        <w:spacing w:line="360" w:lineRule="auto"/>
        <w:ind w:firstLineChars="200" w:firstLine="480"/>
        <w:rPr>
          <w:rFonts w:ascii="宋体" w:eastAsia="宋体" w:hAnsi="宋体" w:cs="宋体"/>
          <w:iCs/>
          <w:kern w:val="0"/>
          <w:sz w:val="24"/>
          <w:szCs w:val="24"/>
        </w:rPr>
      </w:pPr>
      <w:r>
        <w:rPr>
          <w:rFonts w:ascii="宋体" w:eastAsia="宋体" w:hAnsi="宋体" w:cs="宋体" w:hint="eastAsia"/>
          <w:iCs/>
          <w:kern w:val="0"/>
          <w:sz w:val="24"/>
          <w:szCs w:val="24"/>
        </w:rPr>
        <w:t>2</w:t>
      </w:r>
      <w:r>
        <w:rPr>
          <w:rFonts w:ascii="宋体" w:eastAsia="宋体" w:hAnsi="宋体" w:cs="宋体"/>
          <w:iCs/>
          <w:kern w:val="0"/>
          <w:sz w:val="24"/>
          <w:szCs w:val="24"/>
        </w:rPr>
        <w:t>.</w:t>
      </w:r>
      <w:r w:rsidR="00794DCE" w:rsidRPr="005A4CB9">
        <w:rPr>
          <w:rFonts w:ascii="宋体" w:eastAsia="宋体" w:hAnsi="宋体" w:cs="宋体" w:hint="eastAsia"/>
          <w:iCs/>
          <w:kern w:val="0"/>
          <w:sz w:val="24"/>
          <w:szCs w:val="24"/>
        </w:rPr>
        <w:t>依据</w:t>
      </w:r>
      <w:r w:rsidR="00794DCE" w:rsidRPr="005A4CB9">
        <w:rPr>
          <w:rFonts w:ascii="宋体" w:eastAsia="宋体" w:hAnsi="宋体" w:cs="宋体"/>
          <w:iCs/>
          <w:kern w:val="0"/>
          <w:sz w:val="24"/>
          <w:szCs w:val="24"/>
        </w:rPr>
        <w:t>WS310.3完成常规监测项目，并根据医院需求提供相关报告</w:t>
      </w:r>
      <w:r w:rsidR="007A1C23" w:rsidRPr="005A4CB9">
        <w:rPr>
          <w:rFonts w:ascii="宋体" w:eastAsia="宋体" w:hAnsi="宋体" w:cs="宋体" w:hint="eastAsia"/>
          <w:iCs/>
          <w:kern w:val="0"/>
          <w:sz w:val="24"/>
          <w:szCs w:val="24"/>
        </w:rPr>
        <w:t>；</w:t>
      </w:r>
    </w:p>
    <w:p w14:paraId="556CE11C" w14:textId="4751947F" w:rsidR="007A1C23" w:rsidRDefault="005D1D44" w:rsidP="00794DCE">
      <w:pPr>
        <w:spacing w:line="360" w:lineRule="auto"/>
        <w:ind w:firstLineChars="200" w:firstLine="480"/>
        <w:rPr>
          <w:rFonts w:ascii="宋体" w:eastAsia="宋体" w:hAnsi="宋体" w:cs="宋体"/>
          <w:iCs/>
          <w:kern w:val="0"/>
          <w:sz w:val="24"/>
          <w:szCs w:val="24"/>
        </w:rPr>
      </w:pPr>
      <w:r>
        <w:rPr>
          <w:rFonts w:ascii="宋体" w:eastAsia="宋体" w:hAnsi="宋体" w:cs="宋体"/>
          <w:iCs/>
          <w:kern w:val="0"/>
          <w:sz w:val="24"/>
          <w:szCs w:val="24"/>
        </w:rPr>
        <w:lastRenderedPageBreak/>
        <w:t>3.</w:t>
      </w:r>
      <w:r w:rsidR="007A1C23" w:rsidRPr="005A4CB9">
        <w:rPr>
          <w:rFonts w:ascii="宋体" w:eastAsia="宋体" w:hAnsi="宋体" w:cs="宋体" w:hint="eastAsia"/>
          <w:iCs/>
          <w:kern w:val="0"/>
          <w:sz w:val="24"/>
          <w:szCs w:val="24"/>
        </w:rPr>
        <w:t>承接医院院内应急中心的运营与管理及接受院方监督。</w:t>
      </w:r>
    </w:p>
    <w:p w14:paraId="7282817A" w14:textId="5F343385" w:rsidR="001B161A" w:rsidRPr="005A4CB9" w:rsidRDefault="001B161A" w:rsidP="001B161A">
      <w:pPr>
        <w:spacing w:line="360" w:lineRule="auto"/>
        <w:ind w:firstLineChars="200" w:firstLine="480"/>
        <w:rPr>
          <w:rFonts w:ascii="宋体" w:eastAsia="宋体" w:hAnsi="宋体" w:cs="宋体" w:hint="eastAsia"/>
          <w:iCs/>
          <w:kern w:val="0"/>
          <w:sz w:val="24"/>
          <w:szCs w:val="24"/>
        </w:rPr>
      </w:pPr>
      <w:r w:rsidRPr="001B161A">
        <w:rPr>
          <w:rFonts w:ascii="宋体" w:eastAsia="宋体" w:hAnsi="宋体" w:cs="宋体" w:hint="eastAsia"/>
          <w:iCs/>
          <w:kern w:val="0"/>
          <w:sz w:val="24"/>
          <w:szCs w:val="24"/>
        </w:rPr>
        <w:t>4</w:t>
      </w:r>
      <w:r>
        <w:rPr>
          <w:rFonts w:ascii="宋体" w:eastAsia="宋体" w:hAnsi="宋体" w:cs="宋体"/>
          <w:iCs/>
          <w:kern w:val="0"/>
          <w:sz w:val="24"/>
          <w:szCs w:val="24"/>
        </w:rPr>
        <w:t>.</w:t>
      </w:r>
      <w:r w:rsidRPr="001B161A">
        <w:rPr>
          <w:rFonts w:ascii="宋体" w:eastAsia="宋体" w:hAnsi="宋体" w:cs="宋体" w:hint="eastAsia"/>
          <w:iCs/>
          <w:kern w:val="0"/>
          <w:sz w:val="24"/>
          <w:szCs w:val="24"/>
        </w:rPr>
        <w:t>敷料包和仅高温灭菌包的清洗、消毒、包装及配送服务</w:t>
      </w:r>
      <w:r>
        <w:rPr>
          <w:rFonts w:ascii="宋体" w:eastAsia="宋体" w:hAnsi="宋体" w:cs="宋体" w:hint="eastAsia"/>
          <w:iCs/>
          <w:kern w:val="0"/>
          <w:sz w:val="24"/>
          <w:szCs w:val="24"/>
        </w:rPr>
        <w:t>。</w:t>
      </w:r>
    </w:p>
    <w:p w14:paraId="68CA8BA1" w14:textId="4E2DAC60" w:rsidR="007A1C23" w:rsidRPr="005A4CB9" w:rsidRDefault="005D1D44" w:rsidP="007A1C23">
      <w:pPr>
        <w:spacing w:line="360" w:lineRule="auto"/>
        <w:ind w:firstLineChars="200" w:firstLine="482"/>
        <w:rPr>
          <w:rFonts w:ascii="宋体" w:eastAsia="宋体" w:hAnsi="宋体"/>
          <w:b/>
          <w:sz w:val="24"/>
          <w:szCs w:val="24"/>
        </w:rPr>
      </w:pPr>
      <w:r>
        <w:rPr>
          <w:rFonts w:ascii="宋体" w:eastAsia="宋体" w:hAnsi="宋体" w:hint="eastAsia"/>
          <w:b/>
          <w:sz w:val="24"/>
          <w:szCs w:val="24"/>
        </w:rPr>
        <w:t>三、</w:t>
      </w:r>
      <w:r w:rsidR="007A1C23" w:rsidRPr="005A4CB9">
        <w:rPr>
          <w:rFonts w:ascii="宋体" w:eastAsia="宋体" w:hAnsi="宋体" w:hint="eastAsia"/>
          <w:b/>
          <w:sz w:val="24"/>
          <w:szCs w:val="24"/>
        </w:rPr>
        <w:t>服务清单</w:t>
      </w:r>
    </w:p>
    <w:tbl>
      <w:tblPr>
        <w:tblW w:w="5452" w:type="pct"/>
        <w:tblCellMar>
          <w:left w:w="0" w:type="dxa"/>
          <w:right w:w="0" w:type="dxa"/>
        </w:tblCellMar>
        <w:tblLook w:val="04A0" w:firstRow="1" w:lastRow="0" w:firstColumn="1" w:lastColumn="0" w:noHBand="0" w:noVBand="1"/>
      </w:tblPr>
      <w:tblGrid>
        <w:gridCol w:w="1307"/>
        <w:gridCol w:w="6580"/>
        <w:gridCol w:w="1152"/>
      </w:tblGrid>
      <w:tr w:rsidR="001B161A" w:rsidRPr="005A4CB9" w14:paraId="4C3AC743" w14:textId="77777777" w:rsidTr="001B161A">
        <w:trPr>
          <w:trHeight w:val="677"/>
        </w:trPr>
        <w:tc>
          <w:tcPr>
            <w:tcW w:w="723" w:type="pct"/>
            <w:tcBorders>
              <w:top w:val="single" w:sz="6" w:space="0" w:color="000000"/>
              <w:left w:val="single" w:sz="6" w:space="0" w:color="000000"/>
              <w:bottom w:val="single" w:sz="6" w:space="0" w:color="000000"/>
              <w:right w:val="single" w:sz="6" w:space="0" w:color="000000"/>
            </w:tcBorders>
            <w:vAlign w:val="center"/>
          </w:tcPr>
          <w:p w14:paraId="3DE5BFAE" w14:textId="77777777" w:rsidR="001B161A" w:rsidRPr="005A4CB9" w:rsidRDefault="001B161A" w:rsidP="005A4CB9">
            <w:pPr>
              <w:widowControl/>
              <w:spacing w:line="360" w:lineRule="auto"/>
              <w:jc w:val="center"/>
              <w:rPr>
                <w:rFonts w:ascii="宋体" w:eastAsia="宋体" w:hAnsi="宋体"/>
                <w:color w:val="08090C"/>
                <w:sz w:val="24"/>
                <w:szCs w:val="24"/>
              </w:rPr>
            </w:pPr>
            <w:r w:rsidRPr="005A4CB9">
              <w:rPr>
                <w:rFonts w:ascii="宋体" w:eastAsia="宋体" w:hAnsi="宋体" w:hint="eastAsia"/>
                <w:color w:val="08090C"/>
                <w:sz w:val="24"/>
                <w:szCs w:val="24"/>
              </w:rPr>
              <w:t>序号</w:t>
            </w:r>
          </w:p>
        </w:tc>
        <w:tc>
          <w:tcPr>
            <w:tcW w:w="3640" w:type="pct"/>
            <w:tcBorders>
              <w:top w:val="single" w:sz="6" w:space="0" w:color="000000"/>
              <w:left w:val="single" w:sz="6" w:space="0" w:color="000000"/>
              <w:bottom w:val="single" w:sz="6" w:space="0" w:color="000000"/>
              <w:right w:val="single" w:sz="6" w:space="0" w:color="000000"/>
            </w:tcBorders>
            <w:vAlign w:val="center"/>
          </w:tcPr>
          <w:p w14:paraId="31F7457C" w14:textId="77777777" w:rsidR="001B161A" w:rsidRPr="005A4CB9" w:rsidRDefault="001B161A" w:rsidP="005A4CB9">
            <w:pPr>
              <w:widowControl/>
              <w:spacing w:line="360" w:lineRule="auto"/>
              <w:jc w:val="center"/>
              <w:rPr>
                <w:rFonts w:ascii="宋体" w:eastAsia="宋体" w:hAnsi="宋体"/>
                <w:color w:val="08090C"/>
                <w:sz w:val="24"/>
                <w:szCs w:val="24"/>
              </w:rPr>
            </w:pPr>
            <w:r w:rsidRPr="005A4CB9">
              <w:rPr>
                <w:rFonts w:ascii="宋体" w:eastAsia="宋体" w:hAnsi="宋体" w:hint="eastAsia"/>
                <w:color w:val="08090C"/>
                <w:sz w:val="24"/>
                <w:szCs w:val="24"/>
              </w:rPr>
              <w:t>名称</w:t>
            </w:r>
          </w:p>
        </w:tc>
        <w:tc>
          <w:tcPr>
            <w:tcW w:w="637" w:type="pct"/>
            <w:tcBorders>
              <w:top w:val="single" w:sz="6" w:space="0" w:color="000000"/>
              <w:left w:val="single" w:sz="6" w:space="0" w:color="000000"/>
              <w:bottom w:val="single" w:sz="6" w:space="0" w:color="000000"/>
              <w:right w:val="single" w:sz="6" w:space="0" w:color="000000"/>
            </w:tcBorders>
            <w:vAlign w:val="center"/>
          </w:tcPr>
          <w:p w14:paraId="763186A0" w14:textId="77777777" w:rsidR="001B161A" w:rsidRPr="005A4CB9" w:rsidRDefault="001B161A" w:rsidP="005A4CB9">
            <w:pPr>
              <w:widowControl/>
              <w:spacing w:line="360" w:lineRule="auto"/>
              <w:jc w:val="center"/>
              <w:rPr>
                <w:rFonts w:ascii="宋体" w:eastAsia="宋体" w:hAnsi="宋体"/>
                <w:color w:val="08090C"/>
                <w:sz w:val="24"/>
                <w:szCs w:val="24"/>
              </w:rPr>
            </w:pPr>
            <w:r w:rsidRPr="005A4CB9">
              <w:rPr>
                <w:rFonts w:ascii="宋体" w:eastAsia="宋体" w:hAnsi="宋体" w:hint="eastAsia"/>
                <w:color w:val="08090C"/>
                <w:sz w:val="24"/>
                <w:szCs w:val="24"/>
              </w:rPr>
              <w:t>单位</w:t>
            </w:r>
          </w:p>
        </w:tc>
      </w:tr>
      <w:tr w:rsidR="001B161A" w:rsidRPr="005A4CB9" w14:paraId="0279831C" w14:textId="77777777" w:rsidTr="001B161A">
        <w:trPr>
          <w:trHeight w:val="338"/>
        </w:trPr>
        <w:tc>
          <w:tcPr>
            <w:tcW w:w="723" w:type="pct"/>
            <w:tcBorders>
              <w:top w:val="single" w:sz="6" w:space="0" w:color="000000"/>
              <w:left w:val="single" w:sz="6" w:space="0" w:color="000000"/>
              <w:bottom w:val="single" w:sz="6" w:space="0" w:color="000000"/>
              <w:right w:val="single" w:sz="6" w:space="0" w:color="000000"/>
            </w:tcBorders>
            <w:vAlign w:val="center"/>
          </w:tcPr>
          <w:p w14:paraId="05FB4549" w14:textId="77777777" w:rsidR="001B161A" w:rsidRPr="005A4CB9" w:rsidRDefault="001B161A" w:rsidP="005A4CB9">
            <w:pPr>
              <w:pStyle w:val="TableParagraph"/>
              <w:kinsoku w:val="0"/>
              <w:overflowPunct w:val="0"/>
              <w:spacing w:line="360" w:lineRule="auto"/>
              <w:jc w:val="center"/>
              <w:rPr>
                <w:rFonts w:hAnsi="宋体"/>
                <w:w w:val="99"/>
              </w:rPr>
            </w:pPr>
            <w:r w:rsidRPr="005A4CB9">
              <w:rPr>
                <w:rFonts w:hAnsi="宋体"/>
                <w:w w:val="99"/>
              </w:rPr>
              <w:t>1</w:t>
            </w:r>
          </w:p>
        </w:tc>
        <w:tc>
          <w:tcPr>
            <w:tcW w:w="3640" w:type="pct"/>
            <w:tcBorders>
              <w:top w:val="single" w:sz="6" w:space="0" w:color="000000"/>
              <w:left w:val="single" w:sz="6" w:space="0" w:color="000000"/>
              <w:bottom w:val="single" w:sz="6" w:space="0" w:color="000000"/>
              <w:right w:val="single" w:sz="6" w:space="0" w:color="000000"/>
            </w:tcBorders>
            <w:vAlign w:val="center"/>
          </w:tcPr>
          <w:p w14:paraId="139DC33C" w14:textId="77777777" w:rsidR="001B161A" w:rsidRPr="005A4CB9" w:rsidRDefault="001B161A" w:rsidP="005A4CB9">
            <w:pPr>
              <w:widowControl/>
              <w:spacing w:line="360" w:lineRule="auto"/>
              <w:jc w:val="center"/>
              <w:rPr>
                <w:rFonts w:ascii="宋体" w:eastAsia="宋体" w:hAnsi="宋体"/>
                <w:color w:val="08090C"/>
                <w:sz w:val="24"/>
                <w:szCs w:val="24"/>
              </w:rPr>
            </w:pPr>
            <w:r w:rsidRPr="005A4CB9">
              <w:rPr>
                <w:rFonts w:ascii="宋体" w:eastAsia="宋体" w:hAnsi="宋体" w:cs="宋体" w:hint="eastAsia"/>
                <w:color w:val="000000"/>
                <w:sz w:val="24"/>
                <w:szCs w:val="24"/>
              </w:rPr>
              <w:t>高温灭菌器械的清洗、消毒、包装、灭菌及配送服务</w:t>
            </w:r>
          </w:p>
        </w:tc>
        <w:tc>
          <w:tcPr>
            <w:tcW w:w="637" w:type="pct"/>
            <w:tcBorders>
              <w:top w:val="single" w:sz="6" w:space="0" w:color="000000"/>
              <w:left w:val="single" w:sz="6" w:space="0" w:color="000000"/>
              <w:bottom w:val="single" w:sz="6" w:space="0" w:color="000000"/>
              <w:right w:val="single" w:sz="6" w:space="0" w:color="000000"/>
            </w:tcBorders>
            <w:vAlign w:val="center"/>
          </w:tcPr>
          <w:p w14:paraId="265793BD" w14:textId="77777777" w:rsidR="001B161A" w:rsidRPr="005A4CB9" w:rsidRDefault="001B161A" w:rsidP="005A4CB9">
            <w:pPr>
              <w:widowControl/>
              <w:spacing w:line="360" w:lineRule="auto"/>
              <w:jc w:val="center"/>
              <w:rPr>
                <w:rFonts w:ascii="宋体" w:eastAsia="宋体" w:hAnsi="宋体" w:cs="宋体"/>
                <w:color w:val="000000"/>
                <w:sz w:val="24"/>
                <w:szCs w:val="24"/>
              </w:rPr>
            </w:pPr>
            <w:r w:rsidRPr="005A4CB9">
              <w:rPr>
                <w:rFonts w:ascii="宋体" w:eastAsia="宋体" w:hAnsi="宋体" w:cs="宋体" w:hint="eastAsia"/>
                <w:color w:val="000000"/>
                <w:sz w:val="24"/>
                <w:szCs w:val="24"/>
              </w:rPr>
              <w:t>件</w:t>
            </w:r>
          </w:p>
        </w:tc>
      </w:tr>
      <w:tr w:rsidR="001B161A" w:rsidRPr="005A4CB9" w14:paraId="683169A0" w14:textId="77777777" w:rsidTr="001B161A">
        <w:trPr>
          <w:trHeight w:val="338"/>
        </w:trPr>
        <w:tc>
          <w:tcPr>
            <w:tcW w:w="723" w:type="pct"/>
            <w:tcBorders>
              <w:top w:val="single" w:sz="6" w:space="0" w:color="000000"/>
              <w:left w:val="single" w:sz="6" w:space="0" w:color="000000"/>
              <w:bottom w:val="single" w:sz="6" w:space="0" w:color="000000"/>
              <w:right w:val="single" w:sz="6" w:space="0" w:color="000000"/>
            </w:tcBorders>
            <w:vAlign w:val="center"/>
          </w:tcPr>
          <w:p w14:paraId="0AA783FF" w14:textId="77777777" w:rsidR="001B161A" w:rsidRPr="005A4CB9" w:rsidRDefault="001B161A" w:rsidP="005A4CB9">
            <w:pPr>
              <w:pStyle w:val="TableParagraph"/>
              <w:kinsoku w:val="0"/>
              <w:overflowPunct w:val="0"/>
              <w:spacing w:line="360" w:lineRule="auto"/>
              <w:jc w:val="center"/>
              <w:rPr>
                <w:rFonts w:hAnsi="宋体"/>
                <w:w w:val="99"/>
              </w:rPr>
            </w:pPr>
            <w:r w:rsidRPr="005A4CB9">
              <w:rPr>
                <w:rFonts w:hAnsi="宋体"/>
                <w:w w:val="99"/>
              </w:rPr>
              <w:t>2</w:t>
            </w:r>
          </w:p>
        </w:tc>
        <w:tc>
          <w:tcPr>
            <w:tcW w:w="3640" w:type="pct"/>
            <w:tcBorders>
              <w:top w:val="single" w:sz="6" w:space="0" w:color="000000"/>
              <w:left w:val="single" w:sz="6" w:space="0" w:color="000000"/>
              <w:bottom w:val="single" w:sz="6" w:space="0" w:color="000000"/>
              <w:right w:val="single" w:sz="6" w:space="0" w:color="000000"/>
            </w:tcBorders>
            <w:vAlign w:val="center"/>
          </w:tcPr>
          <w:p w14:paraId="577F714E" w14:textId="77777777" w:rsidR="001B161A" w:rsidRPr="005A4CB9" w:rsidRDefault="001B161A" w:rsidP="005A4CB9">
            <w:pPr>
              <w:spacing w:line="360" w:lineRule="auto"/>
              <w:jc w:val="center"/>
              <w:rPr>
                <w:rFonts w:ascii="宋体" w:eastAsia="宋体" w:hAnsi="宋体"/>
                <w:color w:val="08090C"/>
                <w:sz w:val="24"/>
                <w:szCs w:val="24"/>
              </w:rPr>
            </w:pPr>
            <w:r w:rsidRPr="005A4CB9">
              <w:rPr>
                <w:rFonts w:ascii="宋体" w:eastAsia="宋体" w:hAnsi="宋体" w:cs="宋体" w:hint="eastAsia"/>
                <w:color w:val="000000"/>
                <w:sz w:val="24"/>
                <w:szCs w:val="24"/>
              </w:rPr>
              <w:t>低温灭菌器械的清洗、消毒、包装、灭菌及配送服务</w:t>
            </w:r>
          </w:p>
        </w:tc>
        <w:tc>
          <w:tcPr>
            <w:tcW w:w="637" w:type="pct"/>
            <w:tcBorders>
              <w:top w:val="single" w:sz="6" w:space="0" w:color="000000"/>
              <w:left w:val="single" w:sz="6" w:space="0" w:color="000000"/>
              <w:bottom w:val="single" w:sz="6" w:space="0" w:color="000000"/>
              <w:right w:val="single" w:sz="6" w:space="0" w:color="000000"/>
            </w:tcBorders>
            <w:vAlign w:val="center"/>
          </w:tcPr>
          <w:p w14:paraId="4F2A997D" w14:textId="77777777" w:rsidR="001B161A" w:rsidRPr="005A4CB9" w:rsidRDefault="001B161A" w:rsidP="005A4CB9">
            <w:pPr>
              <w:widowControl/>
              <w:spacing w:line="360" w:lineRule="auto"/>
              <w:jc w:val="center"/>
              <w:rPr>
                <w:rFonts w:ascii="宋体" w:eastAsia="宋体" w:hAnsi="宋体" w:cs="宋体"/>
                <w:color w:val="000000"/>
                <w:sz w:val="24"/>
                <w:szCs w:val="24"/>
              </w:rPr>
            </w:pPr>
            <w:r w:rsidRPr="005A4CB9">
              <w:rPr>
                <w:rFonts w:ascii="宋体" w:eastAsia="宋体" w:hAnsi="宋体" w:cs="宋体" w:hint="eastAsia"/>
                <w:color w:val="000000"/>
                <w:sz w:val="24"/>
                <w:szCs w:val="24"/>
              </w:rPr>
              <w:t>包</w:t>
            </w:r>
          </w:p>
        </w:tc>
      </w:tr>
      <w:tr w:rsidR="001B161A" w:rsidRPr="005A4CB9" w14:paraId="77F1AA09" w14:textId="77777777" w:rsidTr="001B161A">
        <w:trPr>
          <w:trHeight w:val="289"/>
        </w:trPr>
        <w:tc>
          <w:tcPr>
            <w:tcW w:w="723" w:type="pct"/>
            <w:tcBorders>
              <w:top w:val="single" w:sz="6" w:space="0" w:color="000000"/>
              <w:left w:val="single" w:sz="6" w:space="0" w:color="000000"/>
              <w:bottom w:val="single" w:sz="6" w:space="0" w:color="000000"/>
              <w:right w:val="single" w:sz="6" w:space="0" w:color="000000"/>
            </w:tcBorders>
            <w:vAlign w:val="center"/>
          </w:tcPr>
          <w:p w14:paraId="4AAE1C08" w14:textId="77777777" w:rsidR="001B161A" w:rsidRPr="005A4CB9" w:rsidRDefault="001B161A" w:rsidP="005A4CB9">
            <w:pPr>
              <w:pStyle w:val="TableParagraph"/>
              <w:kinsoku w:val="0"/>
              <w:overflowPunct w:val="0"/>
              <w:spacing w:line="360" w:lineRule="auto"/>
              <w:jc w:val="center"/>
              <w:rPr>
                <w:rFonts w:hAnsi="宋体"/>
                <w:w w:val="99"/>
              </w:rPr>
            </w:pPr>
            <w:r w:rsidRPr="005A4CB9">
              <w:rPr>
                <w:rFonts w:hAnsi="宋体"/>
                <w:w w:val="99"/>
              </w:rPr>
              <w:t>3</w:t>
            </w:r>
          </w:p>
        </w:tc>
        <w:tc>
          <w:tcPr>
            <w:tcW w:w="3640" w:type="pct"/>
            <w:tcBorders>
              <w:top w:val="single" w:sz="6" w:space="0" w:color="000000"/>
              <w:left w:val="single" w:sz="6" w:space="0" w:color="000000"/>
              <w:bottom w:val="single" w:sz="6" w:space="0" w:color="000000"/>
              <w:right w:val="single" w:sz="6" w:space="0" w:color="000000"/>
            </w:tcBorders>
            <w:vAlign w:val="center"/>
          </w:tcPr>
          <w:p w14:paraId="147630E1" w14:textId="77777777" w:rsidR="001B161A" w:rsidRPr="005A4CB9" w:rsidRDefault="001B161A" w:rsidP="005A4CB9">
            <w:pPr>
              <w:spacing w:line="360" w:lineRule="auto"/>
              <w:jc w:val="center"/>
              <w:rPr>
                <w:rFonts w:ascii="宋体" w:eastAsia="宋体" w:hAnsi="宋体"/>
                <w:color w:val="08090C"/>
                <w:sz w:val="24"/>
                <w:szCs w:val="24"/>
              </w:rPr>
            </w:pPr>
            <w:r w:rsidRPr="005A4CB9">
              <w:rPr>
                <w:rFonts w:ascii="宋体" w:eastAsia="宋体" w:hAnsi="宋体" w:cs="宋体" w:hint="eastAsia"/>
                <w:color w:val="000000"/>
                <w:sz w:val="24"/>
                <w:szCs w:val="24"/>
              </w:rPr>
              <w:t>高水平消毒的物品的清洗、消毒、包装及配送服务</w:t>
            </w:r>
          </w:p>
        </w:tc>
        <w:tc>
          <w:tcPr>
            <w:tcW w:w="637" w:type="pct"/>
            <w:tcBorders>
              <w:top w:val="single" w:sz="6" w:space="0" w:color="000000"/>
              <w:left w:val="single" w:sz="6" w:space="0" w:color="000000"/>
              <w:bottom w:val="single" w:sz="6" w:space="0" w:color="000000"/>
              <w:right w:val="single" w:sz="6" w:space="0" w:color="000000"/>
            </w:tcBorders>
            <w:vAlign w:val="center"/>
          </w:tcPr>
          <w:p w14:paraId="153DF6A4" w14:textId="77777777" w:rsidR="001B161A" w:rsidRPr="005A4CB9" w:rsidRDefault="001B161A" w:rsidP="005A4CB9">
            <w:pPr>
              <w:widowControl/>
              <w:spacing w:line="360" w:lineRule="auto"/>
              <w:jc w:val="center"/>
              <w:rPr>
                <w:rFonts w:ascii="宋体" w:eastAsia="宋体" w:hAnsi="宋体" w:cs="宋体"/>
                <w:color w:val="000000"/>
                <w:sz w:val="24"/>
                <w:szCs w:val="24"/>
              </w:rPr>
            </w:pPr>
            <w:r w:rsidRPr="005A4CB9">
              <w:rPr>
                <w:rFonts w:ascii="宋体" w:eastAsia="宋体" w:hAnsi="宋体" w:cs="宋体" w:hint="eastAsia"/>
                <w:color w:val="000000"/>
                <w:sz w:val="24"/>
                <w:szCs w:val="24"/>
              </w:rPr>
              <w:t>件</w:t>
            </w:r>
          </w:p>
        </w:tc>
      </w:tr>
      <w:tr w:rsidR="001B161A" w:rsidRPr="005A4CB9" w14:paraId="7030BBFE" w14:textId="77777777" w:rsidTr="001B161A">
        <w:trPr>
          <w:trHeight w:val="412"/>
        </w:trPr>
        <w:tc>
          <w:tcPr>
            <w:tcW w:w="723" w:type="pct"/>
            <w:tcBorders>
              <w:top w:val="single" w:sz="6" w:space="0" w:color="000000"/>
              <w:left w:val="single" w:sz="6" w:space="0" w:color="000000"/>
              <w:bottom w:val="single" w:sz="6" w:space="0" w:color="000000"/>
              <w:right w:val="single" w:sz="6" w:space="0" w:color="000000"/>
            </w:tcBorders>
            <w:vAlign w:val="center"/>
          </w:tcPr>
          <w:p w14:paraId="0D1525E4" w14:textId="77777777" w:rsidR="001B161A" w:rsidRPr="005A4CB9" w:rsidRDefault="001B161A" w:rsidP="005A4CB9">
            <w:pPr>
              <w:pStyle w:val="TableParagraph"/>
              <w:kinsoku w:val="0"/>
              <w:overflowPunct w:val="0"/>
              <w:spacing w:line="360" w:lineRule="auto"/>
              <w:jc w:val="center"/>
              <w:rPr>
                <w:rFonts w:hAnsi="宋体"/>
                <w:w w:val="99"/>
              </w:rPr>
            </w:pPr>
            <w:r w:rsidRPr="005A4CB9">
              <w:rPr>
                <w:rFonts w:hAnsi="宋体"/>
                <w:w w:val="99"/>
              </w:rPr>
              <w:t>4</w:t>
            </w:r>
          </w:p>
        </w:tc>
        <w:tc>
          <w:tcPr>
            <w:tcW w:w="3640" w:type="pct"/>
            <w:tcBorders>
              <w:top w:val="single" w:sz="6" w:space="0" w:color="000000"/>
              <w:left w:val="single" w:sz="6" w:space="0" w:color="000000"/>
              <w:bottom w:val="single" w:sz="6" w:space="0" w:color="000000"/>
              <w:right w:val="single" w:sz="6" w:space="0" w:color="000000"/>
            </w:tcBorders>
            <w:vAlign w:val="center"/>
          </w:tcPr>
          <w:p w14:paraId="7F5B50CD" w14:textId="77777777" w:rsidR="001B161A" w:rsidRPr="005A4CB9" w:rsidRDefault="001B161A" w:rsidP="005A4CB9">
            <w:pPr>
              <w:spacing w:line="360" w:lineRule="auto"/>
              <w:jc w:val="center"/>
              <w:rPr>
                <w:rFonts w:ascii="宋体" w:eastAsia="宋体" w:hAnsi="宋体"/>
                <w:color w:val="08090C"/>
                <w:sz w:val="24"/>
                <w:szCs w:val="24"/>
              </w:rPr>
            </w:pPr>
            <w:r w:rsidRPr="005A4CB9">
              <w:rPr>
                <w:rFonts w:ascii="宋体" w:eastAsia="宋体" w:hAnsi="宋体" w:cs="宋体" w:hint="eastAsia"/>
                <w:color w:val="000000"/>
                <w:sz w:val="24"/>
                <w:szCs w:val="24"/>
              </w:rPr>
              <w:t>敷料包和仅高温灭菌包的及配送服务</w:t>
            </w:r>
          </w:p>
        </w:tc>
        <w:tc>
          <w:tcPr>
            <w:tcW w:w="637" w:type="pct"/>
            <w:tcBorders>
              <w:top w:val="single" w:sz="6" w:space="0" w:color="000000"/>
              <w:left w:val="single" w:sz="6" w:space="0" w:color="000000"/>
              <w:bottom w:val="single" w:sz="6" w:space="0" w:color="000000"/>
              <w:right w:val="single" w:sz="6" w:space="0" w:color="000000"/>
            </w:tcBorders>
            <w:vAlign w:val="center"/>
          </w:tcPr>
          <w:p w14:paraId="6D37B26B" w14:textId="77777777" w:rsidR="001B161A" w:rsidRPr="005A4CB9" w:rsidRDefault="001B161A" w:rsidP="005A4CB9">
            <w:pPr>
              <w:widowControl/>
              <w:spacing w:line="360" w:lineRule="auto"/>
              <w:jc w:val="center"/>
              <w:rPr>
                <w:rFonts w:ascii="宋体" w:eastAsia="宋体" w:hAnsi="宋体" w:cs="宋体"/>
                <w:color w:val="000000"/>
                <w:sz w:val="24"/>
                <w:szCs w:val="24"/>
              </w:rPr>
            </w:pPr>
            <w:r w:rsidRPr="005A4CB9">
              <w:rPr>
                <w:rFonts w:ascii="宋体" w:eastAsia="宋体" w:hAnsi="宋体" w:cs="宋体" w:hint="eastAsia"/>
                <w:color w:val="000000"/>
                <w:sz w:val="24"/>
                <w:szCs w:val="24"/>
              </w:rPr>
              <w:t>包</w:t>
            </w:r>
          </w:p>
        </w:tc>
      </w:tr>
      <w:tr w:rsidR="001B161A" w:rsidRPr="005A4CB9" w14:paraId="41E9CC0F" w14:textId="77777777" w:rsidTr="001B161A">
        <w:trPr>
          <w:trHeight w:val="176"/>
        </w:trPr>
        <w:tc>
          <w:tcPr>
            <w:tcW w:w="723" w:type="pct"/>
            <w:tcBorders>
              <w:top w:val="single" w:sz="6" w:space="0" w:color="000000"/>
              <w:left w:val="single" w:sz="6" w:space="0" w:color="000000"/>
              <w:bottom w:val="single" w:sz="6" w:space="0" w:color="000000"/>
              <w:right w:val="single" w:sz="6" w:space="0" w:color="000000"/>
            </w:tcBorders>
            <w:vAlign w:val="center"/>
          </w:tcPr>
          <w:p w14:paraId="18A8F66A" w14:textId="77777777" w:rsidR="001B161A" w:rsidRPr="005A4CB9" w:rsidRDefault="001B161A" w:rsidP="005A4CB9">
            <w:pPr>
              <w:pStyle w:val="TableParagraph"/>
              <w:kinsoku w:val="0"/>
              <w:overflowPunct w:val="0"/>
              <w:spacing w:line="360" w:lineRule="auto"/>
              <w:jc w:val="center"/>
              <w:rPr>
                <w:rFonts w:hAnsi="宋体"/>
                <w:w w:val="99"/>
              </w:rPr>
            </w:pPr>
            <w:r w:rsidRPr="005A4CB9">
              <w:rPr>
                <w:rFonts w:hAnsi="宋体"/>
                <w:w w:val="99"/>
              </w:rPr>
              <w:t>5</w:t>
            </w:r>
          </w:p>
        </w:tc>
        <w:tc>
          <w:tcPr>
            <w:tcW w:w="3640" w:type="pct"/>
            <w:tcBorders>
              <w:top w:val="single" w:sz="6" w:space="0" w:color="000000"/>
              <w:left w:val="single" w:sz="6" w:space="0" w:color="000000"/>
              <w:bottom w:val="single" w:sz="6" w:space="0" w:color="000000"/>
              <w:right w:val="single" w:sz="6" w:space="0" w:color="000000"/>
            </w:tcBorders>
            <w:vAlign w:val="center"/>
          </w:tcPr>
          <w:p w14:paraId="2501ECCB" w14:textId="77777777" w:rsidR="001B161A" w:rsidRPr="005A4CB9" w:rsidRDefault="001B161A" w:rsidP="005A4CB9">
            <w:pPr>
              <w:spacing w:line="360" w:lineRule="auto"/>
              <w:jc w:val="center"/>
              <w:rPr>
                <w:rFonts w:ascii="宋体" w:eastAsia="宋体" w:hAnsi="宋体"/>
                <w:color w:val="08090C"/>
                <w:sz w:val="24"/>
                <w:szCs w:val="24"/>
              </w:rPr>
            </w:pPr>
            <w:r w:rsidRPr="005A4CB9">
              <w:rPr>
                <w:rFonts w:ascii="宋体" w:eastAsia="宋体" w:hAnsi="宋体" w:cs="宋体" w:hint="eastAsia"/>
                <w:color w:val="000000"/>
                <w:sz w:val="24"/>
                <w:szCs w:val="24"/>
              </w:rPr>
              <w:t>外来医疗器械</w:t>
            </w:r>
          </w:p>
        </w:tc>
        <w:tc>
          <w:tcPr>
            <w:tcW w:w="637" w:type="pct"/>
            <w:tcBorders>
              <w:top w:val="single" w:sz="6" w:space="0" w:color="000000"/>
              <w:left w:val="single" w:sz="6" w:space="0" w:color="000000"/>
              <w:bottom w:val="single" w:sz="6" w:space="0" w:color="000000"/>
              <w:right w:val="single" w:sz="6" w:space="0" w:color="000000"/>
            </w:tcBorders>
            <w:vAlign w:val="center"/>
          </w:tcPr>
          <w:p w14:paraId="55E5E8A2" w14:textId="77777777" w:rsidR="001B161A" w:rsidRPr="005A4CB9" w:rsidRDefault="001B161A" w:rsidP="005A4CB9">
            <w:pPr>
              <w:widowControl/>
              <w:spacing w:line="360" w:lineRule="auto"/>
              <w:jc w:val="center"/>
              <w:rPr>
                <w:rFonts w:ascii="宋体" w:eastAsia="宋体" w:hAnsi="宋体" w:cs="宋体"/>
                <w:color w:val="000000"/>
                <w:sz w:val="24"/>
                <w:szCs w:val="24"/>
              </w:rPr>
            </w:pPr>
            <w:r w:rsidRPr="005A4CB9">
              <w:rPr>
                <w:rFonts w:ascii="宋体" w:eastAsia="宋体" w:hAnsi="宋体" w:cs="宋体" w:hint="eastAsia"/>
                <w:color w:val="000000"/>
                <w:sz w:val="24"/>
                <w:szCs w:val="24"/>
              </w:rPr>
              <w:t>包</w:t>
            </w:r>
          </w:p>
        </w:tc>
      </w:tr>
    </w:tbl>
    <w:p w14:paraId="2E0A8361" w14:textId="225D4442" w:rsidR="007A1C23" w:rsidRPr="005A4CB9" w:rsidRDefault="005D1D44" w:rsidP="007A1C23">
      <w:pPr>
        <w:spacing w:line="360" w:lineRule="auto"/>
        <w:ind w:firstLineChars="200" w:firstLine="482"/>
        <w:rPr>
          <w:rFonts w:ascii="宋体" w:eastAsia="宋体" w:hAnsi="宋体"/>
          <w:b/>
          <w:sz w:val="24"/>
          <w:szCs w:val="24"/>
        </w:rPr>
      </w:pPr>
      <w:r>
        <w:rPr>
          <w:rFonts w:ascii="宋体" w:eastAsia="宋体" w:hAnsi="宋体" w:hint="eastAsia"/>
          <w:b/>
          <w:sz w:val="24"/>
          <w:szCs w:val="24"/>
        </w:rPr>
        <w:t>四、</w:t>
      </w:r>
      <w:r w:rsidR="007A1C23" w:rsidRPr="005A4CB9">
        <w:rPr>
          <w:rFonts w:ascii="宋体" w:eastAsia="宋体" w:hAnsi="宋体" w:hint="eastAsia"/>
          <w:b/>
          <w:sz w:val="24"/>
          <w:szCs w:val="24"/>
        </w:rPr>
        <w:t>具体服务要求</w:t>
      </w:r>
    </w:p>
    <w:p w14:paraId="6EC7D938" w14:textId="22C7532B" w:rsidR="007A1C23" w:rsidRPr="005A4CB9" w:rsidRDefault="005D1D44" w:rsidP="007A1C23">
      <w:pPr>
        <w:spacing w:line="360" w:lineRule="auto"/>
        <w:ind w:firstLineChars="200" w:firstLine="482"/>
        <w:rPr>
          <w:rFonts w:ascii="宋体" w:eastAsia="宋体" w:hAnsi="宋体"/>
          <w:b/>
          <w:sz w:val="24"/>
          <w:szCs w:val="24"/>
        </w:rPr>
      </w:pPr>
      <w:r>
        <w:rPr>
          <w:rFonts w:ascii="宋体" w:eastAsia="宋体" w:hAnsi="宋体"/>
          <w:b/>
          <w:sz w:val="24"/>
          <w:szCs w:val="24"/>
        </w:rPr>
        <w:t>1.</w:t>
      </w:r>
      <w:r w:rsidR="007A1C23" w:rsidRPr="005A4CB9">
        <w:rPr>
          <w:rFonts w:ascii="宋体" w:eastAsia="宋体" w:hAnsi="宋体"/>
          <w:b/>
          <w:sz w:val="24"/>
          <w:szCs w:val="24"/>
        </w:rPr>
        <w:t>清洗、消毒、灭菌服务场所、范围及要求</w:t>
      </w:r>
      <w:r w:rsidR="007A1C23" w:rsidRPr="005A4CB9">
        <w:rPr>
          <w:rFonts w:ascii="宋体" w:eastAsia="宋体" w:hAnsi="宋体" w:hint="eastAsia"/>
          <w:b/>
          <w:sz w:val="24"/>
          <w:szCs w:val="24"/>
        </w:rPr>
        <w:t>：</w:t>
      </w:r>
    </w:p>
    <w:p w14:paraId="03E52BC3" w14:textId="3A50CC03"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1.1 处理场所需符合国家相关规定；</w:t>
      </w:r>
    </w:p>
    <w:p w14:paraId="09CC9968" w14:textId="1C97365E"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1.2 场所服务的时间：每天 24小时，每周7天，全年无休</w:t>
      </w:r>
      <w:r w:rsidRPr="005A4CB9">
        <w:rPr>
          <w:rFonts w:ascii="宋体" w:eastAsia="宋体" w:hAnsi="宋体" w:hint="eastAsia"/>
          <w:sz w:val="24"/>
          <w:szCs w:val="24"/>
        </w:rPr>
        <w:t>；</w:t>
      </w:r>
    </w:p>
    <w:p w14:paraId="0925DBCA" w14:textId="680D3DE5"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1.3 清洗、消毒、灭菌服务范围：</w:t>
      </w:r>
    </w:p>
    <w:p w14:paraId="0C6D7FEB" w14:textId="60F774C8"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1.3.1 对医院已预处理的器械、托盘、器具、容器、聚丙烯材料的医用器具、其他可循环处理的物品进行清洗、消毒、检查、包装、灭菌处理；布草类敷料包的包装，灭菌处理</w:t>
      </w:r>
      <w:r w:rsidRPr="005A4CB9">
        <w:rPr>
          <w:rFonts w:ascii="宋体" w:eastAsia="宋体" w:hAnsi="宋体" w:hint="eastAsia"/>
          <w:sz w:val="24"/>
          <w:szCs w:val="24"/>
        </w:rPr>
        <w:t>。</w:t>
      </w:r>
    </w:p>
    <w:p w14:paraId="5FD1224D" w14:textId="18AD086F" w:rsidR="007A1C23" w:rsidRPr="005A4CB9" w:rsidRDefault="005D1D44" w:rsidP="007A1C23">
      <w:pPr>
        <w:spacing w:line="360" w:lineRule="auto"/>
        <w:ind w:firstLineChars="200" w:firstLine="482"/>
        <w:rPr>
          <w:rFonts w:ascii="宋体" w:eastAsia="宋体" w:hAnsi="宋体"/>
          <w:b/>
          <w:sz w:val="24"/>
          <w:szCs w:val="24"/>
        </w:rPr>
      </w:pPr>
      <w:r>
        <w:rPr>
          <w:rFonts w:ascii="宋体" w:eastAsia="宋体" w:hAnsi="宋体"/>
          <w:b/>
          <w:sz w:val="24"/>
          <w:szCs w:val="24"/>
        </w:rPr>
        <w:t>2.</w:t>
      </w:r>
      <w:r w:rsidR="007A1C23" w:rsidRPr="005A4CB9">
        <w:rPr>
          <w:rFonts w:ascii="宋体" w:eastAsia="宋体" w:hAnsi="宋体"/>
          <w:b/>
          <w:sz w:val="24"/>
          <w:szCs w:val="24"/>
        </w:rPr>
        <w:t>运送服务</w:t>
      </w:r>
      <w:r w:rsidR="007A1C23" w:rsidRPr="005A4CB9">
        <w:rPr>
          <w:rFonts w:ascii="宋体" w:eastAsia="宋体" w:hAnsi="宋体" w:hint="eastAsia"/>
          <w:b/>
          <w:sz w:val="24"/>
          <w:szCs w:val="24"/>
        </w:rPr>
        <w:t>：</w:t>
      </w:r>
    </w:p>
    <w:p w14:paraId="751DCC32" w14:textId="1F02B8E4"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2.1 运送的频率:器械、敷料包一天三次运送，可根据医院所需的时间作相应调整</w:t>
      </w:r>
      <w:r w:rsidRPr="005A4CB9">
        <w:rPr>
          <w:rFonts w:ascii="宋体" w:eastAsia="宋体" w:hAnsi="宋体" w:hint="eastAsia"/>
          <w:sz w:val="24"/>
          <w:szCs w:val="24"/>
        </w:rPr>
        <w:t>；</w:t>
      </w:r>
    </w:p>
    <w:p w14:paraId="132F8D68" w14:textId="176AD18E"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2.2 运输过程监控：需提供运输车辆的GPS定位，确保我院相关人员能实时查询物品运输状态</w:t>
      </w:r>
      <w:r w:rsidRPr="005A4CB9">
        <w:rPr>
          <w:rFonts w:ascii="宋体" w:eastAsia="宋体" w:hAnsi="宋体" w:hint="eastAsia"/>
          <w:sz w:val="24"/>
          <w:szCs w:val="24"/>
        </w:rPr>
        <w:t>；</w:t>
      </w:r>
    </w:p>
    <w:p w14:paraId="22509058" w14:textId="43FD9C16"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hint="eastAsia"/>
          <w:sz w:val="24"/>
          <w:szCs w:val="24"/>
        </w:rPr>
        <w:t>★</w:t>
      </w:r>
      <w:r w:rsidR="00096345" w:rsidRPr="005A4CB9">
        <w:rPr>
          <w:rFonts w:ascii="宋体" w:eastAsia="宋体" w:hAnsi="宋体"/>
          <w:sz w:val="24"/>
          <w:szCs w:val="24"/>
        </w:rPr>
        <w:t>2.3</w:t>
      </w:r>
      <w:r w:rsidRPr="005A4CB9">
        <w:rPr>
          <w:rFonts w:ascii="宋体" w:eastAsia="宋体" w:hAnsi="宋体"/>
          <w:sz w:val="24"/>
          <w:szCs w:val="24"/>
        </w:rPr>
        <w:t>清洁、无菌物品转运箱、转运车需符合 UN3291医疗器械转运标准；在医院接收时如发生灭菌包破包的情况，该部分的费用应减免扣除，并重新处理</w:t>
      </w:r>
      <w:r w:rsidRPr="005A4CB9">
        <w:rPr>
          <w:rFonts w:ascii="宋体" w:eastAsia="宋体" w:hAnsi="宋体" w:hint="eastAsia"/>
          <w:sz w:val="24"/>
          <w:szCs w:val="24"/>
        </w:rPr>
        <w:t>；</w:t>
      </w:r>
    </w:p>
    <w:p w14:paraId="07BE5757" w14:textId="764A5476" w:rsidR="007A1C23" w:rsidRPr="005A4CB9" w:rsidRDefault="00096345"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2.4</w:t>
      </w:r>
      <w:r w:rsidR="007A1C23" w:rsidRPr="005A4CB9">
        <w:rPr>
          <w:rFonts w:ascii="宋体" w:eastAsia="宋体" w:hAnsi="宋体"/>
          <w:sz w:val="24"/>
          <w:szCs w:val="24"/>
        </w:rPr>
        <w:t>物流车辆具备温度、湿度的控制功能，温度、湿度符合国家规范；医院有权调取相关的资料、视频和文件</w:t>
      </w:r>
      <w:r w:rsidR="007A1C23" w:rsidRPr="005A4CB9">
        <w:rPr>
          <w:rFonts w:ascii="宋体" w:eastAsia="宋体" w:hAnsi="宋体" w:hint="eastAsia"/>
          <w:sz w:val="24"/>
          <w:szCs w:val="24"/>
        </w:rPr>
        <w:t>；</w:t>
      </w:r>
    </w:p>
    <w:p w14:paraId="2C295024" w14:textId="39578FE1"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2.5 无菌物品和污染物品交接应符合医院感染防控要求。</w:t>
      </w:r>
    </w:p>
    <w:p w14:paraId="47F43D02" w14:textId="5875E76F" w:rsidR="007A1C23" w:rsidRPr="00D50384" w:rsidRDefault="007A1C23" w:rsidP="00D50384">
      <w:pPr>
        <w:spacing w:line="360" w:lineRule="auto"/>
        <w:ind w:firstLineChars="200" w:firstLine="480"/>
        <w:rPr>
          <w:rFonts w:ascii="宋体" w:eastAsia="宋体" w:hAnsi="宋体"/>
          <w:sz w:val="24"/>
          <w:szCs w:val="24"/>
        </w:rPr>
      </w:pPr>
      <w:r w:rsidRPr="00D50384">
        <w:rPr>
          <w:rFonts w:ascii="宋体" w:eastAsia="宋体" w:hAnsi="宋体" w:hint="eastAsia"/>
          <w:sz w:val="24"/>
          <w:szCs w:val="24"/>
        </w:rPr>
        <w:t>★</w:t>
      </w:r>
      <w:r w:rsidR="005D1D44" w:rsidRPr="00D50384">
        <w:rPr>
          <w:rFonts w:ascii="宋体" w:eastAsia="宋体" w:hAnsi="宋体"/>
          <w:sz w:val="24"/>
          <w:szCs w:val="24"/>
        </w:rPr>
        <w:t>3.</w:t>
      </w:r>
      <w:r w:rsidRPr="00D50384">
        <w:rPr>
          <w:rFonts w:ascii="宋体" w:eastAsia="宋体" w:hAnsi="宋体"/>
          <w:sz w:val="24"/>
          <w:szCs w:val="24"/>
        </w:rPr>
        <w:t>质量标准</w:t>
      </w:r>
      <w:r w:rsidR="00D50384" w:rsidRPr="00D50384">
        <w:rPr>
          <w:rFonts w:ascii="宋体" w:eastAsia="宋体" w:hAnsi="宋体"/>
          <w:sz w:val="24"/>
          <w:szCs w:val="24"/>
        </w:rPr>
        <w:t>:</w:t>
      </w:r>
      <w:r w:rsidRPr="005A4CB9">
        <w:rPr>
          <w:rFonts w:ascii="宋体" w:eastAsia="宋体" w:hAnsi="宋体"/>
          <w:sz w:val="24"/>
          <w:szCs w:val="24"/>
        </w:rPr>
        <w:t>中华人民共和国卫生行业标准WS310.1-2016； WS310.2-2016和 WS310.3-2016、《医疗机构消毒技术规范WS/367-2012》；《上海市消毒管理办法》;或国家或主管部颁发新的标准或要求及上述标准发生变更或更新，服</w:t>
      </w:r>
      <w:r w:rsidRPr="005A4CB9">
        <w:rPr>
          <w:rFonts w:ascii="宋体" w:eastAsia="宋体" w:hAnsi="宋体"/>
          <w:sz w:val="24"/>
          <w:szCs w:val="24"/>
        </w:rPr>
        <w:lastRenderedPageBreak/>
        <w:t>务供应商需在第一时间执行</w:t>
      </w:r>
      <w:r w:rsidRPr="005A4CB9">
        <w:rPr>
          <w:rFonts w:ascii="宋体" w:eastAsia="宋体" w:hAnsi="宋体" w:hint="eastAsia"/>
          <w:sz w:val="24"/>
          <w:szCs w:val="24"/>
        </w:rPr>
        <w:t>。</w:t>
      </w:r>
      <w:r w:rsidRPr="005A4CB9">
        <w:rPr>
          <w:rFonts w:ascii="宋体" w:eastAsia="宋体" w:hAnsi="宋体"/>
          <w:sz w:val="24"/>
          <w:szCs w:val="24"/>
        </w:rPr>
        <w:t xml:space="preserve"> </w:t>
      </w:r>
    </w:p>
    <w:p w14:paraId="7FD55DF3" w14:textId="43401F7D" w:rsidR="007A1C23" w:rsidRPr="005A4CB9" w:rsidRDefault="005D1D44" w:rsidP="007A1C23">
      <w:pPr>
        <w:spacing w:line="360" w:lineRule="auto"/>
        <w:ind w:firstLineChars="200" w:firstLine="482"/>
        <w:rPr>
          <w:rFonts w:ascii="宋体" w:eastAsia="宋体" w:hAnsi="宋体"/>
          <w:b/>
          <w:sz w:val="24"/>
          <w:szCs w:val="24"/>
        </w:rPr>
      </w:pPr>
      <w:r>
        <w:rPr>
          <w:rFonts w:ascii="宋体" w:eastAsia="宋体" w:hAnsi="宋体"/>
          <w:b/>
          <w:sz w:val="24"/>
          <w:szCs w:val="24"/>
        </w:rPr>
        <w:t>4.</w:t>
      </w:r>
      <w:r w:rsidR="007A1C23" w:rsidRPr="005A4CB9">
        <w:rPr>
          <w:rFonts w:ascii="宋体" w:eastAsia="宋体" w:hAnsi="宋体"/>
          <w:b/>
          <w:sz w:val="24"/>
          <w:szCs w:val="24"/>
        </w:rPr>
        <w:t>设备要求：</w:t>
      </w:r>
    </w:p>
    <w:p w14:paraId="37822685" w14:textId="27137BD1"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4.1 为保证提供产品的质量，服务供应商工厂提供设备清单及设备的相关检测证书、报告； 每半年提供一次灭菌器的压力表校验记录。清洗消毒器、高温蒸汽灭菌器等灭菌设备性能验证报告每年提供一次</w:t>
      </w:r>
      <w:r w:rsidRPr="005A4CB9">
        <w:rPr>
          <w:rFonts w:ascii="宋体" w:eastAsia="宋体" w:hAnsi="宋体" w:hint="eastAsia"/>
          <w:sz w:val="24"/>
          <w:szCs w:val="24"/>
        </w:rPr>
        <w:t>；</w:t>
      </w:r>
    </w:p>
    <w:p w14:paraId="170C7DE2" w14:textId="4867E9A3"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hint="eastAsia"/>
          <w:sz w:val="24"/>
          <w:szCs w:val="24"/>
        </w:rPr>
        <w:t>★</w:t>
      </w:r>
      <w:r w:rsidRPr="005A4CB9">
        <w:rPr>
          <w:rFonts w:ascii="宋体" w:eastAsia="宋体" w:hAnsi="宋体"/>
          <w:sz w:val="24"/>
          <w:szCs w:val="24"/>
        </w:rPr>
        <w:t>4.2</w:t>
      </w:r>
      <w:r w:rsidRPr="005A4CB9">
        <w:rPr>
          <w:rFonts w:ascii="宋体" w:eastAsia="宋体" w:hAnsi="宋体"/>
          <w:sz w:val="24"/>
          <w:szCs w:val="24"/>
        </w:rPr>
        <w:tab/>
        <w:t>清洗消毒器需符合ISO15883标准，高温蒸汽灭菌器需符合EN285标准，请提供相关证书</w:t>
      </w:r>
      <w:r w:rsidRPr="005A4CB9">
        <w:rPr>
          <w:rFonts w:ascii="宋体" w:eastAsia="宋体" w:hAnsi="宋体" w:hint="eastAsia"/>
          <w:sz w:val="24"/>
          <w:szCs w:val="24"/>
        </w:rPr>
        <w:t>；</w:t>
      </w:r>
    </w:p>
    <w:p w14:paraId="5545F81B" w14:textId="1176AA91"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4.3 为保证灭菌效果和降低湿包率，工厂所用的蒸汽必须为洁净蒸汽；</w:t>
      </w:r>
    </w:p>
    <w:p w14:paraId="784BF5B4" w14:textId="2C481E61"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4.4 水处理设备生产出来的纯水电导率需＜5us/cm（25℃），每月提供一次相关照片资料</w:t>
      </w:r>
      <w:r w:rsidRPr="005A4CB9">
        <w:rPr>
          <w:rFonts w:ascii="宋体" w:eastAsia="宋体" w:hAnsi="宋体" w:hint="eastAsia"/>
          <w:sz w:val="24"/>
          <w:szCs w:val="24"/>
        </w:rPr>
        <w:t>。</w:t>
      </w:r>
    </w:p>
    <w:p w14:paraId="151DE8B0" w14:textId="7130E3E8" w:rsidR="007A1C23" w:rsidRPr="005A4CB9" w:rsidRDefault="005D1D44" w:rsidP="007A1C23">
      <w:pPr>
        <w:spacing w:line="360" w:lineRule="auto"/>
        <w:ind w:firstLineChars="200" w:firstLine="482"/>
        <w:rPr>
          <w:rFonts w:ascii="宋体" w:eastAsia="宋体" w:hAnsi="宋体"/>
          <w:b/>
          <w:sz w:val="24"/>
          <w:szCs w:val="24"/>
        </w:rPr>
      </w:pPr>
      <w:r>
        <w:rPr>
          <w:rFonts w:ascii="宋体" w:eastAsia="宋体" w:hAnsi="宋体"/>
          <w:b/>
          <w:sz w:val="24"/>
          <w:szCs w:val="24"/>
        </w:rPr>
        <w:t>5.</w:t>
      </w:r>
      <w:r w:rsidR="007A1C23" w:rsidRPr="005A4CB9">
        <w:rPr>
          <w:rFonts w:ascii="宋体" w:eastAsia="宋体" w:hAnsi="宋体"/>
          <w:b/>
          <w:sz w:val="24"/>
          <w:szCs w:val="24"/>
        </w:rPr>
        <w:t>人员要求:</w:t>
      </w:r>
    </w:p>
    <w:p w14:paraId="3F520670" w14:textId="27A6D494" w:rsidR="00096345" w:rsidRPr="005A4CB9" w:rsidRDefault="00096345" w:rsidP="007A1C23">
      <w:pPr>
        <w:spacing w:line="360" w:lineRule="auto"/>
        <w:ind w:firstLineChars="200" w:firstLine="482"/>
        <w:rPr>
          <w:rFonts w:ascii="宋体" w:eastAsia="宋体" w:hAnsi="宋体"/>
          <w:b/>
          <w:sz w:val="24"/>
          <w:szCs w:val="24"/>
        </w:rPr>
      </w:pPr>
      <w:r w:rsidRPr="005A4CB9">
        <w:rPr>
          <w:rFonts w:ascii="宋体" w:eastAsia="宋体" w:hAnsi="宋体" w:hint="eastAsia"/>
          <w:b/>
          <w:sz w:val="24"/>
          <w:szCs w:val="24"/>
        </w:rPr>
        <w:t>5</w:t>
      </w:r>
      <w:r w:rsidRPr="005A4CB9">
        <w:rPr>
          <w:rFonts w:ascii="宋体" w:eastAsia="宋体" w:hAnsi="宋体"/>
          <w:b/>
          <w:sz w:val="24"/>
          <w:szCs w:val="24"/>
        </w:rPr>
        <w:t>.1</w:t>
      </w:r>
      <w:r w:rsidR="00DC030A" w:rsidRPr="005A4CB9">
        <w:rPr>
          <w:rFonts w:ascii="宋体" w:eastAsia="宋体" w:hAnsi="宋体"/>
          <w:sz w:val="24"/>
          <w:szCs w:val="24"/>
        </w:rPr>
        <w:t>工厂一线生产人员需要体检合格后方能上岗，提供体检报告；</w:t>
      </w:r>
    </w:p>
    <w:p w14:paraId="377469CD" w14:textId="6E394669"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5.</w:t>
      </w:r>
      <w:r w:rsidR="00096345" w:rsidRPr="005A4CB9">
        <w:rPr>
          <w:rFonts w:ascii="宋体" w:eastAsia="宋体" w:hAnsi="宋体"/>
          <w:sz w:val="24"/>
          <w:szCs w:val="24"/>
        </w:rPr>
        <w:t>2</w:t>
      </w:r>
      <w:r w:rsidR="00DC030A" w:rsidRPr="005A4CB9">
        <w:rPr>
          <w:rFonts w:ascii="宋体" w:eastAsia="宋体" w:hAnsi="宋体"/>
          <w:sz w:val="24"/>
          <w:szCs w:val="24"/>
        </w:rPr>
        <w:t>根据各岗位需合理配置具有医学背景（2年以上，护理相关专业）的工作人员，提供证明材料，生产运营相关岗位，经理级别需具备医学背景，并提供运营负责人的联系电话</w:t>
      </w:r>
      <w:r w:rsidR="00DC030A" w:rsidRPr="005A4CB9">
        <w:rPr>
          <w:rFonts w:ascii="宋体" w:eastAsia="宋体" w:hAnsi="宋体" w:hint="eastAsia"/>
          <w:sz w:val="24"/>
          <w:szCs w:val="24"/>
        </w:rPr>
        <w:t>；</w:t>
      </w:r>
    </w:p>
    <w:p w14:paraId="080BAA5A" w14:textId="63C77ABA"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5.</w:t>
      </w:r>
      <w:r w:rsidR="00096345" w:rsidRPr="005A4CB9">
        <w:rPr>
          <w:rFonts w:ascii="宋体" w:eastAsia="宋体" w:hAnsi="宋体"/>
          <w:sz w:val="24"/>
          <w:szCs w:val="24"/>
        </w:rPr>
        <w:t>3</w:t>
      </w:r>
      <w:r w:rsidR="00DC030A" w:rsidRPr="005A4CB9">
        <w:rPr>
          <w:rFonts w:ascii="宋体" w:eastAsia="宋体" w:hAnsi="宋体"/>
          <w:sz w:val="24"/>
          <w:szCs w:val="24"/>
        </w:rPr>
        <w:t>应当接受与其岗位职责相应的岗位培训，如特种设备操作证及上海市预防医学会颁发的灭菌员证。正确掌握以下知识与技能</w:t>
      </w:r>
      <w:r w:rsidR="00DC030A" w:rsidRPr="005A4CB9">
        <w:rPr>
          <w:rFonts w:ascii="宋体" w:eastAsia="宋体" w:hAnsi="宋体" w:hint="eastAsia"/>
          <w:sz w:val="24"/>
          <w:szCs w:val="24"/>
        </w:rPr>
        <w:t>：</w:t>
      </w:r>
    </w:p>
    <w:p w14:paraId="1C77FB9B" w14:textId="2986F05E"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5.</w:t>
      </w:r>
      <w:r w:rsidR="00DC030A">
        <w:rPr>
          <w:rFonts w:ascii="宋体" w:eastAsia="宋体" w:hAnsi="宋体"/>
          <w:sz w:val="24"/>
          <w:szCs w:val="24"/>
        </w:rPr>
        <w:t>3</w:t>
      </w:r>
      <w:r w:rsidRPr="005A4CB9">
        <w:rPr>
          <w:rFonts w:ascii="宋体" w:eastAsia="宋体" w:hAnsi="宋体"/>
          <w:sz w:val="24"/>
          <w:szCs w:val="24"/>
        </w:rPr>
        <w:t>.1</w:t>
      </w:r>
      <w:r w:rsidR="00096345" w:rsidRPr="005A4CB9">
        <w:rPr>
          <w:rFonts w:ascii="宋体" w:eastAsia="宋体" w:hAnsi="宋体"/>
          <w:sz w:val="24"/>
          <w:szCs w:val="24"/>
        </w:rPr>
        <w:t xml:space="preserve"> </w:t>
      </w:r>
      <w:r w:rsidRPr="005A4CB9">
        <w:rPr>
          <w:rFonts w:ascii="宋体" w:eastAsia="宋体" w:hAnsi="宋体"/>
          <w:sz w:val="24"/>
          <w:szCs w:val="24"/>
        </w:rPr>
        <w:t>各类诊疗器械、器具和物品的清洗、消毒、包装、灭菌的知识与技能，尤其手术器械包装人员应保证手术器械包内物品准确放置及正确包装</w:t>
      </w:r>
      <w:r w:rsidR="00096345" w:rsidRPr="005A4CB9">
        <w:rPr>
          <w:rFonts w:ascii="宋体" w:eastAsia="宋体" w:hAnsi="宋体" w:hint="eastAsia"/>
          <w:sz w:val="24"/>
          <w:szCs w:val="24"/>
        </w:rPr>
        <w:t>；</w:t>
      </w:r>
    </w:p>
    <w:p w14:paraId="41FC1D16" w14:textId="39E92900"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5.</w:t>
      </w:r>
      <w:r w:rsidR="00DC030A">
        <w:rPr>
          <w:rFonts w:ascii="宋体" w:eastAsia="宋体" w:hAnsi="宋体"/>
          <w:sz w:val="24"/>
          <w:szCs w:val="24"/>
        </w:rPr>
        <w:t>3</w:t>
      </w:r>
      <w:r w:rsidRPr="005A4CB9">
        <w:rPr>
          <w:rFonts w:ascii="宋体" w:eastAsia="宋体" w:hAnsi="宋体"/>
          <w:sz w:val="24"/>
          <w:szCs w:val="24"/>
        </w:rPr>
        <w:t>.2</w:t>
      </w:r>
      <w:r w:rsidR="00096345" w:rsidRPr="005A4CB9">
        <w:rPr>
          <w:rFonts w:ascii="宋体" w:eastAsia="宋体" w:hAnsi="宋体"/>
          <w:sz w:val="24"/>
          <w:szCs w:val="24"/>
        </w:rPr>
        <w:t xml:space="preserve"> </w:t>
      </w:r>
      <w:r w:rsidRPr="005A4CB9">
        <w:rPr>
          <w:rFonts w:ascii="宋体" w:eastAsia="宋体" w:hAnsi="宋体"/>
          <w:sz w:val="24"/>
          <w:szCs w:val="24"/>
        </w:rPr>
        <w:t>相关清洗、消毒、灭菌设备的操作规程</w:t>
      </w:r>
      <w:r w:rsidR="00096345" w:rsidRPr="005A4CB9">
        <w:rPr>
          <w:rFonts w:ascii="宋体" w:eastAsia="宋体" w:hAnsi="宋体" w:hint="eastAsia"/>
          <w:sz w:val="24"/>
          <w:szCs w:val="24"/>
        </w:rPr>
        <w:t>；</w:t>
      </w:r>
    </w:p>
    <w:p w14:paraId="7FF49C2C" w14:textId="0AABC10A"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5.</w:t>
      </w:r>
      <w:r w:rsidR="00DC030A">
        <w:rPr>
          <w:rFonts w:ascii="宋体" w:eastAsia="宋体" w:hAnsi="宋体"/>
          <w:sz w:val="24"/>
          <w:szCs w:val="24"/>
        </w:rPr>
        <w:t>3</w:t>
      </w:r>
      <w:r w:rsidRPr="005A4CB9">
        <w:rPr>
          <w:rFonts w:ascii="宋体" w:eastAsia="宋体" w:hAnsi="宋体"/>
          <w:sz w:val="24"/>
          <w:szCs w:val="24"/>
        </w:rPr>
        <w:t>.3</w:t>
      </w:r>
      <w:r w:rsidR="00096345" w:rsidRPr="005A4CB9">
        <w:rPr>
          <w:rFonts w:ascii="宋体" w:eastAsia="宋体" w:hAnsi="宋体"/>
          <w:sz w:val="24"/>
          <w:szCs w:val="24"/>
        </w:rPr>
        <w:t xml:space="preserve"> </w:t>
      </w:r>
      <w:r w:rsidRPr="005A4CB9">
        <w:rPr>
          <w:rFonts w:ascii="宋体" w:eastAsia="宋体" w:hAnsi="宋体"/>
          <w:sz w:val="24"/>
          <w:szCs w:val="24"/>
        </w:rPr>
        <w:t>职业安全防护原则和方法</w:t>
      </w:r>
      <w:r w:rsidR="00096345" w:rsidRPr="005A4CB9">
        <w:rPr>
          <w:rFonts w:ascii="宋体" w:eastAsia="宋体" w:hAnsi="宋体" w:hint="eastAsia"/>
          <w:sz w:val="24"/>
          <w:szCs w:val="24"/>
        </w:rPr>
        <w:t>；</w:t>
      </w:r>
    </w:p>
    <w:p w14:paraId="66183340" w14:textId="36A7A4EA"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5.</w:t>
      </w:r>
      <w:r w:rsidR="00DC030A">
        <w:rPr>
          <w:rFonts w:ascii="宋体" w:eastAsia="宋体" w:hAnsi="宋体"/>
          <w:sz w:val="24"/>
          <w:szCs w:val="24"/>
        </w:rPr>
        <w:t>3</w:t>
      </w:r>
      <w:r w:rsidRPr="005A4CB9">
        <w:rPr>
          <w:rFonts w:ascii="宋体" w:eastAsia="宋体" w:hAnsi="宋体"/>
          <w:sz w:val="24"/>
          <w:szCs w:val="24"/>
        </w:rPr>
        <w:t>.4</w:t>
      </w:r>
      <w:r w:rsidR="00096345" w:rsidRPr="005A4CB9">
        <w:rPr>
          <w:rFonts w:ascii="宋体" w:eastAsia="宋体" w:hAnsi="宋体"/>
          <w:sz w:val="24"/>
          <w:szCs w:val="24"/>
        </w:rPr>
        <w:t xml:space="preserve"> </w:t>
      </w:r>
      <w:r w:rsidRPr="005A4CB9">
        <w:rPr>
          <w:rFonts w:ascii="宋体" w:eastAsia="宋体" w:hAnsi="宋体"/>
          <w:sz w:val="24"/>
          <w:szCs w:val="24"/>
        </w:rPr>
        <w:t>医院感染预防与控制的相关知识。</w:t>
      </w:r>
    </w:p>
    <w:p w14:paraId="49731469" w14:textId="6C398904"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5.</w:t>
      </w:r>
      <w:r w:rsidR="00DC030A">
        <w:rPr>
          <w:rFonts w:ascii="宋体" w:eastAsia="宋体" w:hAnsi="宋体"/>
          <w:sz w:val="24"/>
          <w:szCs w:val="24"/>
        </w:rPr>
        <w:t>4</w:t>
      </w:r>
      <w:r w:rsidR="00096345" w:rsidRPr="005A4CB9">
        <w:rPr>
          <w:rFonts w:ascii="宋体" w:eastAsia="宋体" w:hAnsi="宋体"/>
          <w:sz w:val="24"/>
          <w:szCs w:val="24"/>
        </w:rPr>
        <w:t xml:space="preserve"> </w:t>
      </w:r>
      <w:r w:rsidRPr="005A4CB9">
        <w:rPr>
          <w:rFonts w:ascii="宋体" w:eastAsia="宋体" w:hAnsi="宋体"/>
          <w:sz w:val="24"/>
          <w:szCs w:val="24"/>
        </w:rPr>
        <w:t>投标企业应建立工作人员的继续教育制度，开展培训，更新知识,提供人员培训计划，建立企业人员针对消毒灭菌相关业务知识的上岗课程学习及考核机制。并建立消毒灭菌专业支持技能的培训和人员储备，提供相关证考核证明材料</w:t>
      </w:r>
      <w:r w:rsidR="00096345" w:rsidRPr="005A4CB9">
        <w:rPr>
          <w:rFonts w:ascii="宋体" w:eastAsia="宋体" w:hAnsi="宋体" w:hint="eastAsia"/>
          <w:sz w:val="24"/>
          <w:szCs w:val="24"/>
        </w:rPr>
        <w:t>。</w:t>
      </w:r>
    </w:p>
    <w:p w14:paraId="5EE2EB24" w14:textId="2A688C1F" w:rsidR="007A1C23" w:rsidRPr="005A4CB9" w:rsidRDefault="005D1D44" w:rsidP="007A1C23">
      <w:pPr>
        <w:spacing w:line="360" w:lineRule="auto"/>
        <w:ind w:firstLineChars="200" w:firstLine="482"/>
        <w:rPr>
          <w:rFonts w:ascii="宋体" w:eastAsia="宋体" w:hAnsi="宋体"/>
          <w:b/>
          <w:sz w:val="24"/>
          <w:szCs w:val="24"/>
        </w:rPr>
      </w:pPr>
      <w:r>
        <w:rPr>
          <w:rFonts w:ascii="宋体" w:eastAsia="宋体" w:hAnsi="宋体"/>
          <w:b/>
          <w:sz w:val="24"/>
          <w:szCs w:val="24"/>
        </w:rPr>
        <w:t>6.</w:t>
      </w:r>
      <w:r w:rsidR="007A1C23" w:rsidRPr="005A4CB9">
        <w:rPr>
          <w:rFonts w:ascii="宋体" w:eastAsia="宋体" w:hAnsi="宋体"/>
          <w:b/>
          <w:sz w:val="24"/>
          <w:szCs w:val="24"/>
        </w:rPr>
        <w:t>IT系统要求</w:t>
      </w:r>
      <w:r w:rsidR="007A1C23" w:rsidRPr="005A4CB9">
        <w:rPr>
          <w:rFonts w:ascii="宋体" w:eastAsia="宋体" w:hAnsi="宋体" w:hint="eastAsia"/>
          <w:b/>
          <w:sz w:val="24"/>
          <w:szCs w:val="24"/>
        </w:rPr>
        <w:t>：</w:t>
      </w:r>
    </w:p>
    <w:p w14:paraId="4263AC9A" w14:textId="1D33656B"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6.1 质量可追溯功能包括：记录复用无菌物品处理各环节的关键参数，包括回收、清洗、消毒、检查包装、灭菌、储存发放、使用，效期管理等信息</w:t>
      </w:r>
      <w:r w:rsidR="00096345" w:rsidRPr="005A4CB9">
        <w:rPr>
          <w:rFonts w:ascii="宋体" w:eastAsia="宋体" w:hAnsi="宋体" w:hint="eastAsia"/>
          <w:sz w:val="24"/>
          <w:szCs w:val="24"/>
        </w:rPr>
        <w:t>；</w:t>
      </w:r>
    </w:p>
    <w:p w14:paraId="04E178B3" w14:textId="2EAAE896"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6.2 对追溯的复用无菌用品设置唯一性编码</w:t>
      </w:r>
      <w:r w:rsidR="00096345" w:rsidRPr="005A4CB9">
        <w:rPr>
          <w:rFonts w:ascii="宋体" w:eastAsia="宋体" w:hAnsi="宋体" w:hint="eastAsia"/>
          <w:sz w:val="24"/>
          <w:szCs w:val="24"/>
        </w:rPr>
        <w:t>；</w:t>
      </w:r>
    </w:p>
    <w:p w14:paraId="58E01BF4" w14:textId="3BE6593B"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6.3 在各生产追溯流程点（工作操作岗位）设置数据采集终端，进行数据采集形成闭环记录</w:t>
      </w:r>
      <w:r w:rsidR="00096345" w:rsidRPr="005A4CB9">
        <w:rPr>
          <w:rFonts w:ascii="宋体" w:eastAsia="宋体" w:hAnsi="宋体" w:hint="eastAsia"/>
          <w:sz w:val="24"/>
          <w:szCs w:val="24"/>
        </w:rPr>
        <w:t>；</w:t>
      </w:r>
    </w:p>
    <w:p w14:paraId="289D50EF" w14:textId="76517CFA"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6.4 系统记录清洗消毒、灭菌关键设备运行参数，提供证明材料</w:t>
      </w:r>
      <w:r w:rsidR="00096345" w:rsidRPr="005A4CB9">
        <w:rPr>
          <w:rFonts w:ascii="宋体" w:eastAsia="宋体" w:hAnsi="宋体" w:hint="eastAsia"/>
          <w:sz w:val="24"/>
          <w:szCs w:val="24"/>
        </w:rPr>
        <w:t>；</w:t>
      </w:r>
    </w:p>
    <w:p w14:paraId="3636ACE1" w14:textId="6EFFF3D1"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6.5</w:t>
      </w:r>
      <w:r w:rsidR="00096345" w:rsidRPr="005A4CB9">
        <w:rPr>
          <w:rFonts w:ascii="宋体" w:eastAsia="宋体" w:hAnsi="宋体"/>
          <w:sz w:val="24"/>
          <w:szCs w:val="24"/>
        </w:rPr>
        <w:t xml:space="preserve"> </w:t>
      </w:r>
      <w:r w:rsidRPr="005A4CB9">
        <w:rPr>
          <w:rFonts w:ascii="宋体" w:eastAsia="宋体" w:hAnsi="宋体"/>
          <w:sz w:val="24"/>
          <w:szCs w:val="24"/>
        </w:rPr>
        <w:t>信息系统应取得</w:t>
      </w:r>
      <w:bookmarkStart w:id="2" w:name="OLE_LINK3"/>
      <w:r w:rsidRPr="005A4CB9">
        <w:rPr>
          <w:rFonts w:ascii="宋体" w:eastAsia="宋体" w:hAnsi="宋体"/>
          <w:sz w:val="24"/>
          <w:szCs w:val="24"/>
        </w:rPr>
        <w:t>《信息系统安全等级保护备案凭证》</w:t>
      </w:r>
      <w:bookmarkEnd w:id="2"/>
      <w:r w:rsidR="00096345" w:rsidRPr="005A4CB9">
        <w:rPr>
          <w:rFonts w:ascii="宋体" w:eastAsia="宋体" w:hAnsi="宋体" w:hint="eastAsia"/>
          <w:sz w:val="24"/>
          <w:szCs w:val="24"/>
        </w:rPr>
        <w:t>。</w:t>
      </w:r>
    </w:p>
    <w:p w14:paraId="6A92F539" w14:textId="24215A24" w:rsidR="007A1C23" w:rsidRPr="005A4CB9" w:rsidRDefault="007A1C23" w:rsidP="007A1C23">
      <w:pPr>
        <w:spacing w:line="360" w:lineRule="auto"/>
        <w:ind w:firstLineChars="200" w:firstLine="482"/>
        <w:rPr>
          <w:rFonts w:ascii="宋体" w:eastAsia="宋体" w:hAnsi="宋体"/>
          <w:b/>
          <w:sz w:val="24"/>
          <w:szCs w:val="24"/>
        </w:rPr>
      </w:pPr>
      <w:r w:rsidRPr="005A4CB9">
        <w:rPr>
          <w:rFonts w:ascii="宋体" w:eastAsia="宋体" w:hAnsi="宋体" w:hint="eastAsia"/>
          <w:b/>
          <w:sz w:val="24"/>
          <w:szCs w:val="24"/>
        </w:rPr>
        <w:t>★</w:t>
      </w:r>
      <w:r w:rsidR="005D1D44">
        <w:rPr>
          <w:rFonts w:ascii="宋体" w:eastAsia="宋体" w:hAnsi="宋体"/>
          <w:b/>
          <w:sz w:val="24"/>
          <w:szCs w:val="24"/>
        </w:rPr>
        <w:t>7.</w:t>
      </w:r>
      <w:r w:rsidRPr="005A4CB9">
        <w:rPr>
          <w:rFonts w:ascii="宋体" w:eastAsia="宋体" w:hAnsi="宋体"/>
          <w:b/>
          <w:sz w:val="24"/>
          <w:szCs w:val="24"/>
        </w:rPr>
        <w:t>为了保证医院诊疗业务平稳有序的开展，投标商的消毒供应中心使用的能源介质配套均为双备份，如电源供应一备一用；纯水供应系统2套，可独立运行；蒸汽亦为双套系统，遇故障可切换。投标商提供详细的措施说明、现场照片及实现方法。</w:t>
      </w:r>
    </w:p>
    <w:p w14:paraId="22D68278" w14:textId="607A0A9D" w:rsidR="007A1C23" w:rsidRPr="005A4CB9" w:rsidRDefault="005D1D44" w:rsidP="007A1C23">
      <w:pPr>
        <w:spacing w:line="360" w:lineRule="auto"/>
        <w:ind w:firstLineChars="200" w:firstLine="482"/>
        <w:rPr>
          <w:rFonts w:ascii="宋体" w:eastAsia="宋体" w:hAnsi="宋体"/>
          <w:b/>
          <w:sz w:val="24"/>
          <w:szCs w:val="24"/>
        </w:rPr>
      </w:pPr>
      <w:r>
        <w:rPr>
          <w:rFonts w:ascii="宋体" w:eastAsia="宋体" w:hAnsi="宋体"/>
          <w:b/>
          <w:sz w:val="24"/>
          <w:szCs w:val="24"/>
        </w:rPr>
        <w:t>8.</w:t>
      </w:r>
      <w:r w:rsidR="007A1C23" w:rsidRPr="005A4CB9">
        <w:rPr>
          <w:rFonts w:ascii="宋体" w:eastAsia="宋体" w:hAnsi="宋体"/>
          <w:b/>
          <w:sz w:val="24"/>
          <w:szCs w:val="24"/>
        </w:rPr>
        <w:t>管理和监管要求</w:t>
      </w:r>
      <w:r w:rsidR="007A1C23" w:rsidRPr="005A4CB9">
        <w:rPr>
          <w:rFonts w:ascii="宋体" w:eastAsia="宋体" w:hAnsi="宋体" w:hint="eastAsia"/>
          <w:b/>
          <w:sz w:val="24"/>
          <w:szCs w:val="24"/>
        </w:rPr>
        <w:t>：</w:t>
      </w:r>
    </w:p>
    <w:p w14:paraId="1A580B9D" w14:textId="1A9CC4BF"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8.1 建立符合2016版规范要求的工作制度、岗位职责、操作流程，提供材料</w:t>
      </w:r>
      <w:r w:rsidR="00096345" w:rsidRPr="005A4CB9">
        <w:rPr>
          <w:rFonts w:ascii="宋体" w:eastAsia="宋体" w:hAnsi="宋体" w:hint="eastAsia"/>
          <w:sz w:val="24"/>
          <w:szCs w:val="24"/>
        </w:rPr>
        <w:t>；</w:t>
      </w:r>
    </w:p>
    <w:p w14:paraId="3EC24D98" w14:textId="6CFEB8C6"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8.2 专人对每个区域岗位工作进行每日自查，对用户提出问题作分析给予解答，并记录在案；</w:t>
      </w:r>
    </w:p>
    <w:p w14:paraId="3F27859A" w14:textId="5562F95B"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8.3 每月对出现的重大问题（如破包、湿包、错包、遗失物品、器械功能损坏等）有质量分析、进行整改并和我院相关科室及时沟通反馈</w:t>
      </w:r>
      <w:r w:rsidR="00096345" w:rsidRPr="005A4CB9">
        <w:rPr>
          <w:rFonts w:ascii="宋体" w:eastAsia="宋体" w:hAnsi="宋体" w:hint="eastAsia"/>
          <w:sz w:val="24"/>
          <w:szCs w:val="24"/>
        </w:rPr>
        <w:t>；</w:t>
      </w:r>
    </w:p>
    <w:p w14:paraId="6A3D466D" w14:textId="6A81F56E"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 xml:space="preserve">8.4 每季度对于出现的特殊事件及出现频率高的问题进行汇总、整改。资料均需反馈至医院留存、院方人员对其质量进行抽查；进行整改，并以书面形式上报医院存档，资料交医院； </w:t>
      </w:r>
    </w:p>
    <w:p w14:paraId="4BC3A980" w14:textId="4A29A967"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 xml:space="preserve">8.5 每周应对员工进行制度、规范、岗位职责、操作流程、无菌物品检查包装等业务知识培训；由有消毒供应中心工作资质人员对新进员工进行培训器械的认知、清洗、监测存档备查、及维护知识的培训，并留有培训资料与培训记录； </w:t>
      </w:r>
    </w:p>
    <w:p w14:paraId="2C4A6E8A" w14:textId="5C52C943"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8.6</w:t>
      </w:r>
      <w:r w:rsidR="00096345" w:rsidRPr="005A4CB9">
        <w:rPr>
          <w:rFonts w:ascii="宋体" w:eastAsia="宋体" w:hAnsi="宋体"/>
          <w:sz w:val="24"/>
          <w:szCs w:val="24"/>
        </w:rPr>
        <w:t xml:space="preserve"> </w:t>
      </w:r>
      <w:r w:rsidRPr="005A4CB9">
        <w:rPr>
          <w:rFonts w:ascii="宋体" w:eastAsia="宋体" w:hAnsi="宋体"/>
          <w:sz w:val="24"/>
          <w:szCs w:val="24"/>
        </w:rPr>
        <w:t>每年运营负责人应参加行业协会举办的感控知识培训学习班，并及时培训操作员工，不断更新业务知识；建立工作人员的继续教育制度，根据专业进展，开展培训，更新知识,提供人员培训计划，建立企业人员针对消毒灭菌相关业务知识的上岗课程学习及考核机制。投标人应建立消毒灭菌专业支持技能的培训和人员储备，提供相关考核证明材料。</w:t>
      </w:r>
    </w:p>
    <w:p w14:paraId="3E7F7235" w14:textId="61BF3393"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8.7 有临床经验的顾问或外聘相关人员应对员工进行每周一次理论技能培训。各岗位操作员工应掌握各自岗位的理论知识与操作技能；</w:t>
      </w:r>
    </w:p>
    <w:p w14:paraId="3A4D3F6F" w14:textId="792080BC"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8.8 全自动清洗机、高压蒸汽灭菌器、低温灭菌器使用需做好相关监测，并做好存档(过程检测&amp;结果检测)，每月初交院方一份书面报告，每年提供一份设备性能验证报告提交院方存档。</w:t>
      </w:r>
    </w:p>
    <w:p w14:paraId="4087598B" w14:textId="6D5B7EB7"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8.9 每季度对净化生产区域进行空气采样、无菌室采样：微生物检测并出报告交院方；</w:t>
      </w:r>
    </w:p>
    <w:p w14:paraId="238309A2" w14:textId="6F3776BF"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8.10 接受院方对灭菌质量定期与不定期抽查；</w:t>
      </w:r>
    </w:p>
    <w:p w14:paraId="7515410C" w14:textId="6DCAF6A4"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8.11 双方发生服务纠纷，医院有权调用服务商的视频监控，物资使用记录等；但仅限于院方使用，不得外传；</w:t>
      </w:r>
    </w:p>
    <w:p w14:paraId="4B6D6836" w14:textId="5F762223"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 xml:space="preserve">8.12 对灭菌质量采用物理、化学、生物监测，监测结果符合WS310.3要求，保障所有的无菌包无湿包、破损、松动，单包的器械、敷料包重量符合院感要求； </w:t>
      </w:r>
    </w:p>
    <w:p w14:paraId="3F43CD63" w14:textId="2BDEC266"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8.13 植入物的灭菌每批次进行生物监测，合格才能进行发放，监测结果每日反馈，每月初交提交院方留底；</w:t>
      </w:r>
    </w:p>
    <w:p w14:paraId="1BD49EB2" w14:textId="5D90342C" w:rsidR="00096345" w:rsidRPr="00DC030A" w:rsidRDefault="00096345" w:rsidP="007A1C23">
      <w:pPr>
        <w:spacing w:line="360" w:lineRule="auto"/>
        <w:ind w:firstLineChars="200" w:firstLine="480"/>
        <w:rPr>
          <w:rFonts w:ascii="宋体" w:eastAsia="宋体" w:hAnsi="宋体"/>
          <w:sz w:val="24"/>
          <w:szCs w:val="24"/>
        </w:rPr>
      </w:pPr>
      <w:r w:rsidRPr="00DC030A">
        <w:rPr>
          <w:rFonts w:ascii="宋体" w:eastAsia="宋体" w:hAnsi="宋体" w:hint="eastAsia"/>
          <w:sz w:val="24"/>
          <w:szCs w:val="24"/>
        </w:rPr>
        <w:t>8</w:t>
      </w:r>
      <w:r w:rsidRPr="00DC030A">
        <w:rPr>
          <w:rFonts w:ascii="宋体" w:eastAsia="宋体" w:hAnsi="宋体"/>
          <w:sz w:val="24"/>
          <w:szCs w:val="24"/>
        </w:rPr>
        <w:t xml:space="preserve">.14 </w:t>
      </w:r>
      <w:r w:rsidRPr="00DC030A">
        <w:rPr>
          <w:rFonts w:ascii="宋体" w:eastAsia="宋体" w:hAnsi="宋体" w:hint="eastAsia"/>
          <w:sz w:val="24"/>
          <w:szCs w:val="24"/>
        </w:rPr>
        <w:t>投标方使用的设备及耗材、工具、药剂、消耗品等需符合国家规定、行业规定。有详细的品牌规格说明，符合院感控制要求。经认定因投标方提供的服务质量问题导致院内感染，投标方需承担相关责任。</w:t>
      </w:r>
    </w:p>
    <w:p w14:paraId="272B2CC7" w14:textId="43A998AC" w:rsidR="007A1C23" w:rsidRPr="005A4CB9" w:rsidRDefault="005D1D44" w:rsidP="007A1C23">
      <w:pPr>
        <w:spacing w:line="360" w:lineRule="auto"/>
        <w:ind w:firstLineChars="200" w:firstLine="482"/>
        <w:rPr>
          <w:rFonts w:ascii="宋体" w:eastAsia="宋体" w:hAnsi="宋体"/>
          <w:sz w:val="24"/>
          <w:szCs w:val="24"/>
        </w:rPr>
      </w:pPr>
      <w:r>
        <w:rPr>
          <w:rFonts w:ascii="宋体" w:eastAsia="宋体" w:hAnsi="宋体"/>
          <w:b/>
          <w:sz w:val="24"/>
          <w:szCs w:val="24"/>
        </w:rPr>
        <w:t>9.</w:t>
      </w:r>
      <w:r w:rsidR="007A1C23" w:rsidRPr="005A4CB9">
        <w:rPr>
          <w:rFonts w:ascii="宋体" w:eastAsia="宋体" w:hAnsi="宋体"/>
          <w:b/>
          <w:sz w:val="24"/>
          <w:szCs w:val="24"/>
        </w:rPr>
        <w:t>应急预案：</w:t>
      </w:r>
      <w:r w:rsidR="007A1C23" w:rsidRPr="005A4CB9">
        <w:rPr>
          <w:rFonts w:ascii="宋体" w:eastAsia="宋体" w:hAnsi="宋体"/>
          <w:sz w:val="24"/>
          <w:szCs w:val="24"/>
        </w:rPr>
        <w:t xml:space="preserve">投标方需提供完善的应急预案，以保证出现突发情况。 </w:t>
      </w:r>
    </w:p>
    <w:p w14:paraId="3E6191A7" w14:textId="62FB539E" w:rsidR="007A1C23" w:rsidRPr="005A4CB9" w:rsidRDefault="005D1D44" w:rsidP="007A1C23">
      <w:pPr>
        <w:spacing w:line="360" w:lineRule="auto"/>
        <w:ind w:firstLineChars="200" w:firstLine="482"/>
        <w:rPr>
          <w:rFonts w:ascii="宋体" w:eastAsia="宋体" w:hAnsi="宋体"/>
          <w:b/>
          <w:sz w:val="24"/>
          <w:szCs w:val="24"/>
        </w:rPr>
      </w:pPr>
      <w:r>
        <w:rPr>
          <w:rFonts w:ascii="宋体" w:eastAsia="宋体" w:hAnsi="宋体"/>
          <w:b/>
          <w:sz w:val="24"/>
          <w:szCs w:val="24"/>
        </w:rPr>
        <w:t>10.</w:t>
      </w:r>
      <w:r w:rsidR="007A1C23" w:rsidRPr="005A4CB9">
        <w:rPr>
          <w:rFonts w:ascii="宋体" w:eastAsia="宋体" w:hAnsi="宋体"/>
          <w:b/>
          <w:sz w:val="24"/>
          <w:szCs w:val="24"/>
        </w:rPr>
        <w:t>对于唯一性外来医疗器械配套工具，为防止出现影响患者安全及医疗质量，中标单位须尽可能降低送达医院破包、湿包情况</w:t>
      </w:r>
      <w:r w:rsidR="007A1C23" w:rsidRPr="005A4CB9">
        <w:rPr>
          <w:rFonts w:ascii="宋体" w:eastAsia="宋体" w:hAnsi="宋体" w:hint="eastAsia"/>
          <w:b/>
          <w:sz w:val="24"/>
          <w:szCs w:val="24"/>
        </w:rPr>
        <w:t>：</w:t>
      </w:r>
    </w:p>
    <w:p w14:paraId="401D98D2" w14:textId="7A9A01F3"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10.1 外来器械均按规范的要求完成所需的步骤，均达到手术使用前的相关要求，确保处理合格的外来器械能够及时的送至医院使用部门，保障医院的正常使用。中标单位应遵循器械供应商提供的外来医疗器械与植入物的清洗、消毒、包装、灭菌方法和参数。</w:t>
      </w:r>
    </w:p>
    <w:p w14:paraId="4A7C925F" w14:textId="2F30B7B9"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10.2 根据《WS310.1-2016》4.1.6的要求，院方所使用的外来器械，外来器械供应商需提供产品说明书，消毒灭菌参数，器械清单相对应图谱，消毒服务商在得到参数及说明书后对于该器械是否可以由消毒服务商处理进行评估，评估完成后方可进行处理。如无法提供相关文件，则应根据外来器械供应商要求提供书面的清洗、消毒、灭菌建议，消毒服务商根据该建议进行处理、确保处理环节按建议要求处理，并达到要求的处理效果。</w:t>
      </w:r>
    </w:p>
    <w:p w14:paraId="28081770" w14:textId="4A9F8C88"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10.3 根据手术通知接收外来医疗器械相关工具及植入物；依据器械供应商提供的清单，双方（委托方和中标单位）共同清点、核查、确认，记录应保存备查。</w:t>
      </w:r>
    </w:p>
    <w:p w14:paraId="5977DDC1" w14:textId="47DFAC98"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10.4 外来器械供应商送交的任何器械包的尺寸和重量均应按照国家卫生部颁布的标准。</w:t>
      </w:r>
    </w:p>
    <w:p w14:paraId="66832C8C" w14:textId="69EC0865" w:rsidR="007A1C23" w:rsidRPr="005A4CB9" w:rsidRDefault="005D1D44" w:rsidP="007A1C23">
      <w:pPr>
        <w:spacing w:line="360" w:lineRule="auto"/>
        <w:ind w:firstLineChars="200" w:firstLine="482"/>
        <w:rPr>
          <w:rFonts w:ascii="宋体" w:eastAsia="宋体" w:hAnsi="宋体"/>
          <w:b/>
          <w:sz w:val="24"/>
          <w:szCs w:val="24"/>
        </w:rPr>
      </w:pPr>
      <w:r>
        <w:rPr>
          <w:rFonts w:ascii="宋体" w:eastAsia="宋体" w:hAnsi="宋体"/>
          <w:b/>
          <w:sz w:val="24"/>
          <w:szCs w:val="24"/>
        </w:rPr>
        <w:t>11.</w:t>
      </w:r>
      <w:r w:rsidR="007A1C23" w:rsidRPr="005A4CB9">
        <w:rPr>
          <w:rFonts w:ascii="宋体" w:eastAsia="宋体" w:hAnsi="宋体"/>
          <w:b/>
          <w:sz w:val="24"/>
          <w:szCs w:val="24"/>
        </w:rPr>
        <w:t>遵循中华人民共和国卫生行业标准之医院消毒供应中心标准（WS310.1-2016； WS310.2-2016 和 WS310.3-2016）。若上述标准发生变更或更新，将在第一时间执行新规定。</w:t>
      </w:r>
    </w:p>
    <w:p w14:paraId="5150E53A" w14:textId="1DFE9EE3" w:rsidR="007A1C23" w:rsidRPr="005A4CB9" w:rsidRDefault="005D1D44" w:rsidP="007A1C23">
      <w:pPr>
        <w:spacing w:line="360" w:lineRule="auto"/>
        <w:ind w:firstLineChars="200" w:firstLine="482"/>
        <w:rPr>
          <w:rFonts w:ascii="宋体" w:eastAsia="宋体" w:hAnsi="宋体"/>
          <w:b/>
          <w:sz w:val="24"/>
          <w:szCs w:val="24"/>
        </w:rPr>
      </w:pPr>
      <w:r>
        <w:rPr>
          <w:rFonts w:ascii="宋体" w:eastAsia="宋体" w:hAnsi="宋体"/>
          <w:b/>
          <w:sz w:val="24"/>
          <w:szCs w:val="24"/>
        </w:rPr>
        <w:t>12.</w:t>
      </w:r>
      <w:r w:rsidR="001B161A">
        <w:rPr>
          <w:rFonts w:ascii="宋体" w:eastAsia="宋体" w:hAnsi="宋体"/>
          <w:b/>
          <w:sz w:val="24"/>
          <w:szCs w:val="24"/>
        </w:rPr>
        <w:t>应具有相关服务的</w:t>
      </w:r>
      <w:r w:rsidR="007A1C23" w:rsidRPr="005A4CB9">
        <w:rPr>
          <w:rFonts w:ascii="宋体" w:eastAsia="宋体" w:hAnsi="宋体"/>
          <w:b/>
          <w:sz w:val="24"/>
          <w:szCs w:val="24"/>
        </w:rPr>
        <w:t>丰富经验，现有服务客户数量、规模不得低于招标人的业务规模，以满足招标人现有业务体量，保障未来发展需求</w:t>
      </w:r>
    </w:p>
    <w:p w14:paraId="2776D144" w14:textId="60336861" w:rsidR="007A1C23" w:rsidRPr="005A4CB9" w:rsidRDefault="005D1D44" w:rsidP="007A1C23">
      <w:pPr>
        <w:spacing w:line="360" w:lineRule="auto"/>
        <w:ind w:firstLineChars="200" w:firstLine="482"/>
        <w:rPr>
          <w:rFonts w:ascii="宋体" w:eastAsia="宋体" w:hAnsi="宋体"/>
          <w:b/>
          <w:sz w:val="24"/>
          <w:szCs w:val="24"/>
        </w:rPr>
      </w:pPr>
      <w:r>
        <w:rPr>
          <w:rFonts w:ascii="宋体" w:eastAsia="宋体" w:hAnsi="宋体"/>
          <w:b/>
          <w:sz w:val="24"/>
          <w:szCs w:val="24"/>
        </w:rPr>
        <w:t>13.</w:t>
      </w:r>
      <w:r w:rsidR="007A1C23" w:rsidRPr="005A4CB9">
        <w:rPr>
          <w:rFonts w:ascii="宋体" w:eastAsia="宋体" w:hAnsi="宋体"/>
          <w:b/>
          <w:sz w:val="24"/>
          <w:szCs w:val="24"/>
        </w:rPr>
        <w:t>使用合适并有操作经验的方法对达芬奇手术器械提供清洗消毒灭菌配送服务。需提供满足达芬奇手术器械的清洗消毒处理流程及质量标准。</w:t>
      </w:r>
    </w:p>
    <w:p w14:paraId="1446E676" w14:textId="5F3C1DDA" w:rsidR="007A1C23" w:rsidRPr="005A4CB9" w:rsidRDefault="007A1C23" w:rsidP="007A1C23">
      <w:pPr>
        <w:spacing w:line="360" w:lineRule="auto"/>
        <w:ind w:firstLineChars="200" w:firstLine="480"/>
        <w:rPr>
          <w:rFonts w:ascii="宋体" w:eastAsia="宋体" w:hAnsi="宋体"/>
          <w:sz w:val="24"/>
          <w:szCs w:val="24"/>
        </w:rPr>
      </w:pPr>
      <w:r w:rsidRPr="005A4CB9">
        <w:rPr>
          <w:rFonts w:ascii="宋体" w:eastAsia="宋体" w:hAnsi="宋体"/>
          <w:sz w:val="24"/>
          <w:szCs w:val="24"/>
        </w:rPr>
        <w:t>13.1</w:t>
      </w:r>
      <w:r w:rsidRPr="005A4CB9">
        <w:rPr>
          <w:rFonts w:ascii="宋体" w:eastAsia="宋体" w:hAnsi="宋体"/>
          <w:sz w:val="24"/>
          <w:szCs w:val="24"/>
        </w:rPr>
        <w:tab/>
        <w:t>应具有处理达芬奇手术器械提供清洗消毒灭菌服务数据记录。能满足招标人实际业务需求，</w:t>
      </w:r>
      <w:r w:rsidR="001B161A">
        <w:rPr>
          <w:rFonts w:ascii="宋体" w:eastAsia="宋体" w:hAnsi="宋体"/>
          <w:sz w:val="24"/>
          <w:szCs w:val="24"/>
        </w:rPr>
        <w:t>有</w:t>
      </w:r>
      <w:r w:rsidR="001B161A" w:rsidRPr="001B161A">
        <w:rPr>
          <w:rFonts w:ascii="宋体" w:eastAsia="宋体" w:hAnsi="宋体" w:hint="eastAsia"/>
          <w:sz w:val="24"/>
          <w:szCs w:val="24"/>
        </w:rPr>
        <w:t>外包处理达芬奇器械经验的客户</w:t>
      </w:r>
      <w:r w:rsidRPr="005A4CB9">
        <w:rPr>
          <w:rFonts w:ascii="宋体" w:eastAsia="宋体" w:hAnsi="宋体"/>
          <w:sz w:val="24"/>
          <w:szCs w:val="24"/>
        </w:rPr>
        <w:t>。提供证明文件。</w:t>
      </w:r>
    </w:p>
    <w:p w14:paraId="7F03FEA7" w14:textId="74417DE9" w:rsidR="007A1C23" w:rsidRPr="005A4CB9" w:rsidRDefault="005D1D44" w:rsidP="007A1C23">
      <w:pPr>
        <w:spacing w:line="360" w:lineRule="auto"/>
        <w:ind w:firstLineChars="200" w:firstLine="482"/>
        <w:rPr>
          <w:rFonts w:ascii="宋体" w:eastAsia="宋体" w:hAnsi="宋体"/>
          <w:b/>
          <w:sz w:val="24"/>
          <w:szCs w:val="24"/>
        </w:rPr>
      </w:pPr>
      <w:r>
        <w:rPr>
          <w:rFonts w:ascii="宋体" w:eastAsia="宋体" w:hAnsi="宋体"/>
          <w:b/>
          <w:sz w:val="24"/>
          <w:szCs w:val="24"/>
        </w:rPr>
        <w:t>14.</w:t>
      </w:r>
      <w:r w:rsidR="007A1C23" w:rsidRPr="005A4CB9">
        <w:rPr>
          <w:rFonts w:ascii="宋体" w:eastAsia="宋体" w:hAnsi="宋体"/>
          <w:b/>
          <w:sz w:val="24"/>
          <w:szCs w:val="24"/>
        </w:rPr>
        <w:t>投标企业内具有良好的规培实训经验，能提供实训基地，满足卫生监督要求。企业内部培训全员覆盖率为100%</w:t>
      </w:r>
    </w:p>
    <w:p w14:paraId="3FC2FCFA" w14:textId="774AB0D3" w:rsidR="007A1C23" w:rsidRPr="005A4CB9" w:rsidRDefault="005D1D44" w:rsidP="007A1C23">
      <w:pPr>
        <w:spacing w:line="360" w:lineRule="auto"/>
        <w:ind w:firstLineChars="200" w:firstLine="482"/>
        <w:rPr>
          <w:rFonts w:ascii="宋体" w:eastAsia="宋体" w:hAnsi="宋体"/>
          <w:b/>
          <w:sz w:val="24"/>
          <w:szCs w:val="24"/>
        </w:rPr>
      </w:pPr>
      <w:r>
        <w:rPr>
          <w:rFonts w:ascii="宋体" w:eastAsia="宋体" w:hAnsi="宋体"/>
          <w:b/>
          <w:sz w:val="24"/>
          <w:szCs w:val="24"/>
        </w:rPr>
        <w:t>15.</w:t>
      </w:r>
      <w:r w:rsidR="007A1C23" w:rsidRPr="005A4CB9">
        <w:rPr>
          <w:rFonts w:ascii="宋体" w:eastAsia="宋体" w:hAnsi="宋体"/>
          <w:b/>
          <w:sz w:val="24"/>
          <w:szCs w:val="24"/>
        </w:rPr>
        <w:t>遇到异常情况，如服务方应第一时间联系院方及相关科室，并及时采取相关应急措施。</w:t>
      </w:r>
    </w:p>
    <w:p w14:paraId="25713BA6" w14:textId="7BCAF282" w:rsidR="00096345" w:rsidRPr="005A4CB9" w:rsidRDefault="005D1D44" w:rsidP="007A1C23">
      <w:pPr>
        <w:spacing w:line="360" w:lineRule="auto"/>
        <w:ind w:firstLineChars="200" w:firstLine="482"/>
        <w:rPr>
          <w:rFonts w:ascii="宋体" w:eastAsia="宋体" w:hAnsi="宋体"/>
          <w:b/>
          <w:sz w:val="24"/>
          <w:szCs w:val="24"/>
        </w:rPr>
      </w:pPr>
      <w:r>
        <w:rPr>
          <w:rFonts w:ascii="宋体" w:eastAsia="宋体" w:hAnsi="宋体" w:hint="eastAsia"/>
          <w:b/>
          <w:sz w:val="24"/>
          <w:szCs w:val="24"/>
        </w:rPr>
        <w:t>五、</w:t>
      </w:r>
      <w:r w:rsidR="00096345" w:rsidRPr="005A4CB9">
        <w:rPr>
          <w:rFonts w:ascii="宋体" w:eastAsia="宋体" w:hAnsi="宋体" w:hint="eastAsia"/>
          <w:b/>
          <w:sz w:val="24"/>
          <w:szCs w:val="24"/>
        </w:rPr>
        <w:t>其它要求</w:t>
      </w:r>
    </w:p>
    <w:p w14:paraId="2A24CC95" w14:textId="2F5B3CDB" w:rsidR="00096345" w:rsidRPr="005A4CB9" w:rsidRDefault="005D1D44" w:rsidP="007E0B57">
      <w:pPr>
        <w:spacing w:line="360" w:lineRule="auto"/>
        <w:ind w:left="142" w:firstLineChars="200" w:firstLine="480"/>
        <w:rPr>
          <w:rFonts w:ascii="宋体" w:eastAsia="宋体" w:hAnsi="宋体"/>
          <w:sz w:val="24"/>
          <w:szCs w:val="24"/>
        </w:rPr>
      </w:pPr>
      <w:r>
        <w:rPr>
          <w:rFonts w:ascii="宋体" w:eastAsia="宋体" w:hAnsi="宋体"/>
          <w:sz w:val="24"/>
          <w:szCs w:val="24"/>
        </w:rPr>
        <w:t>1.</w:t>
      </w:r>
      <w:r w:rsidR="00096345" w:rsidRPr="005A4CB9">
        <w:rPr>
          <w:rFonts w:ascii="宋体" w:eastAsia="宋体" w:hAnsi="宋体"/>
          <w:sz w:val="24"/>
          <w:szCs w:val="24"/>
        </w:rPr>
        <w:t>投标方应根据招标文件的要求、现场情况以及自身经验提出具有针对性的服务方案措施:要在投标文件中详细说明执行标准、实施方案、质量保证措施以及达到的目标等内容，并提出服务的设想及建议。</w:t>
      </w:r>
    </w:p>
    <w:p w14:paraId="60C93B0E" w14:textId="10D31EAC" w:rsidR="00096345" w:rsidRPr="005A4CB9" w:rsidRDefault="005D1D44" w:rsidP="007E0B57">
      <w:pPr>
        <w:spacing w:line="360" w:lineRule="auto"/>
        <w:ind w:left="142" w:firstLineChars="200" w:firstLine="480"/>
        <w:rPr>
          <w:rFonts w:ascii="宋体" w:eastAsia="宋体" w:hAnsi="宋体"/>
          <w:sz w:val="24"/>
          <w:szCs w:val="24"/>
        </w:rPr>
      </w:pPr>
      <w:r>
        <w:rPr>
          <w:rFonts w:ascii="宋体" w:eastAsia="宋体" w:hAnsi="宋体"/>
          <w:sz w:val="24"/>
          <w:szCs w:val="24"/>
        </w:rPr>
        <w:t>2.</w:t>
      </w:r>
      <w:r w:rsidR="00096345" w:rsidRPr="005A4CB9">
        <w:rPr>
          <w:rFonts w:ascii="宋体" w:eastAsia="宋体" w:hAnsi="宋体"/>
          <w:sz w:val="24"/>
          <w:szCs w:val="24"/>
        </w:rPr>
        <w:t>投标方应认真了解现场，熟悉医院现场及周围地形，交通道路等情况，以获得一切可能影响投标报价及投标方案的其他情况。</w:t>
      </w:r>
    </w:p>
    <w:p w14:paraId="22EB7A81" w14:textId="78385593" w:rsidR="00096345" w:rsidRPr="005A4CB9" w:rsidRDefault="005D1D44" w:rsidP="007E0B57">
      <w:pPr>
        <w:spacing w:line="360" w:lineRule="auto"/>
        <w:ind w:left="142" w:firstLineChars="200" w:firstLine="480"/>
        <w:rPr>
          <w:rFonts w:ascii="宋体" w:eastAsia="宋体" w:hAnsi="宋体"/>
          <w:sz w:val="24"/>
          <w:szCs w:val="24"/>
        </w:rPr>
      </w:pPr>
      <w:r>
        <w:rPr>
          <w:rFonts w:ascii="宋体" w:eastAsia="宋体" w:hAnsi="宋体"/>
          <w:sz w:val="24"/>
          <w:szCs w:val="24"/>
        </w:rPr>
        <w:t>3.</w:t>
      </w:r>
      <w:r w:rsidR="00096345" w:rsidRPr="005A4CB9">
        <w:rPr>
          <w:rFonts w:ascii="宋体" w:eastAsia="宋体" w:hAnsi="宋体"/>
          <w:sz w:val="24"/>
          <w:szCs w:val="24"/>
        </w:rPr>
        <w:t>投标方负责所有服务项目涉及的各类办公设备及耗材、机器设备、工具、药剂、消耗品等,需符合国家规定、行业规定及中国相关质量标准、及其他相应标准。使用的清洗剂、消毒剂以及其他耗材均符合《WS310-2016》规范及《上海市消毒管理办法》；投入的设备设施有使用年限且配置完整，有详细的品牌规格说明，符合院感控制要求。</w:t>
      </w:r>
    </w:p>
    <w:p w14:paraId="3EC7685A" w14:textId="5C03ED22" w:rsidR="00096345" w:rsidRPr="005A4CB9" w:rsidRDefault="005D1D44" w:rsidP="007E0B57">
      <w:pPr>
        <w:spacing w:line="360" w:lineRule="auto"/>
        <w:ind w:left="142" w:firstLineChars="200" w:firstLine="480"/>
        <w:rPr>
          <w:rFonts w:ascii="宋体" w:eastAsia="宋体" w:hAnsi="宋体"/>
          <w:sz w:val="24"/>
          <w:szCs w:val="24"/>
        </w:rPr>
      </w:pPr>
      <w:r>
        <w:rPr>
          <w:rFonts w:ascii="宋体" w:eastAsia="宋体" w:hAnsi="宋体"/>
          <w:sz w:val="24"/>
          <w:szCs w:val="24"/>
        </w:rPr>
        <w:t>4.</w:t>
      </w:r>
      <w:r w:rsidR="00096345" w:rsidRPr="005A4CB9">
        <w:rPr>
          <w:rFonts w:ascii="宋体" w:eastAsia="宋体" w:hAnsi="宋体"/>
          <w:sz w:val="24"/>
          <w:szCs w:val="24"/>
        </w:rPr>
        <w:t>投标方须严格按照标准化的操作程序、完善的培训体系和质量控制体系完成本项目，尤其是对具有传染性物品处理的有符合规范处理流程，如朊毒体、炭疽等特殊感染的处理。</w:t>
      </w:r>
    </w:p>
    <w:p w14:paraId="02FB1519" w14:textId="6D46D4C2" w:rsidR="00096345" w:rsidRPr="005A4CB9" w:rsidRDefault="005D1D44" w:rsidP="007E0B57">
      <w:pPr>
        <w:spacing w:line="360" w:lineRule="auto"/>
        <w:ind w:left="142" w:firstLineChars="200" w:firstLine="480"/>
        <w:rPr>
          <w:rFonts w:ascii="宋体" w:eastAsia="宋体" w:hAnsi="宋体"/>
          <w:sz w:val="24"/>
          <w:szCs w:val="24"/>
        </w:rPr>
      </w:pPr>
      <w:r>
        <w:rPr>
          <w:rFonts w:ascii="宋体" w:eastAsia="宋体" w:hAnsi="宋体"/>
          <w:sz w:val="24"/>
          <w:szCs w:val="24"/>
        </w:rPr>
        <w:t>5.</w:t>
      </w:r>
      <w:r w:rsidR="00096345" w:rsidRPr="005A4CB9">
        <w:rPr>
          <w:rFonts w:ascii="宋体" w:eastAsia="宋体" w:hAnsi="宋体"/>
          <w:sz w:val="24"/>
          <w:szCs w:val="24"/>
        </w:rPr>
        <w:t>投标方须保证员工的工资不得低于工厂注册地的最低工资标准，须严格按照国家规定给配备的所有服务人员缴纳各种社会保险，并按国家规定给予员工年假费、节假日加班费、超时加班费。</w:t>
      </w:r>
    </w:p>
    <w:p w14:paraId="75650FBC" w14:textId="0B037B35" w:rsidR="00096345" w:rsidRPr="005A4CB9" w:rsidRDefault="005D1D44" w:rsidP="007E0B57">
      <w:pPr>
        <w:spacing w:line="360" w:lineRule="auto"/>
        <w:ind w:left="142" w:firstLineChars="200" w:firstLine="480"/>
        <w:rPr>
          <w:rFonts w:ascii="宋体" w:eastAsia="宋体" w:hAnsi="宋体"/>
          <w:sz w:val="24"/>
          <w:szCs w:val="24"/>
        </w:rPr>
      </w:pPr>
      <w:r>
        <w:rPr>
          <w:rFonts w:ascii="宋体" w:eastAsia="宋体" w:hAnsi="宋体"/>
          <w:sz w:val="24"/>
          <w:szCs w:val="24"/>
        </w:rPr>
        <w:t>6.</w:t>
      </w:r>
      <w:r w:rsidR="00096345" w:rsidRPr="005A4CB9">
        <w:rPr>
          <w:rFonts w:ascii="宋体" w:eastAsia="宋体" w:hAnsi="宋体"/>
          <w:sz w:val="24"/>
          <w:szCs w:val="24"/>
        </w:rPr>
        <w:t>因医院工作的特殊性，节假日的加班，部分岗位工作时间需延长的加班服务，均包含在本次招标总价内。</w:t>
      </w:r>
    </w:p>
    <w:p w14:paraId="41198D38" w14:textId="03D84265" w:rsidR="00096345" w:rsidRDefault="005D1D44" w:rsidP="007E0B57">
      <w:pPr>
        <w:spacing w:line="360" w:lineRule="auto"/>
        <w:ind w:left="142" w:firstLineChars="200" w:firstLine="480"/>
        <w:rPr>
          <w:rFonts w:ascii="宋体" w:eastAsia="宋体" w:hAnsi="宋体"/>
          <w:sz w:val="24"/>
          <w:szCs w:val="24"/>
        </w:rPr>
      </w:pPr>
      <w:r>
        <w:rPr>
          <w:rFonts w:ascii="宋体" w:eastAsia="宋体" w:hAnsi="宋体"/>
          <w:sz w:val="24"/>
          <w:szCs w:val="24"/>
        </w:rPr>
        <w:t>7.</w:t>
      </w:r>
      <w:r w:rsidR="00096345" w:rsidRPr="005A4CB9">
        <w:rPr>
          <w:rFonts w:ascii="宋体" w:eastAsia="宋体" w:hAnsi="宋体"/>
          <w:sz w:val="24"/>
          <w:szCs w:val="24"/>
        </w:rPr>
        <w:t>因投标方违反《劳动法》等法律法规而造成甲方的连带责任和损失全部由投标方承担。</w:t>
      </w:r>
    </w:p>
    <w:p w14:paraId="526763D1" w14:textId="7312BD08" w:rsidR="002E1CA1" w:rsidRPr="005A4CB9" w:rsidRDefault="002E1CA1" w:rsidP="007E0B57">
      <w:pPr>
        <w:spacing w:line="360" w:lineRule="auto"/>
        <w:ind w:left="142" w:firstLineChars="200" w:firstLine="480"/>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w:t>
      </w:r>
      <w:r w:rsidRPr="002E1CA1">
        <w:rPr>
          <w:rFonts w:hint="eastAsia"/>
        </w:rPr>
        <w:t xml:space="preserve"> </w:t>
      </w:r>
      <w:r w:rsidRPr="002E1CA1">
        <w:rPr>
          <w:rFonts w:ascii="宋体" w:eastAsia="宋体" w:hAnsi="宋体" w:hint="eastAsia"/>
          <w:sz w:val="24"/>
          <w:szCs w:val="24"/>
        </w:rPr>
        <w:t>投标方应为本项目组配一个有实力的服务团队，特殊岗位工作人员应具备相应的上岗证书，从事服务岗位人员均需健康上岗。</w:t>
      </w:r>
    </w:p>
    <w:p w14:paraId="30D25201" w14:textId="14482D1E" w:rsidR="00494B05" w:rsidRPr="005A4CB9" w:rsidRDefault="002E1CA1" w:rsidP="007E0B57">
      <w:pPr>
        <w:spacing w:line="360" w:lineRule="auto"/>
        <w:ind w:left="142" w:firstLineChars="200" w:firstLine="480"/>
        <w:rPr>
          <w:rFonts w:ascii="宋体" w:eastAsia="宋体" w:hAnsi="宋体"/>
          <w:sz w:val="24"/>
          <w:szCs w:val="24"/>
        </w:rPr>
      </w:pPr>
      <w:r>
        <w:rPr>
          <w:rFonts w:ascii="宋体" w:eastAsia="宋体" w:hAnsi="宋体"/>
          <w:sz w:val="24"/>
          <w:szCs w:val="24"/>
        </w:rPr>
        <w:t>9</w:t>
      </w:r>
      <w:r w:rsidR="005D1D44">
        <w:rPr>
          <w:rFonts w:ascii="宋体" w:eastAsia="宋体" w:hAnsi="宋体"/>
          <w:sz w:val="24"/>
          <w:szCs w:val="24"/>
        </w:rPr>
        <w:t>.</w:t>
      </w:r>
      <w:r w:rsidR="00096345" w:rsidRPr="005A4CB9">
        <w:rPr>
          <w:rFonts w:ascii="宋体" w:eastAsia="宋体" w:hAnsi="宋体"/>
          <w:sz w:val="24"/>
          <w:szCs w:val="24"/>
        </w:rPr>
        <w:t>投标方应加强内部管理控制，建立工作流程、人员培训、安全规范、巡查监督以及考核奖惩等制度，并保证运作良好有效。每月递交器械灭菌锅次的物理、生物监测复印件、检验检测报告复印件,内容包含每批次时间、内容物须为本院灭菌包在灭菌过程中产生的一系列物理数据。</w:t>
      </w:r>
    </w:p>
    <w:p w14:paraId="1BAA5A57" w14:textId="5C48B1F3" w:rsidR="00A640A2" w:rsidRPr="005A4CB9" w:rsidRDefault="00A640A2" w:rsidP="00A640A2">
      <w:pPr>
        <w:spacing w:line="360" w:lineRule="auto"/>
        <w:ind w:firstLineChars="200" w:firstLine="482"/>
        <w:rPr>
          <w:rFonts w:ascii="宋体" w:eastAsia="宋体" w:hAnsi="宋体"/>
          <w:b/>
          <w:sz w:val="24"/>
          <w:szCs w:val="24"/>
        </w:rPr>
      </w:pPr>
      <w:r w:rsidRPr="005A4CB9">
        <w:rPr>
          <w:rFonts w:ascii="宋体" w:eastAsia="宋体" w:hAnsi="宋体" w:hint="eastAsia"/>
          <w:b/>
          <w:sz w:val="24"/>
          <w:szCs w:val="24"/>
          <w:highlight w:val="cyan"/>
        </w:rPr>
        <w:t>（五）商务要求</w:t>
      </w:r>
    </w:p>
    <w:p w14:paraId="715877C5" w14:textId="15AB0010" w:rsidR="00A640A2" w:rsidRPr="007B0D3A" w:rsidRDefault="00A640A2" w:rsidP="00A640A2">
      <w:pPr>
        <w:spacing w:line="360" w:lineRule="auto"/>
        <w:ind w:firstLineChars="200" w:firstLine="480"/>
        <w:rPr>
          <w:rFonts w:ascii="宋体" w:eastAsia="宋体" w:hAnsi="宋体"/>
          <w:sz w:val="24"/>
          <w:szCs w:val="24"/>
        </w:rPr>
      </w:pPr>
      <w:r w:rsidRPr="007B0D3A">
        <w:rPr>
          <w:rFonts w:ascii="宋体" w:eastAsia="宋体" w:hAnsi="宋体"/>
          <w:sz w:val="24"/>
          <w:szCs w:val="24"/>
        </w:rPr>
        <w:t>1、</w:t>
      </w:r>
      <w:r w:rsidR="00494B05" w:rsidRPr="007B0D3A">
        <w:rPr>
          <w:rFonts w:ascii="宋体" w:eastAsia="宋体" w:hAnsi="宋体" w:hint="eastAsia"/>
          <w:sz w:val="24"/>
          <w:szCs w:val="24"/>
        </w:rPr>
        <w:t>服务地点：上海交通大学医学院附属新华医院（奉贤院区）。</w:t>
      </w:r>
      <w:r w:rsidRPr="007B0D3A">
        <w:rPr>
          <w:rFonts w:ascii="宋体" w:eastAsia="宋体" w:hAnsi="宋体" w:hint="eastAsia"/>
          <w:sz w:val="24"/>
          <w:szCs w:val="24"/>
        </w:rPr>
        <w:t xml:space="preserve"> </w:t>
      </w:r>
    </w:p>
    <w:p w14:paraId="3F81E534" w14:textId="77777777" w:rsidR="00794DCE" w:rsidRDefault="00A640A2" w:rsidP="00A640A2">
      <w:pPr>
        <w:spacing w:line="360" w:lineRule="auto"/>
        <w:ind w:firstLineChars="200" w:firstLine="480"/>
        <w:rPr>
          <w:rFonts w:ascii="宋体" w:eastAsia="宋体" w:hAnsi="宋体"/>
          <w:sz w:val="24"/>
          <w:szCs w:val="24"/>
        </w:rPr>
      </w:pPr>
      <w:r w:rsidRPr="005A4CB9">
        <w:rPr>
          <w:rFonts w:ascii="宋体" w:eastAsia="宋体" w:hAnsi="宋体"/>
          <w:sz w:val="24"/>
          <w:szCs w:val="24"/>
        </w:rPr>
        <w:t>2、</w:t>
      </w:r>
      <w:r w:rsidR="00494B05" w:rsidRPr="005A4CB9">
        <w:rPr>
          <w:rFonts w:ascii="宋体" w:eastAsia="宋体" w:hAnsi="宋体" w:hint="eastAsia"/>
          <w:sz w:val="24"/>
          <w:szCs w:val="24"/>
        </w:rPr>
        <w:t>合同履行期限：</w:t>
      </w:r>
    </w:p>
    <w:p w14:paraId="04CAE947" w14:textId="73DFD22A" w:rsidR="008C380C" w:rsidRDefault="008C380C" w:rsidP="00A640A2">
      <w:pPr>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1</w:t>
      </w:r>
      <w:r>
        <w:rPr>
          <w:rFonts w:ascii="宋体" w:eastAsia="宋体" w:hAnsi="宋体"/>
          <w:sz w:val="24"/>
          <w:szCs w:val="24"/>
        </w:rPr>
        <w:t>）</w:t>
      </w:r>
      <w:r w:rsidRPr="005A4CB9">
        <w:rPr>
          <w:rFonts w:ascii="宋体" w:eastAsia="宋体" w:hAnsi="宋体"/>
          <w:sz w:val="24"/>
          <w:szCs w:val="24"/>
        </w:rPr>
        <w:t>服务期限：2025年06月01日到2025年12月31日止。</w:t>
      </w:r>
    </w:p>
    <w:p w14:paraId="69F7BB4C" w14:textId="12B49ED8" w:rsidR="00A640A2" w:rsidRPr="005A4CB9" w:rsidRDefault="008C380C" w:rsidP="008C380C">
      <w:pPr>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2</w:t>
      </w:r>
      <w:r>
        <w:rPr>
          <w:rFonts w:ascii="宋体" w:eastAsia="宋体" w:hAnsi="宋体"/>
          <w:sz w:val="24"/>
          <w:szCs w:val="24"/>
        </w:rPr>
        <w:t>）</w:t>
      </w:r>
      <w:r w:rsidR="00494B05" w:rsidRPr="005A4CB9">
        <w:rPr>
          <w:rFonts w:ascii="宋体" w:eastAsia="宋体" w:hAnsi="宋体" w:hint="eastAsia"/>
          <w:sz w:val="24"/>
          <w:szCs w:val="24"/>
        </w:rPr>
        <w:t>本项目</w:t>
      </w:r>
      <w:r w:rsidR="001B161A">
        <w:rPr>
          <w:rFonts w:ascii="宋体" w:eastAsia="宋体" w:hAnsi="宋体" w:hint="eastAsia"/>
          <w:sz w:val="24"/>
          <w:szCs w:val="24"/>
        </w:rPr>
        <w:t>服务期限共计7个月</w:t>
      </w:r>
      <w:r w:rsidR="00494B05" w:rsidRPr="005A4CB9">
        <w:rPr>
          <w:rFonts w:ascii="宋体" w:eastAsia="宋体" w:hAnsi="宋体" w:hint="eastAsia"/>
          <w:sz w:val="24"/>
          <w:szCs w:val="24"/>
        </w:rPr>
        <w:t>。若考核不通过或发生投标人损害招标人权益的情况，招标人有权无条件终止合同</w:t>
      </w:r>
      <w:bookmarkStart w:id="3" w:name="_GoBack"/>
      <w:bookmarkEnd w:id="3"/>
      <w:r w:rsidR="00494B05" w:rsidRPr="005A4CB9">
        <w:rPr>
          <w:rFonts w:ascii="宋体" w:eastAsia="宋体" w:hAnsi="宋体" w:hint="eastAsia"/>
          <w:sz w:val="24"/>
          <w:szCs w:val="24"/>
        </w:rPr>
        <w:t>；或在服务过程中服务质量不能满足招标人要求，招标人有权立即与投标人无条件解除合同。合同执行中遇有执行重大变更、不可抗力及上级主管部门重大政策变化，双方按合同约定另行协商解决</w:t>
      </w:r>
      <w:r w:rsidR="00794DCE" w:rsidRPr="005A4CB9">
        <w:rPr>
          <w:rFonts w:ascii="宋体" w:eastAsia="宋体" w:hAnsi="宋体" w:hint="eastAsia"/>
          <w:sz w:val="24"/>
          <w:szCs w:val="24"/>
        </w:rPr>
        <w:t>；</w:t>
      </w:r>
    </w:p>
    <w:p w14:paraId="3658A6B9" w14:textId="77777777" w:rsidR="00494B05" w:rsidRPr="005A4CB9" w:rsidRDefault="00A640A2" w:rsidP="00494B05">
      <w:pPr>
        <w:spacing w:line="360" w:lineRule="auto"/>
        <w:ind w:firstLineChars="200" w:firstLine="480"/>
        <w:rPr>
          <w:rFonts w:ascii="宋体" w:eastAsia="宋体" w:hAnsi="宋体"/>
          <w:sz w:val="24"/>
          <w:szCs w:val="24"/>
        </w:rPr>
      </w:pPr>
      <w:r w:rsidRPr="005A4CB9">
        <w:rPr>
          <w:rFonts w:ascii="宋体" w:eastAsia="宋体" w:hAnsi="宋体"/>
          <w:sz w:val="24"/>
          <w:szCs w:val="24"/>
        </w:rPr>
        <w:t>3、付款方法：</w:t>
      </w:r>
      <w:r w:rsidR="00494B05" w:rsidRPr="005A4CB9">
        <w:rPr>
          <w:rFonts w:ascii="宋体" w:eastAsia="宋体" w:hAnsi="宋体" w:hint="eastAsia"/>
          <w:sz w:val="24"/>
          <w:szCs w:val="24"/>
        </w:rPr>
        <w:t>按实结算，即按实际发生业务处理量，每月根据单价和数量进行结算。（单价是指中标人投标文件所提供的投标报价分类明细表中的单项价格）</w:t>
      </w:r>
    </w:p>
    <w:p w14:paraId="77CBE347" w14:textId="33EEEE4A" w:rsidR="00794DCE" w:rsidRPr="005A4CB9" w:rsidRDefault="00794DCE" w:rsidP="00794DCE">
      <w:pPr>
        <w:adjustRightInd w:val="0"/>
        <w:snapToGrid w:val="0"/>
        <w:spacing w:line="360" w:lineRule="auto"/>
        <w:ind w:firstLineChars="200" w:firstLine="480"/>
        <w:rPr>
          <w:rFonts w:ascii="宋体" w:eastAsia="宋体" w:hAnsi="宋体"/>
          <w:sz w:val="24"/>
          <w:szCs w:val="24"/>
        </w:rPr>
      </w:pPr>
      <w:r w:rsidRPr="005A4CB9">
        <w:rPr>
          <w:rFonts w:ascii="宋体" w:eastAsia="宋体" w:hAnsi="宋体"/>
          <w:sz w:val="24"/>
          <w:szCs w:val="24"/>
        </w:rPr>
        <w:t>1</w:t>
      </w:r>
      <w:r w:rsidRPr="005A4CB9">
        <w:rPr>
          <w:rFonts w:ascii="宋体" w:eastAsia="宋体" w:hAnsi="宋体" w:hint="eastAsia"/>
          <w:sz w:val="24"/>
          <w:szCs w:val="24"/>
        </w:rPr>
        <w:t>）</w:t>
      </w:r>
      <w:r w:rsidRPr="005A4CB9">
        <w:rPr>
          <w:rFonts w:ascii="宋体" w:eastAsia="宋体" w:hAnsi="宋体"/>
          <w:sz w:val="24"/>
          <w:szCs w:val="24"/>
        </w:rPr>
        <w:t>支付条款：结算方式：根据单价按实结算，超出成交价格部分不再结算。</w:t>
      </w:r>
    </w:p>
    <w:p w14:paraId="63DB2077" w14:textId="68130FD4" w:rsidR="00794DCE" w:rsidRPr="005A4CB9" w:rsidRDefault="00794DCE" w:rsidP="00794DCE">
      <w:pPr>
        <w:adjustRightInd w:val="0"/>
        <w:snapToGrid w:val="0"/>
        <w:spacing w:line="360" w:lineRule="auto"/>
        <w:ind w:firstLineChars="200" w:firstLine="480"/>
        <w:rPr>
          <w:rFonts w:ascii="宋体" w:eastAsia="宋体" w:hAnsi="宋体"/>
          <w:sz w:val="24"/>
          <w:szCs w:val="24"/>
        </w:rPr>
      </w:pPr>
      <w:r w:rsidRPr="005A4CB9">
        <w:rPr>
          <w:rFonts w:ascii="宋体" w:eastAsia="宋体" w:hAnsi="宋体"/>
          <w:sz w:val="24"/>
          <w:szCs w:val="24"/>
        </w:rPr>
        <w:t>2</w:t>
      </w:r>
      <w:r w:rsidRPr="005A4CB9">
        <w:rPr>
          <w:rFonts w:ascii="宋体" w:eastAsia="宋体" w:hAnsi="宋体" w:hint="eastAsia"/>
          <w:sz w:val="24"/>
          <w:szCs w:val="24"/>
        </w:rPr>
        <w:t>）</w:t>
      </w:r>
      <w:r w:rsidRPr="005A4CB9">
        <w:rPr>
          <w:rFonts w:ascii="宋体" w:eastAsia="宋体" w:hAnsi="宋体"/>
          <w:sz w:val="24"/>
          <w:szCs w:val="24"/>
        </w:rPr>
        <w:t>支付方式：每月按实结算。甲方在收到乙方增值税普通发票后付款。</w:t>
      </w:r>
    </w:p>
    <w:p w14:paraId="3E532FFA" w14:textId="2CA45C83" w:rsidR="00794DCE" w:rsidRPr="005A4CB9" w:rsidRDefault="00794DCE" w:rsidP="00794DCE">
      <w:pPr>
        <w:adjustRightInd w:val="0"/>
        <w:snapToGrid w:val="0"/>
        <w:spacing w:line="360" w:lineRule="auto"/>
        <w:ind w:firstLineChars="200" w:firstLine="480"/>
        <w:rPr>
          <w:rFonts w:ascii="宋体" w:eastAsia="宋体" w:hAnsi="宋体"/>
          <w:sz w:val="24"/>
          <w:szCs w:val="24"/>
        </w:rPr>
      </w:pPr>
      <w:r w:rsidRPr="005A4CB9">
        <w:rPr>
          <w:rFonts w:ascii="宋体" w:eastAsia="宋体" w:hAnsi="宋体" w:hint="eastAsia"/>
          <w:sz w:val="24"/>
          <w:szCs w:val="24"/>
        </w:rPr>
        <w:t>3）乙方每次提供相关服务，应当在服务完成的下一月度将服务情况（服务内容、数量等）提交甲方书面确认。甲、乙双方每月的前</w:t>
      </w:r>
      <w:r w:rsidRPr="005A4CB9">
        <w:rPr>
          <w:rFonts w:ascii="宋体" w:eastAsia="宋体" w:hAnsi="宋体"/>
          <w:sz w:val="24"/>
          <w:szCs w:val="24"/>
        </w:rPr>
        <w:t>10日内对上一月度的服务进行核对，采购人根据投标人电子信息系统进行该项目的每月数量核对工作，或指定不超过三位项目负责人与投标人进行该项目的每月数量核对。</w:t>
      </w:r>
    </w:p>
    <w:p w14:paraId="794F5BD1" w14:textId="7D2F873E" w:rsidR="00794DCE" w:rsidRPr="005A4CB9" w:rsidRDefault="00096345" w:rsidP="00794DCE">
      <w:pPr>
        <w:adjustRightInd w:val="0"/>
        <w:snapToGrid w:val="0"/>
        <w:spacing w:line="360" w:lineRule="auto"/>
        <w:ind w:firstLineChars="200" w:firstLine="480"/>
        <w:rPr>
          <w:rFonts w:ascii="宋体" w:eastAsia="宋体" w:hAnsi="宋体"/>
          <w:sz w:val="24"/>
          <w:szCs w:val="24"/>
        </w:rPr>
      </w:pPr>
      <w:r w:rsidRPr="005A4CB9">
        <w:rPr>
          <w:rFonts w:ascii="宋体" w:eastAsia="宋体" w:hAnsi="宋体"/>
          <w:sz w:val="24"/>
          <w:szCs w:val="24"/>
        </w:rPr>
        <w:t>4</w:t>
      </w:r>
      <w:r w:rsidR="00794DCE" w:rsidRPr="005A4CB9">
        <w:rPr>
          <w:rFonts w:ascii="宋体" w:eastAsia="宋体" w:hAnsi="宋体" w:hint="eastAsia"/>
          <w:sz w:val="24"/>
          <w:szCs w:val="24"/>
        </w:rPr>
        <w:t>）</w:t>
      </w:r>
      <w:r w:rsidR="00794DCE" w:rsidRPr="005A4CB9">
        <w:rPr>
          <w:rFonts w:ascii="宋体" w:eastAsia="宋体" w:hAnsi="宋体"/>
          <w:sz w:val="24"/>
          <w:szCs w:val="24"/>
        </w:rPr>
        <w:t>本项目一次招标至自2025年06月01日起，到2025年12月31日有效，合同中的服务单价不得改动。</w:t>
      </w:r>
    </w:p>
    <w:p w14:paraId="122AB33A" w14:textId="20521814" w:rsidR="00494B05" w:rsidRPr="005A4CB9" w:rsidRDefault="00494B05" w:rsidP="00794DCE">
      <w:pPr>
        <w:adjustRightInd w:val="0"/>
        <w:snapToGrid w:val="0"/>
        <w:spacing w:line="360" w:lineRule="auto"/>
        <w:ind w:firstLineChars="200" w:firstLine="480"/>
        <w:rPr>
          <w:rFonts w:ascii="宋体" w:eastAsia="宋体" w:hAnsi="宋体"/>
          <w:sz w:val="24"/>
          <w:szCs w:val="24"/>
        </w:rPr>
      </w:pPr>
    </w:p>
    <w:sectPr w:rsidR="00494B05" w:rsidRPr="005A4CB9">
      <w:footerReference w:type="even"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FEBF5" w14:textId="77777777" w:rsidR="000108B2" w:rsidRDefault="000108B2" w:rsidP="006B1049">
      <w:r>
        <w:separator/>
      </w:r>
    </w:p>
  </w:endnote>
  <w:endnote w:type="continuationSeparator" w:id="0">
    <w:p w14:paraId="606A8904" w14:textId="77777777" w:rsidR="000108B2" w:rsidRDefault="000108B2" w:rsidP="006B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细等线_GBK">
    <w:altName w:val="Microsoft YaHei UI"/>
    <w:charset w:val="86"/>
    <w:family w:val="script"/>
    <w:pitch w:val="fixed"/>
    <w:sig w:usb0="00000000" w:usb1="080E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785D9" w14:textId="77777777" w:rsidR="00494B05" w:rsidRDefault="00494B05">
    <w:pPr>
      <w:pStyle w:val="ac"/>
      <w:framePr w:wrap="around" w:vAnchor="text" w:hAnchor="margin" w:xAlign="center" w:y="1"/>
      <w:rPr>
        <w:rStyle w:val="af6"/>
      </w:rPr>
    </w:pPr>
    <w:r>
      <w:fldChar w:fldCharType="begin"/>
    </w:r>
    <w:r>
      <w:rPr>
        <w:rStyle w:val="af6"/>
      </w:rPr>
      <w:instrText xml:space="preserve">PAGE  </w:instrText>
    </w:r>
    <w:r>
      <w:fldChar w:fldCharType="end"/>
    </w:r>
  </w:p>
  <w:p w14:paraId="0786E147" w14:textId="77777777" w:rsidR="00494B05" w:rsidRDefault="00494B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298D4" w14:textId="77777777" w:rsidR="000108B2" w:rsidRDefault="000108B2" w:rsidP="006B1049">
      <w:r>
        <w:separator/>
      </w:r>
    </w:p>
  </w:footnote>
  <w:footnote w:type="continuationSeparator" w:id="0">
    <w:p w14:paraId="58EE9D59" w14:textId="77777777" w:rsidR="000108B2" w:rsidRDefault="000108B2" w:rsidP="006B1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9D4096"/>
    <w:multiLevelType w:val="singleLevel"/>
    <w:tmpl w:val="C89D4096"/>
    <w:lvl w:ilvl="0">
      <w:start w:val="1"/>
      <w:numFmt w:val="decimal"/>
      <w:lvlText w:val="%1)"/>
      <w:lvlJc w:val="left"/>
      <w:pPr>
        <w:ind w:left="425" w:hanging="425"/>
      </w:pPr>
      <w:rPr>
        <w:rFonts w:hint="default"/>
      </w:rPr>
    </w:lvl>
  </w:abstractNum>
  <w:abstractNum w:abstractNumId="1" w15:restartNumberingAfterBreak="0">
    <w:nsid w:val="01490085"/>
    <w:multiLevelType w:val="multilevel"/>
    <w:tmpl w:val="01490085"/>
    <w:lvl w:ilvl="0">
      <w:start w:val="1"/>
      <w:numFmt w:val="decimal"/>
      <w:lvlText w:val="%1"/>
      <w:lvlJc w:val="left"/>
      <w:pPr>
        <w:ind w:left="709"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6645146"/>
    <w:multiLevelType w:val="multilevel"/>
    <w:tmpl w:val="066451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2675D6"/>
    <w:multiLevelType w:val="multilevel"/>
    <w:tmpl w:val="072675D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889315A"/>
    <w:multiLevelType w:val="hybridMultilevel"/>
    <w:tmpl w:val="13D07824"/>
    <w:lvl w:ilvl="0" w:tplc="57ACE7A0">
      <w:start w:val="1"/>
      <w:numFmt w:val="bullet"/>
      <w:pStyle w:val="a"/>
      <w:lvlText w:val=""/>
      <w:lvlJc w:val="left"/>
      <w:pPr>
        <w:tabs>
          <w:tab w:val="num" w:pos="1475"/>
        </w:tabs>
        <w:ind w:left="1475" w:hanging="420"/>
      </w:pPr>
      <w:rPr>
        <w:rFonts w:ascii="Wingdings" w:hAnsi="Wingdings" w:hint="default"/>
      </w:rPr>
    </w:lvl>
    <w:lvl w:ilvl="1" w:tplc="A274ECE0">
      <w:start w:val="1"/>
      <w:numFmt w:val="bullet"/>
      <w:pStyle w:val="a0"/>
      <w:lvlText w:val=""/>
      <w:lvlJc w:val="left"/>
      <w:pPr>
        <w:tabs>
          <w:tab w:val="num" w:pos="1895"/>
        </w:tabs>
        <w:ind w:left="1895" w:hanging="420"/>
      </w:pPr>
      <w:rPr>
        <w:rFonts w:ascii="Wingdings" w:hAnsi="Wingdings" w:hint="default"/>
      </w:rPr>
    </w:lvl>
    <w:lvl w:ilvl="2" w:tplc="04090005" w:tentative="1">
      <w:start w:val="1"/>
      <w:numFmt w:val="bullet"/>
      <w:lvlText w:val=""/>
      <w:lvlJc w:val="left"/>
      <w:pPr>
        <w:tabs>
          <w:tab w:val="num" w:pos="2315"/>
        </w:tabs>
        <w:ind w:left="2315" w:hanging="420"/>
      </w:pPr>
      <w:rPr>
        <w:rFonts w:ascii="Wingdings" w:hAnsi="Wingdings" w:hint="default"/>
      </w:rPr>
    </w:lvl>
    <w:lvl w:ilvl="3" w:tplc="04090001" w:tentative="1">
      <w:start w:val="1"/>
      <w:numFmt w:val="bullet"/>
      <w:lvlText w:val=""/>
      <w:lvlJc w:val="left"/>
      <w:pPr>
        <w:tabs>
          <w:tab w:val="num" w:pos="2735"/>
        </w:tabs>
        <w:ind w:left="2735" w:hanging="420"/>
      </w:pPr>
      <w:rPr>
        <w:rFonts w:ascii="Wingdings" w:hAnsi="Wingdings" w:hint="default"/>
      </w:rPr>
    </w:lvl>
    <w:lvl w:ilvl="4" w:tplc="04090003" w:tentative="1">
      <w:start w:val="1"/>
      <w:numFmt w:val="bullet"/>
      <w:lvlText w:val=""/>
      <w:lvlJc w:val="left"/>
      <w:pPr>
        <w:tabs>
          <w:tab w:val="num" w:pos="3155"/>
        </w:tabs>
        <w:ind w:left="3155" w:hanging="420"/>
      </w:pPr>
      <w:rPr>
        <w:rFonts w:ascii="Wingdings" w:hAnsi="Wingdings" w:hint="default"/>
      </w:rPr>
    </w:lvl>
    <w:lvl w:ilvl="5" w:tplc="04090005" w:tentative="1">
      <w:start w:val="1"/>
      <w:numFmt w:val="bullet"/>
      <w:lvlText w:val=""/>
      <w:lvlJc w:val="left"/>
      <w:pPr>
        <w:tabs>
          <w:tab w:val="num" w:pos="3575"/>
        </w:tabs>
        <w:ind w:left="3575" w:hanging="420"/>
      </w:pPr>
      <w:rPr>
        <w:rFonts w:ascii="Wingdings" w:hAnsi="Wingdings" w:hint="default"/>
      </w:rPr>
    </w:lvl>
    <w:lvl w:ilvl="6" w:tplc="04090001" w:tentative="1">
      <w:start w:val="1"/>
      <w:numFmt w:val="bullet"/>
      <w:lvlText w:val=""/>
      <w:lvlJc w:val="left"/>
      <w:pPr>
        <w:tabs>
          <w:tab w:val="num" w:pos="3995"/>
        </w:tabs>
        <w:ind w:left="3995" w:hanging="420"/>
      </w:pPr>
      <w:rPr>
        <w:rFonts w:ascii="Wingdings" w:hAnsi="Wingdings" w:hint="default"/>
      </w:rPr>
    </w:lvl>
    <w:lvl w:ilvl="7" w:tplc="04090003" w:tentative="1">
      <w:start w:val="1"/>
      <w:numFmt w:val="bullet"/>
      <w:lvlText w:val=""/>
      <w:lvlJc w:val="left"/>
      <w:pPr>
        <w:tabs>
          <w:tab w:val="num" w:pos="4415"/>
        </w:tabs>
        <w:ind w:left="4415" w:hanging="420"/>
      </w:pPr>
      <w:rPr>
        <w:rFonts w:ascii="Wingdings" w:hAnsi="Wingdings" w:hint="default"/>
      </w:rPr>
    </w:lvl>
    <w:lvl w:ilvl="8" w:tplc="04090005" w:tentative="1">
      <w:start w:val="1"/>
      <w:numFmt w:val="bullet"/>
      <w:lvlText w:val=""/>
      <w:lvlJc w:val="left"/>
      <w:pPr>
        <w:tabs>
          <w:tab w:val="num" w:pos="4835"/>
        </w:tabs>
        <w:ind w:left="4835" w:hanging="420"/>
      </w:pPr>
      <w:rPr>
        <w:rFonts w:ascii="Wingdings" w:hAnsi="Wingdings" w:hint="default"/>
      </w:rPr>
    </w:lvl>
  </w:abstractNum>
  <w:abstractNum w:abstractNumId="5" w15:restartNumberingAfterBreak="0">
    <w:nsid w:val="091B7E5C"/>
    <w:multiLevelType w:val="multilevel"/>
    <w:tmpl w:val="091B7E5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0013A84"/>
    <w:multiLevelType w:val="hybridMultilevel"/>
    <w:tmpl w:val="41780B24"/>
    <w:lvl w:ilvl="0" w:tplc="19E0ED10">
      <w:start w:val="3"/>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102F7DAB"/>
    <w:multiLevelType w:val="multilevel"/>
    <w:tmpl w:val="102F7DAB"/>
    <w:lvl w:ilvl="0">
      <w:start w:val="1"/>
      <w:numFmt w:val="decimal"/>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8" w15:restartNumberingAfterBreak="0">
    <w:nsid w:val="11483858"/>
    <w:multiLevelType w:val="multilevel"/>
    <w:tmpl w:val="11483858"/>
    <w:lvl w:ilvl="0">
      <w:start w:val="1"/>
      <w:numFmt w:val="decimal"/>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9" w15:restartNumberingAfterBreak="0">
    <w:nsid w:val="140E0710"/>
    <w:multiLevelType w:val="hybridMultilevel"/>
    <w:tmpl w:val="3566FEDC"/>
    <w:lvl w:ilvl="0" w:tplc="85DA8148">
      <w:start w:val="3"/>
      <w:numFmt w:val="japaneseCounting"/>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0" w15:restartNumberingAfterBreak="0">
    <w:nsid w:val="17D4605E"/>
    <w:multiLevelType w:val="hybridMultilevel"/>
    <w:tmpl w:val="5F82824E"/>
    <w:lvl w:ilvl="0" w:tplc="66367E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9077F2"/>
    <w:multiLevelType w:val="hybridMultilevel"/>
    <w:tmpl w:val="C7F69C94"/>
    <w:lvl w:ilvl="0" w:tplc="3ED84EAE">
      <w:start w:val="2"/>
      <w:numFmt w:val="japaneseCounting"/>
      <w:lvlText w:val="%1、"/>
      <w:lvlJc w:val="left"/>
      <w:pPr>
        <w:ind w:left="930" w:hanging="51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BF70CF4"/>
    <w:multiLevelType w:val="hybridMultilevel"/>
    <w:tmpl w:val="2952969E"/>
    <w:lvl w:ilvl="0" w:tplc="22187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EE86750"/>
    <w:multiLevelType w:val="multilevel"/>
    <w:tmpl w:val="1EE8675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20CA0BD6"/>
    <w:multiLevelType w:val="multilevel"/>
    <w:tmpl w:val="20CA0BD6"/>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54619E9"/>
    <w:multiLevelType w:val="multilevel"/>
    <w:tmpl w:val="254619E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25811252"/>
    <w:multiLevelType w:val="multilevel"/>
    <w:tmpl w:val="258112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269C6D6D"/>
    <w:multiLevelType w:val="hybridMultilevel"/>
    <w:tmpl w:val="FAC63606"/>
    <w:lvl w:ilvl="0" w:tplc="9EF22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081E74"/>
    <w:multiLevelType w:val="multilevel"/>
    <w:tmpl w:val="27081E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8D07980"/>
    <w:multiLevelType w:val="multilevel"/>
    <w:tmpl w:val="28D07980"/>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2BB62BBE"/>
    <w:multiLevelType w:val="multilevel"/>
    <w:tmpl w:val="2BB62BBE"/>
    <w:lvl w:ilvl="0">
      <w:start w:val="1"/>
      <w:numFmt w:val="decimal"/>
      <w:lvlText w:val="%1."/>
      <w:lvlJc w:val="left"/>
      <w:pPr>
        <w:ind w:left="420" w:hanging="420"/>
      </w:pPr>
    </w:lvl>
    <w:lvl w:ilvl="1">
      <w:start w:val="1"/>
      <w:numFmt w:val="chineseCounting"/>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1AB3A35"/>
    <w:multiLevelType w:val="hybridMultilevel"/>
    <w:tmpl w:val="A90CAE70"/>
    <w:lvl w:ilvl="0" w:tplc="B40016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2DE1C9E"/>
    <w:multiLevelType w:val="multilevel"/>
    <w:tmpl w:val="32DE1C9E"/>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33700C9C"/>
    <w:multiLevelType w:val="multilevel"/>
    <w:tmpl w:val="33700C9C"/>
    <w:lvl w:ilvl="0">
      <w:start w:val="1"/>
      <w:numFmt w:val="bullet"/>
      <w:lvlText w:val=""/>
      <w:lvlJc w:val="left"/>
      <w:pPr>
        <w:ind w:left="1412" w:hanging="420"/>
      </w:pPr>
      <w:rPr>
        <w:rFonts w:ascii="Wingdings" w:hAnsi="Wingdings" w:hint="default"/>
      </w:rPr>
    </w:lvl>
    <w:lvl w:ilvl="1">
      <w:start w:val="1"/>
      <w:numFmt w:val="bullet"/>
      <w:lvlText w:val=""/>
      <w:lvlJc w:val="left"/>
      <w:pPr>
        <w:ind w:left="1832" w:hanging="420"/>
      </w:pPr>
      <w:rPr>
        <w:rFonts w:ascii="Wingdings" w:hAnsi="Wingdings" w:hint="default"/>
      </w:rPr>
    </w:lvl>
    <w:lvl w:ilvl="2">
      <w:start w:val="1"/>
      <w:numFmt w:val="bullet"/>
      <w:lvlText w:val=""/>
      <w:lvlJc w:val="left"/>
      <w:pPr>
        <w:ind w:left="2252" w:hanging="420"/>
      </w:pPr>
      <w:rPr>
        <w:rFonts w:ascii="Wingdings" w:hAnsi="Wingdings" w:hint="default"/>
      </w:rPr>
    </w:lvl>
    <w:lvl w:ilvl="3">
      <w:start w:val="1"/>
      <w:numFmt w:val="bullet"/>
      <w:lvlText w:val=""/>
      <w:lvlJc w:val="left"/>
      <w:pPr>
        <w:ind w:left="2672" w:hanging="420"/>
      </w:pPr>
      <w:rPr>
        <w:rFonts w:ascii="Wingdings" w:hAnsi="Wingdings" w:hint="default"/>
      </w:rPr>
    </w:lvl>
    <w:lvl w:ilvl="4">
      <w:start w:val="1"/>
      <w:numFmt w:val="bullet"/>
      <w:lvlText w:val=""/>
      <w:lvlJc w:val="left"/>
      <w:pPr>
        <w:ind w:left="3092" w:hanging="420"/>
      </w:pPr>
      <w:rPr>
        <w:rFonts w:ascii="Wingdings" w:hAnsi="Wingdings" w:hint="default"/>
      </w:rPr>
    </w:lvl>
    <w:lvl w:ilvl="5">
      <w:start w:val="1"/>
      <w:numFmt w:val="bullet"/>
      <w:lvlText w:val=""/>
      <w:lvlJc w:val="left"/>
      <w:pPr>
        <w:ind w:left="3512" w:hanging="420"/>
      </w:pPr>
      <w:rPr>
        <w:rFonts w:ascii="Wingdings" w:hAnsi="Wingdings" w:hint="default"/>
      </w:rPr>
    </w:lvl>
    <w:lvl w:ilvl="6">
      <w:start w:val="1"/>
      <w:numFmt w:val="bullet"/>
      <w:lvlText w:val=""/>
      <w:lvlJc w:val="left"/>
      <w:pPr>
        <w:ind w:left="3932" w:hanging="420"/>
      </w:pPr>
      <w:rPr>
        <w:rFonts w:ascii="Wingdings" w:hAnsi="Wingdings" w:hint="default"/>
      </w:rPr>
    </w:lvl>
    <w:lvl w:ilvl="7">
      <w:start w:val="1"/>
      <w:numFmt w:val="bullet"/>
      <w:lvlText w:val=""/>
      <w:lvlJc w:val="left"/>
      <w:pPr>
        <w:ind w:left="4352" w:hanging="420"/>
      </w:pPr>
      <w:rPr>
        <w:rFonts w:ascii="Wingdings" w:hAnsi="Wingdings" w:hint="default"/>
      </w:rPr>
    </w:lvl>
    <w:lvl w:ilvl="8">
      <w:start w:val="1"/>
      <w:numFmt w:val="bullet"/>
      <w:lvlText w:val=""/>
      <w:lvlJc w:val="left"/>
      <w:pPr>
        <w:ind w:left="4772" w:hanging="420"/>
      </w:pPr>
      <w:rPr>
        <w:rFonts w:ascii="Wingdings" w:hAnsi="Wingdings" w:hint="default"/>
      </w:rPr>
    </w:lvl>
  </w:abstractNum>
  <w:abstractNum w:abstractNumId="24" w15:restartNumberingAfterBreak="0">
    <w:nsid w:val="342C4238"/>
    <w:multiLevelType w:val="hybridMultilevel"/>
    <w:tmpl w:val="A634BC9E"/>
    <w:lvl w:ilvl="0" w:tplc="3A52AF18">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35845535"/>
    <w:multiLevelType w:val="hybridMultilevel"/>
    <w:tmpl w:val="210079D4"/>
    <w:lvl w:ilvl="0" w:tplc="13D2CA08">
      <w:start w:val="8"/>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378D54E6"/>
    <w:multiLevelType w:val="hybridMultilevel"/>
    <w:tmpl w:val="38269A38"/>
    <w:lvl w:ilvl="0" w:tplc="AB38170A">
      <w:start w:val="2"/>
      <w:numFmt w:val="japaneseCounting"/>
      <w:lvlText w:val="%1、"/>
      <w:lvlJc w:val="left"/>
      <w:pPr>
        <w:ind w:left="652" w:hanging="51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7" w15:restartNumberingAfterBreak="0">
    <w:nsid w:val="37E2052B"/>
    <w:multiLevelType w:val="multilevel"/>
    <w:tmpl w:val="37E2052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3E450ED9"/>
    <w:multiLevelType w:val="hybridMultilevel"/>
    <w:tmpl w:val="0B8675C8"/>
    <w:lvl w:ilvl="0" w:tplc="53EE32FA">
      <w:start w:val="4"/>
      <w:numFmt w:val="japaneseCounting"/>
      <w:lvlText w:val="（%1）"/>
      <w:lvlJc w:val="left"/>
      <w:pPr>
        <w:ind w:left="1200" w:hanging="72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3E9E699B"/>
    <w:multiLevelType w:val="multilevel"/>
    <w:tmpl w:val="3E9E699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416D274C"/>
    <w:multiLevelType w:val="multilevel"/>
    <w:tmpl w:val="F2C4E090"/>
    <w:lvl w:ilvl="0">
      <w:start w:val="1"/>
      <w:numFmt w:val="decimal"/>
      <w:pStyle w:val="a1"/>
      <w:lvlText w:val="%1."/>
      <w:lvlJc w:val="left"/>
      <w:pPr>
        <w:tabs>
          <w:tab w:val="num" w:pos="1055"/>
        </w:tabs>
        <w:ind w:left="0" w:firstLine="0"/>
      </w:pPr>
      <w:rPr>
        <w:rFonts w:hint="eastAsia"/>
      </w:rPr>
    </w:lvl>
    <w:lvl w:ilvl="1">
      <w:start w:val="1"/>
      <w:numFmt w:val="decimal"/>
      <w:pStyle w:val="a2"/>
      <w:lvlText w:val="%1.%2."/>
      <w:lvlJc w:val="left"/>
      <w:pPr>
        <w:tabs>
          <w:tab w:val="num" w:pos="1055"/>
        </w:tabs>
        <w:ind w:left="0" w:firstLine="0"/>
      </w:pPr>
      <w:rPr>
        <w:rFonts w:hint="eastAsia"/>
      </w:rPr>
    </w:lvl>
    <w:lvl w:ilvl="2">
      <w:start w:val="1"/>
      <w:numFmt w:val="decimal"/>
      <w:pStyle w:val="a3"/>
      <w:lvlText w:val="%1.%2.%3."/>
      <w:lvlJc w:val="left"/>
      <w:pPr>
        <w:tabs>
          <w:tab w:val="num" w:pos="1055"/>
        </w:tabs>
        <w:ind w:left="0" w:firstLine="0"/>
      </w:pPr>
      <w:rPr>
        <w:rFonts w:hint="eastAsia"/>
      </w:rPr>
    </w:lvl>
    <w:lvl w:ilvl="3">
      <w:start w:val="1"/>
      <w:numFmt w:val="decimal"/>
      <w:pStyle w:val="a4"/>
      <w:lvlText w:val="%1.%2.%3.%4."/>
      <w:lvlJc w:val="left"/>
      <w:pPr>
        <w:tabs>
          <w:tab w:val="num" w:pos="1055"/>
        </w:tabs>
        <w:ind w:left="0" w:firstLine="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448F646F"/>
    <w:multiLevelType w:val="hybridMultilevel"/>
    <w:tmpl w:val="F1E4707C"/>
    <w:lvl w:ilvl="0" w:tplc="0A023BEA">
      <w:start w:val="3"/>
      <w:numFmt w:val="japaneseCounting"/>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32" w15:restartNumberingAfterBreak="0">
    <w:nsid w:val="4815025F"/>
    <w:multiLevelType w:val="multilevel"/>
    <w:tmpl w:val="4815025F"/>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FBA571F"/>
    <w:multiLevelType w:val="multilevel"/>
    <w:tmpl w:val="4FBA57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8557E97"/>
    <w:multiLevelType w:val="multilevel"/>
    <w:tmpl w:val="58557E9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5A843AE6"/>
    <w:multiLevelType w:val="multilevel"/>
    <w:tmpl w:val="5A843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E1A4F19"/>
    <w:multiLevelType w:val="multilevel"/>
    <w:tmpl w:val="5E1A4F19"/>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7" w15:restartNumberingAfterBreak="0">
    <w:nsid w:val="615C5B5F"/>
    <w:multiLevelType w:val="hybridMultilevel"/>
    <w:tmpl w:val="43B27F3C"/>
    <w:lvl w:ilvl="0" w:tplc="EF228F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5507268"/>
    <w:multiLevelType w:val="hybridMultilevel"/>
    <w:tmpl w:val="5FAA72C4"/>
    <w:lvl w:ilvl="0" w:tplc="5560C7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78A5D75"/>
    <w:multiLevelType w:val="multilevel"/>
    <w:tmpl w:val="678A5D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7AA2A24"/>
    <w:multiLevelType w:val="multilevel"/>
    <w:tmpl w:val="67AA2A24"/>
    <w:lvl w:ilvl="0">
      <w:start w:val="1"/>
      <w:numFmt w:val="decimal"/>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41" w15:restartNumberingAfterBreak="0">
    <w:nsid w:val="696752B8"/>
    <w:multiLevelType w:val="hybridMultilevel"/>
    <w:tmpl w:val="CACC6E6C"/>
    <w:lvl w:ilvl="0" w:tplc="B94C401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6BE460AF"/>
    <w:multiLevelType w:val="multilevel"/>
    <w:tmpl w:val="6BE460A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15:restartNumberingAfterBreak="0">
    <w:nsid w:val="72E17900"/>
    <w:multiLevelType w:val="multilevel"/>
    <w:tmpl w:val="72E179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78540D9A"/>
    <w:multiLevelType w:val="multilevel"/>
    <w:tmpl w:val="78540D9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5" w15:restartNumberingAfterBreak="0">
    <w:nsid w:val="786C1865"/>
    <w:multiLevelType w:val="hybridMultilevel"/>
    <w:tmpl w:val="3A9E10F2"/>
    <w:lvl w:ilvl="0" w:tplc="12FA694E">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6" w15:restartNumberingAfterBreak="0">
    <w:nsid w:val="79405896"/>
    <w:multiLevelType w:val="hybridMultilevel"/>
    <w:tmpl w:val="76728776"/>
    <w:lvl w:ilvl="0" w:tplc="8A046156">
      <w:start w:val="1"/>
      <w:numFmt w:val="japaneseCounting"/>
      <w:lvlText w:val="（%1）"/>
      <w:lvlJc w:val="left"/>
      <w:pPr>
        <w:ind w:left="1200" w:hanging="720"/>
      </w:pPr>
      <w:rPr>
        <w:rFonts w:ascii="宋体" w:hAnsi="宋体" w:hint="default"/>
        <w:b/>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15:restartNumberingAfterBreak="0">
    <w:nsid w:val="79713662"/>
    <w:multiLevelType w:val="multilevel"/>
    <w:tmpl w:val="79713662"/>
    <w:lvl w:ilvl="0">
      <w:start w:val="1"/>
      <w:numFmt w:val="chineseCounting"/>
      <w:lvlText w:val="%1、"/>
      <w:lvlJc w:val="left"/>
      <w:pPr>
        <w:ind w:left="420" w:hanging="420"/>
      </w:pPr>
    </w:lvl>
    <w:lvl w:ilvl="1">
      <w:start w:val="1"/>
      <w:numFmt w:val="chineseCounting"/>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D89437C"/>
    <w:multiLevelType w:val="multilevel"/>
    <w:tmpl w:val="7D89437C"/>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9" w15:restartNumberingAfterBreak="0">
    <w:nsid w:val="7FCC13E3"/>
    <w:multiLevelType w:val="hybridMultilevel"/>
    <w:tmpl w:val="B120BFA2"/>
    <w:lvl w:ilvl="0" w:tplc="92AC445A">
      <w:start w:val="3"/>
      <w:numFmt w:val="japaneseCounting"/>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num w:numId="1">
    <w:abstractNumId w:val="32"/>
  </w:num>
  <w:num w:numId="2">
    <w:abstractNumId w:val="14"/>
  </w:num>
  <w:num w:numId="3">
    <w:abstractNumId w:val="39"/>
  </w:num>
  <w:num w:numId="4">
    <w:abstractNumId w:val="30"/>
  </w:num>
  <w:num w:numId="5">
    <w:abstractNumId w:val="28"/>
  </w:num>
  <w:num w:numId="6">
    <w:abstractNumId w:val="4"/>
  </w:num>
  <w:num w:numId="7">
    <w:abstractNumId w:val="49"/>
  </w:num>
  <w:num w:numId="8">
    <w:abstractNumId w:val="46"/>
  </w:num>
  <w:num w:numId="9">
    <w:abstractNumId w:val="31"/>
  </w:num>
  <w:num w:numId="10">
    <w:abstractNumId w:val="9"/>
  </w:num>
  <w:num w:numId="11">
    <w:abstractNumId w:val="45"/>
  </w:num>
  <w:num w:numId="12">
    <w:abstractNumId w:val="6"/>
  </w:num>
  <w:num w:numId="13">
    <w:abstractNumId w:val="38"/>
  </w:num>
  <w:num w:numId="14">
    <w:abstractNumId w:val="25"/>
  </w:num>
  <w:num w:numId="15">
    <w:abstractNumId w:val="48"/>
  </w:num>
  <w:num w:numId="16">
    <w:abstractNumId w:val="19"/>
  </w:num>
  <w:num w:numId="17">
    <w:abstractNumId w:val="35"/>
  </w:num>
  <w:num w:numId="18">
    <w:abstractNumId w:val="1"/>
  </w:num>
  <w:num w:numId="19">
    <w:abstractNumId w:val="23"/>
  </w:num>
  <w:num w:numId="20">
    <w:abstractNumId w:val="26"/>
  </w:num>
  <w:num w:numId="21">
    <w:abstractNumId w:val="0"/>
  </w:num>
  <w:num w:numId="22">
    <w:abstractNumId w:val="33"/>
  </w:num>
  <w:num w:numId="23">
    <w:abstractNumId w:val="22"/>
  </w:num>
  <w:num w:numId="24">
    <w:abstractNumId w:val="34"/>
  </w:num>
  <w:num w:numId="25">
    <w:abstractNumId w:val="43"/>
  </w:num>
  <w:num w:numId="26">
    <w:abstractNumId w:val="5"/>
  </w:num>
  <w:num w:numId="27">
    <w:abstractNumId w:val="18"/>
  </w:num>
  <w:num w:numId="28">
    <w:abstractNumId w:val="47"/>
  </w:num>
  <w:num w:numId="29">
    <w:abstractNumId w:val="20"/>
  </w:num>
  <w:num w:numId="30">
    <w:abstractNumId w:val="7"/>
  </w:num>
  <w:num w:numId="31">
    <w:abstractNumId w:val="8"/>
  </w:num>
  <w:num w:numId="32">
    <w:abstractNumId w:val="40"/>
  </w:num>
  <w:num w:numId="33">
    <w:abstractNumId w:val="3"/>
  </w:num>
  <w:num w:numId="34">
    <w:abstractNumId w:val="13"/>
  </w:num>
  <w:num w:numId="35">
    <w:abstractNumId w:val="44"/>
  </w:num>
  <w:num w:numId="36">
    <w:abstractNumId w:val="15"/>
  </w:num>
  <w:num w:numId="37">
    <w:abstractNumId w:val="27"/>
  </w:num>
  <w:num w:numId="38">
    <w:abstractNumId w:val="16"/>
  </w:num>
  <w:num w:numId="39">
    <w:abstractNumId w:val="29"/>
  </w:num>
  <w:num w:numId="40">
    <w:abstractNumId w:val="2"/>
  </w:num>
  <w:num w:numId="41">
    <w:abstractNumId w:val="36"/>
  </w:num>
  <w:num w:numId="42">
    <w:abstractNumId w:val="42"/>
  </w:num>
  <w:num w:numId="43">
    <w:abstractNumId w:val="11"/>
  </w:num>
  <w:num w:numId="44">
    <w:abstractNumId w:val="37"/>
  </w:num>
  <w:num w:numId="45">
    <w:abstractNumId w:val="21"/>
  </w:num>
  <w:num w:numId="46">
    <w:abstractNumId w:val="24"/>
  </w:num>
  <w:num w:numId="47">
    <w:abstractNumId w:val="41"/>
  </w:num>
  <w:num w:numId="48">
    <w:abstractNumId w:val="17"/>
  </w:num>
  <w:num w:numId="49">
    <w:abstractNumId w:val="12"/>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jMzhjYTE4MmFjZTZlOTcyZGY5YWUwNDlmMDI0MzQifQ=="/>
  </w:docVars>
  <w:rsids>
    <w:rsidRoot w:val="00E23EA9"/>
    <w:rsid w:val="00005DFD"/>
    <w:rsid w:val="000108B2"/>
    <w:rsid w:val="0001319F"/>
    <w:rsid w:val="00014E3B"/>
    <w:rsid w:val="00045001"/>
    <w:rsid w:val="00096345"/>
    <w:rsid w:val="000A3C31"/>
    <w:rsid w:val="000E20C3"/>
    <w:rsid w:val="00127581"/>
    <w:rsid w:val="001279AB"/>
    <w:rsid w:val="001521C2"/>
    <w:rsid w:val="001625B5"/>
    <w:rsid w:val="00190C52"/>
    <w:rsid w:val="001B161A"/>
    <w:rsid w:val="001D6EB8"/>
    <w:rsid w:val="00201968"/>
    <w:rsid w:val="002E1CA1"/>
    <w:rsid w:val="00325245"/>
    <w:rsid w:val="00341247"/>
    <w:rsid w:val="003416BA"/>
    <w:rsid w:val="00361CB8"/>
    <w:rsid w:val="003A24CC"/>
    <w:rsid w:val="003A36D3"/>
    <w:rsid w:val="003C6098"/>
    <w:rsid w:val="003E38DB"/>
    <w:rsid w:val="00405BCE"/>
    <w:rsid w:val="00411387"/>
    <w:rsid w:val="004149FF"/>
    <w:rsid w:val="00494B05"/>
    <w:rsid w:val="00497365"/>
    <w:rsid w:val="004C1AA2"/>
    <w:rsid w:val="004C63EF"/>
    <w:rsid w:val="004F66F6"/>
    <w:rsid w:val="0050375A"/>
    <w:rsid w:val="00546A6C"/>
    <w:rsid w:val="00583DBC"/>
    <w:rsid w:val="005A4CB9"/>
    <w:rsid w:val="005D1D44"/>
    <w:rsid w:val="005D725B"/>
    <w:rsid w:val="00617A23"/>
    <w:rsid w:val="00630F0D"/>
    <w:rsid w:val="00634342"/>
    <w:rsid w:val="006545ED"/>
    <w:rsid w:val="006B1049"/>
    <w:rsid w:val="006D0E0B"/>
    <w:rsid w:val="006E7D17"/>
    <w:rsid w:val="007635A9"/>
    <w:rsid w:val="007703FB"/>
    <w:rsid w:val="0078595A"/>
    <w:rsid w:val="00786E3E"/>
    <w:rsid w:val="00794DCE"/>
    <w:rsid w:val="007A1C23"/>
    <w:rsid w:val="007B0D3A"/>
    <w:rsid w:val="007D25F9"/>
    <w:rsid w:val="007E0B57"/>
    <w:rsid w:val="008227B3"/>
    <w:rsid w:val="00841E27"/>
    <w:rsid w:val="008501F4"/>
    <w:rsid w:val="008A7D1C"/>
    <w:rsid w:val="008C380C"/>
    <w:rsid w:val="008E654A"/>
    <w:rsid w:val="008F0AE6"/>
    <w:rsid w:val="008F12C4"/>
    <w:rsid w:val="0092084B"/>
    <w:rsid w:val="00922BF4"/>
    <w:rsid w:val="00977FCC"/>
    <w:rsid w:val="00A20BD1"/>
    <w:rsid w:val="00A33C0C"/>
    <w:rsid w:val="00A640A2"/>
    <w:rsid w:val="00A727E1"/>
    <w:rsid w:val="00AA7FE4"/>
    <w:rsid w:val="00AB1D70"/>
    <w:rsid w:val="00AB7610"/>
    <w:rsid w:val="00AD3AF9"/>
    <w:rsid w:val="00AF1F52"/>
    <w:rsid w:val="00AF2F17"/>
    <w:rsid w:val="00AF6165"/>
    <w:rsid w:val="00B215F7"/>
    <w:rsid w:val="00B274DE"/>
    <w:rsid w:val="00B70C7A"/>
    <w:rsid w:val="00BA3C8F"/>
    <w:rsid w:val="00BA7DEA"/>
    <w:rsid w:val="00BB15D8"/>
    <w:rsid w:val="00BC196A"/>
    <w:rsid w:val="00C0380E"/>
    <w:rsid w:val="00C1762F"/>
    <w:rsid w:val="00C429A5"/>
    <w:rsid w:val="00C43973"/>
    <w:rsid w:val="00C6744F"/>
    <w:rsid w:val="00CC633B"/>
    <w:rsid w:val="00CD08F0"/>
    <w:rsid w:val="00CF6ED7"/>
    <w:rsid w:val="00D00F33"/>
    <w:rsid w:val="00D50384"/>
    <w:rsid w:val="00D5044E"/>
    <w:rsid w:val="00D5300F"/>
    <w:rsid w:val="00D871FC"/>
    <w:rsid w:val="00DC030A"/>
    <w:rsid w:val="00DD3F3D"/>
    <w:rsid w:val="00DE3E4E"/>
    <w:rsid w:val="00E131E9"/>
    <w:rsid w:val="00E23EA9"/>
    <w:rsid w:val="00E5504F"/>
    <w:rsid w:val="00ED7CA5"/>
    <w:rsid w:val="00EE3B88"/>
    <w:rsid w:val="00FC2553"/>
    <w:rsid w:val="00FE46FA"/>
    <w:rsid w:val="00FF39D3"/>
    <w:rsid w:val="00FF6C72"/>
    <w:rsid w:val="067B5774"/>
    <w:rsid w:val="09B31394"/>
    <w:rsid w:val="16921FDB"/>
    <w:rsid w:val="48F0733B"/>
    <w:rsid w:val="724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74D49"/>
  <w15:docId w15:val="{8EE843D2-FD70-4F53-8F68-7429D01C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rPr>
      <w:kern w:val="2"/>
      <w:sz w:val="21"/>
      <w:szCs w:val="22"/>
    </w:rPr>
  </w:style>
  <w:style w:type="paragraph" w:styleId="1">
    <w:name w:val="heading 1"/>
    <w:basedOn w:val="a5"/>
    <w:next w:val="a5"/>
    <w:link w:val="1Char"/>
    <w:qFormat/>
    <w:pPr>
      <w:keepNext/>
      <w:keepLines/>
      <w:spacing w:before="340" w:after="330" w:line="578" w:lineRule="auto"/>
      <w:outlineLvl w:val="0"/>
    </w:pPr>
    <w:rPr>
      <w:b/>
      <w:bCs/>
      <w:kern w:val="44"/>
      <w:sz w:val="44"/>
      <w:szCs w:val="44"/>
    </w:rPr>
  </w:style>
  <w:style w:type="paragraph" w:styleId="2">
    <w:name w:val="heading 2"/>
    <w:basedOn w:val="a5"/>
    <w:next w:val="a5"/>
    <w:link w:val="2Char"/>
    <w:unhideWhenUsed/>
    <w:qFormat/>
    <w:rsid w:val="005D725B"/>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5"/>
    <w:next w:val="a5"/>
    <w:link w:val="3Char"/>
    <w:unhideWhenUsed/>
    <w:qFormat/>
    <w:rsid w:val="005D725B"/>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5"/>
    <w:next w:val="a5"/>
    <w:link w:val="4Char"/>
    <w:uiPriority w:val="9"/>
    <w:semiHidden/>
    <w:unhideWhenUsed/>
    <w:qFormat/>
    <w:rsid w:val="005D725B"/>
    <w:pPr>
      <w:keepNext/>
      <w:keepLines/>
      <w:spacing w:before="80" w:after="40"/>
      <w:outlineLvl w:val="3"/>
    </w:pPr>
    <w:rPr>
      <w:rFonts w:ascii="Calibri" w:eastAsia="宋体" w:hAnsi="Calibri" w:cstheme="majorBidi"/>
      <w:color w:val="2E74B5" w:themeColor="accent1" w:themeShade="BF"/>
      <w:sz w:val="28"/>
      <w:szCs w:val="28"/>
    </w:rPr>
  </w:style>
  <w:style w:type="paragraph" w:styleId="5">
    <w:name w:val="heading 5"/>
    <w:basedOn w:val="a5"/>
    <w:next w:val="a5"/>
    <w:link w:val="5Char"/>
    <w:uiPriority w:val="9"/>
    <w:semiHidden/>
    <w:unhideWhenUsed/>
    <w:qFormat/>
    <w:rsid w:val="005D725B"/>
    <w:pPr>
      <w:keepNext/>
      <w:keepLines/>
      <w:spacing w:before="80" w:after="40"/>
      <w:outlineLvl w:val="4"/>
    </w:pPr>
    <w:rPr>
      <w:rFonts w:ascii="Calibri" w:eastAsia="宋体" w:hAnsi="Calibri" w:cstheme="majorBidi"/>
      <w:color w:val="2E74B5" w:themeColor="accent1" w:themeShade="BF"/>
      <w:sz w:val="24"/>
      <w:szCs w:val="24"/>
    </w:rPr>
  </w:style>
  <w:style w:type="paragraph" w:styleId="6">
    <w:name w:val="heading 6"/>
    <w:basedOn w:val="a5"/>
    <w:next w:val="a5"/>
    <w:link w:val="6Char"/>
    <w:uiPriority w:val="9"/>
    <w:semiHidden/>
    <w:unhideWhenUsed/>
    <w:qFormat/>
    <w:rsid w:val="005D725B"/>
    <w:pPr>
      <w:keepNext/>
      <w:keepLines/>
      <w:spacing w:before="40"/>
      <w:outlineLvl w:val="5"/>
    </w:pPr>
    <w:rPr>
      <w:rFonts w:ascii="Calibri" w:eastAsia="宋体" w:hAnsi="Calibri" w:cstheme="majorBidi"/>
      <w:b/>
      <w:bCs/>
      <w:color w:val="2E74B5" w:themeColor="accent1" w:themeShade="BF"/>
      <w:szCs w:val="24"/>
    </w:rPr>
  </w:style>
  <w:style w:type="paragraph" w:styleId="7">
    <w:name w:val="heading 7"/>
    <w:basedOn w:val="a5"/>
    <w:next w:val="a5"/>
    <w:link w:val="7Char"/>
    <w:uiPriority w:val="9"/>
    <w:semiHidden/>
    <w:unhideWhenUsed/>
    <w:qFormat/>
    <w:rsid w:val="005D725B"/>
    <w:pPr>
      <w:keepNext/>
      <w:keepLines/>
      <w:spacing w:before="40"/>
      <w:outlineLvl w:val="6"/>
    </w:pPr>
    <w:rPr>
      <w:rFonts w:ascii="Calibri" w:eastAsia="宋体" w:hAnsi="Calibri" w:cstheme="majorBidi"/>
      <w:b/>
      <w:bCs/>
      <w:color w:val="595959" w:themeColor="text1" w:themeTint="A6"/>
      <w:szCs w:val="24"/>
    </w:rPr>
  </w:style>
  <w:style w:type="paragraph" w:styleId="8">
    <w:name w:val="heading 8"/>
    <w:basedOn w:val="a5"/>
    <w:next w:val="a5"/>
    <w:link w:val="8Char"/>
    <w:uiPriority w:val="9"/>
    <w:semiHidden/>
    <w:unhideWhenUsed/>
    <w:qFormat/>
    <w:rsid w:val="005D725B"/>
    <w:pPr>
      <w:keepNext/>
      <w:keepLines/>
      <w:outlineLvl w:val="7"/>
    </w:pPr>
    <w:rPr>
      <w:rFonts w:ascii="Calibri" w:eastAsia="宋体" w:hAnsi="Calibri" w:cstheme="majorBidi"/>
      <w:color w:val="595959" w:themeColor="text1" w:themeTint="A6"/>
      <w:szCs w:val="24"/>
    </w:rPr>
  </w:style>
  <w:style w:type="paragraph" w:styleId="9">
    <w:name w:val="heading 9"/>
    <w:basedOn w:val="a5"/>
    <w:next w:val="a5"/>
    <w:link w:val="9Char"/>
    <w:uiPriority w:val="9"/>
    <w:semiHidden/>
    <w:unhideWhenUsed/>
    <w:qFormat/>
    <w:rsid w:val="005D725B"/>
    <w:pPr>
      <w:keepNext/>
      <w:keepLines/>
      <w:outlineLvl w:val="8"/>
    </w:pPr>
    <w:rPr>
      <w:rFonts w:ascii="Calibri" w:eastAsiaTheme="majorEastAsia" w:hAnsi="Calibri" w:cstheme="majorBidi"/>
      <w:color w:val="595959" w:themeColor="text1" w:themeTint="A6"/>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Char"/>
    <w:unhideWhenUsed/>
    <w:qFormat/>
    <w:pPr>
      <w:jc w:val="left"/>
    </w:pPr>
  </w:style>
  <w:style w:type="paragraph" w:styleId="aa">
    <w:name w:val="Plain Text"/>
    <w:basedOn w:val="a5"/>
    <w:link w:val="Char0"/>
    <w:qFormat/>
    <w:pPr>
      <w:widowControl/>
    </w:pPr>
    <w:rPr>
      <w:rFonts w:ascii="宋体" w:eastAsia="宋体" w:hAnsi="Courier New" w:cs="Times New Roman"/>
      <w:szCs w:val="20"/>
      <w:lang w:eastAsia="en-US"/>
    </w:rPr>
  </w:style>
  <w:style w:type="paragraph" w:styleId="ab">
    <w:name w:val="Balloon Text"/>
    <w:basedOn w:val="a5"/>
    <w:link w:val="Char1"/>
    <w:unhideWhenUsed/>
    <w:qFormat/>
    <w:rPr>
      <w:sz w:val="18"/>
      <w:szCs w:val="18"/>
    </w:rPr>
  </w:style>
  <w:style w:type="paragraph" w:styleId="ac">
    <w:name w:val="footer"/>
    <w:basedOn w:val="a5"/>
    <w:link w:val="Char2"/>
    <w:uiPriority w:val="99"/>
    <w:unhideWhenUsed/>
    <w:pPr>
      <w:tabs>
        <w:tab w:val="center" w:pos="4153"/>
        <w:tab w:val="right" w:pos="8306"/>
      </w:tabs>
      <w:snapToGrid w:val="0"/>
      <w:jc w:val="left"/>
    </w:pPr>
    <w:rPr>
      <w:sz w:val="18"/>
      <w:szCs w:val="18"/>
    </w:rPr>
  </w:style>
  <w:style w:type="paragraph" w:styleId="ad">
    <w:name w:val="header"/>
    <w:basedOn w:val="a5"/>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9"/>
    <w:next w:val="a9"/>
    <w:link w:val="Char4"/>
    <w:unhideWhenUsed/>
    <w:qFormat/>
    <w:rPr>
      <w:b/>
      <w:bCs/>
    </w:rPr>
  </w:style>
  <w:style w:type="table" w:styleId="af">
    <w:name w:val="Table Grid"/>
    <w:basedOn w:val="a7"/>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6"/>
    <w:unhideWhenUsed/>
    <w:qFormat/>
    <w:rPr>
      <w:sz w:val="21"/>
      <w:szCs w:val="21"/>
    </w:rPr>
  </w:style>
  <w:style w:type="paragraph" w:styleId="af1">
    <w:name w:val="List Paragraph"/>
    <w:basedOn w:val="a5"/>
    <w:link w:val="Char5"/>
    <w:uiPriority w:val="99"/>
    <w:qFormat/>
    <w:pPr>
      <w:ind w:firstLineChars="200" w:firstLine="420"/>
    </w:pPr>
  </w:style>
  <w:style w:type="character" w:customStyle="1" w:styleId="Char5">
    <w:name w:val="列出段落 Char"/>
    <w:link w:val="af1"/>
    <w:uiPriority w:val="34"/>
    <w:qFormat/>
  </w:style>
  <w:style w:type="character" w:customStyle="1" w:styleId="Char">
    <w:name w:val="批注文字 Char"/>
    <w:basedOn w:val="a6"/>
    <w:link w:val="a9"/>
    <w:qFormat/>
  </w:style>
  <w:style w:type="character" w:customStyle="1" w:styleId="Char4">
    <w:name w:val="批注主题 Char"/>
    <w:basedOn w:val="Char"/>
    <w:link w:val="ae"/>
    <w:qFormat/>
    <w:rPr>
      <w:b/>
      <w:bCs/>
    </w:rPr>
  </w:style>
  <w:style w:type="character" w:customStyle="1" w:styleId="Char1">
    <w:name w:val="批注框文本 Char"/>
    <w:basedOn w:val="a6"/>
    <w:link w:val="ab"/>
    <w:qFormat/>
    <w:rPr>
      <w:sz w:val="18"/>
      <w:szCs w:val="18"/>
    </w:rPr>
  </w:style>
  <w:style w:type="character" w:customStyle="1" w:styleId="1Char">
    <w:name w:val="标题 1 Char"/>
    <w:basedOn w:val="a6"/>
    <w:link w:val="1"/>
    <w:qFormat/>
    <w:rPr>
      <w:b/>
      <w:bCs/>
      <w:kern w:val="44"/>
      <w:sz w:val="44"/>
      <w:szCs w:val="44"/>
    </w:rPr>
  </w:style>
  <w:style w:type="character" w:customStyle="1" w:styleId="Char0">
    <w:name w:val="纯文本 Char"/>
    <w:basedOn w:val="a6"/>
    <w:link w:val="aa"/>
    <w:qFormat/>
    <w:rPr>
      <w:rFonts w:ascii="宋体" w:eastAsia="宋体" w:hAnsi="Courier New" w:cs="Times New Roman"/>
      <w:szCs w:val="20"/>
      <w:lang w:eastAsia="en-US"/>
    </w:rPr>
  </w:style>
  <w:style w:type="paragraph" w:styleId="af2">
    <w:name w:val="No Spacing"/>
    <w:uiPriority w:val="1"/>
    <w:qFormat/>
    <w:pPr>
      <w:widowControl w:val="0"/>
      <w:jc w:val="both"/>
    </w:pPr>
    <w:rPr>
      <w:rFonts w:ascii="Calibri" w:eastAsia="宋体" w:hAnsi="Calibri" w:cs="Times New Roman"/>
      <w:kern w:val="2"/>
      <w:sz w:val="21"/>
      <w:szCs w:val="22"/>
    </w:rPr>
  </w:style>
  <w:style w:type="paragraph" w:customStyle="1" w:styleId="10">
    <w:name w:val="修订1"/>
    <w:hidden/>
    <w:uiPriority w:val="99"/>
    <w:semiHidden/>
    <w:qFormat/>
    <w:rPr>
      <w:kern w:val="2"/>
      <w:sz w:val="21"/>
      <w:szCs w:val="22"/>
    </w:rPr>
  </w:style>
  <w:style w:type="character" w:customStyle="1" w:styleId="Char3">
    <w:name w:val="页眉 Char"/>
    <w:basedOn w:val="a6"/>
    <w:link w:val="ad"/>
    <w:uiPriority w:val="99"/>
    <w:qFormat/>
    <w:rPr>
      <w:kern w:val="2"/>
      <w:sz w:val="18"/>
      <w:szCs w:val="18"/>
    </w:rPr>
  </w:style>
  <w:style w:type="character" w:customStyle="1" w:styleId="Char2">
    <w:name w:val="页脚 Char"/>
    <w:basedOn w:val="a6"/>
    <w:link w:val="ac"/>
    <w:uiPriority w:val="99"/>
    <w:qFormat/>
    <w:rPr>
      <w:kern w:val="2"/>
      <w:sz w:val="18"/>
      <w:szCs w:val="18"/>
    </w:rPr>
  </w:style>
  <w:style w:type="paragraph" w:customStyle="1" w:styleId="msolistparagraph0">
    <w:name w:val="msolistparagraph"/>
    <w:basedOn w:val="a5"/>
    <w:qFormat/>
    <w:pPr>
      <w:widowControl/>
      <w:ind w:firstLineChars="200" w:firstLine="420"/>
    </w:pPr>
    <w:rPr>
      <w:rFonts w:ascii="Calibri" w:eastAsia="宋体" w:hAnsi="Calibri" w:cs="Times New Roman"/>
    </w:rPr>
  </w:style>
  <w:style w:type="character" w:styleId="af3">
    <w:name w:val="Hyperlink"/>
    <w:basedOn w:val="a6"/>
    <w:unhideWhenUsed/>
    <w:rsid w:val="00841E27"/>
    <w:rPr>
      <w:color w:val="0563C1"/>
      <w:u w:val="single"/>
    </w:rPr>
  </w:style>
  <w:style w:type="character" w:styleId="af4">
    <w:name w:val="FollowedHyperlink"/>
    <w:basedOn w:val="a6"/>
    <w:uiPriority w:val="99"/>
    <w:semiHidden/>
    <w:unhideWhenUsed/>
    <w:rsid w:val="00841E27"/>
    <w:rPr>
      <w:color w:val="954F72"/>
      <w:u w:val="single"/>
    </w:rPr>
  </w:style>
  <w:style w:type="paragraph" w:customStyle="1" w:styleId="font5">
    <w:name w:val="font5"/>
    <w:basedOn w:val="a5"/>
    <w:rsid w:val="00841E27"/>
    <w:pPr>
      <w:widowControl/>
      <w:spacing w:before="100" w:beforeAutospacing="1" w:after="100" w:afterAutospacing="1"/>
      <w:jc w:val="left"/>
    </w:pPr>
    <w:rPr>
      <w:rFonts w:ascii="等线" w:eastAsia="等线" w:hAnsi="等线" w:cs="宋体"/>
      <w:kern w:val="0"/>
      <w:sz w:val="18"/>
      <w:szCs w:val="18"/>
    </w:rPr>
  </w:style>
  <w:style w:type="paragraph" w:customStyle="1" w:styleId="xl64">
    <w:name w:val="xl64"/>
    <w:basedOn w:val="a5"/>
    <w:rsid w:val="00841E27"/>
    <w:pPr>
      <w:widowControl/>
      <w:shd w:val="clear" w:color="000000" w:fill="FFFFFF"/>
      <w:spacing w:before="100" w:beforeAutospacing="1" w:after="100" w:afterAutospacing="1"/>
      <w:jc w:val="left"/>
      <w:textAlignment w:val="center"/>
    </w:pPr>
    <w:rPr>
      <w:rFonts w:ascii="宋体" w:eastAsia="宋体" w:hAnsi="宋体" w:cs="宋体"/>
      <w:b/>
      <w:bCs/>
      <w:color w:val="00B0F0"/>
      <w:kern w:val="0"/>
      <w:sz w:val="24"/>
      <w:szCs w:val="24"/>
    </w:rPr>
  </w:style>
  <w:style w:type="paragraph" w:customStyle="1" w:styleId="xl65">
    <w:name w:val="xl65"/>
    <w:basedOn w:val="a5"/>
    <w:rsid w:val="00841E27"/>
    <w:pPr>
      <w:widowControl/>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5"/>
    <w:rsid w:val="00841E27"/>
    <w:pPr>
      <w:widowControl/>
      <w:shd w:val="clear" w:color="000000" w:fill="FFFFFF"/>
      <w:spacing w:before="100" w:beforeAutospacing="1" w:after="100" w:afterAutospacing="1"/>
      <w:jc w:val="left"/>
      <w:textAlignment w:val="center"/>
    </w:pPr>
    <w:rPr>
      <w:rFonts w:ascii="等线 Light" w:eastAsia="等线 Light" w:hAnsi="等线 Light" w:cs="宋体"/>
      <w:b/>
      <w:bCs/>
      <w:color w:val="00B0F0"/>
      <w:kern w:val="0"/>
      <w:sz w:val="24"/>
      <w:szCs w:val="24"/>
    </w:rPr>
  </w:style>
  <w:style w:type="paragraph" w:customStyle="1" w:styleId="xl67">
    <w:name w:val="xl67"/>
    <w:basedOn w:val="a5"/>
    <w:rsid w:val="00841E27"/>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8">
    <w:name w:val="xl68"/>
    <w:basedOn w:val="a5"/>
    <w:rsid w:val="00841E27"/>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5"/>
    <w:rsid w:val="00841E27"/>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5"/>
    <w:rsid w:val="00841E27"/>
    <w:pPr>
      <w:widowControl/>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5"/>
    <w:rsid w:val="00841E27"/>
    <w:pPr>
      <w:widowControl/>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5"/>
    <w:rsid w:val="00841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5"/>
    <w:rsid w:val="00841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5"/>
    <w:rsid w:val="00841E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5"/>
    <w:rsid w:val="00841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6">
    <w:name w:val="xl76"/>
    <w:basedOn w:val="a5"/>
    <w:rsid w:val="00841E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5"/>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5"/>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5"/>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5"/>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5"/>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2">
    <w:name w:val="xl82"/>
    <w:basedOn w:val="a5"/>
    <w:rsid w:val="00841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3">
    <w:name w:val="xl83"/>
    <w:basedOn w:val="a5"/>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4">
    <w:name w:val="xl84"/>
    <w:basedOn w:val="a5"/>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5"/>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6">
    <w:name w:val="xl86"/>
    <w:basedOn w:val="a5"/>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7">
    <w:name w:val="xl87"/>
    <w:basedOn w:val="a5"/>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5"/>
    <w:rsid w:val="00841E27"/>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宋体" w:eastAsia="宋体" w:hAnsi="宋体" w:cs="宋体"/>
      <w:kern w:val="0"/>
      <w:sz w:val="24"/>
      <w:szCs w:val="24"/>
    </w:rPr>
  </w:style>
  <w:style w:type="paragraph" w:customStyle="1" w:styleId="xl89">
    <w:name w:val="xl89"/>
    <w:basedOn w:val="a5"/>
    <w:rsid w:val="00841E27"/>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5"/>
    <w:rsid w:val="00841E27"/>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5"/>
    <w:rsid w:val="00841E27"/>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5"/>
    <w:rsid w:val="00841E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5"/>
    <w:rsid w:val="00841E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5"/>
    <w:rsid w:val="00841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5"/>
    <w:rsid w:val="00841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5"/>
    <w:rsid w:val="00841E2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5"/>
    <w:rsid w:val="00841E27"/>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CharChar4CharChar">
    <w:name w:val="Char Char4 Char Char"/>
    <w:basedOn w:val="a5"/>
    <w:rsid w:val="008F12C4"/>
    <w:pPr>
      <w:adjustRightInd w:val="0"/>
      <w:spacing w:line="360" w:lineRule="auto"/>
    </w:pPr>
    <w:rPr>
      <w:rFonts w:ascii="Times New Roman" w:eastAsia="宋体" w:hAnsi="Times New Roman" w:cs="Times New Roman"/>
      <w:kern w:val="0"/>
      <w:sz w:val="24"/>
      <w:szCs w:val="20"/>
    </w:rPr>
  </w:style>
  <w:style w:type="paragraph" w:styleId="30">
    <w:name w:val="Body Text Indent 3"/>
    <w:basedOn w:val="a5"/>
    <w:link w:val="3Char1"/>
    <w:qFormat/>
    <w:rsid w:val="00341247"/>
    <w:pPr>
      <w:spacing w:line="300" w:lineRule="auto"/>
      <w:ind w:firstLineChars="200" w:firstLine="480"/>
      <w:jc w:val="left"/>
    </w:pPr>
    <w:rPr>
      <w:rFonts w:ascii="Times New Roman" w:eastAsia="宋体" w:hAnsi="Times New Roman" w:cs="Times New Roman"/>
      <w:sz w:val="24"/>
      <w:szCs w:val="24"/>
    </w:rPr>
  </w:style>
  <w:style w:type="character" w:customStyle="1" w:styleId="3Char0">
    <w:name w:val="正文文本缩进 3 Char"/>
    <w:basedOn w:val="a6"/>
    <w:uiPriority w:val="99"/>
    <w:semiHidden/>
    <w:rsid w:val="00341247"/>
    <w:rPr>
      <w:kern w:val="2"/>
      <w:sz w:val="16"/>
      <w:szCs w:val="16"/>
    </w:rPr>
  </w:style>
  <w:style w:type="character" w:customStyle="1" w:styleId="3Char1">
    <w:name w:val="正文文本缩进 3 Char1"/>
    <w:link w:val="30"/>
    <w:rsid w:val="00341247"/>
    <w:rPr>
      <w:rFonts w:ascii="Times New Roman" w:eastAsia="宋体" w:hAnsi="Times New Roman" w:cs="Times New Roman"/>
      <w:kern w:val="2"/>
      <w:sz w:val="24"/>
      <w:szCs w:val="24"/>
    </w:rPr>
  </w:style>
  <w:style w:type="paragraph" w:customStyle="1" w:styleId="a2">
    <w:name w:val="标书二级编号"/>
    <w:basedOn w:val="a5"/>
    <w:link w:val="Char6"/>
    <w:qFormat/>
    <w:rsid w:val="00341247"/>
    <w:pPr>
      <w:numPr>
        <w:ilvl w:val="1"/>
        <w:numId w:val="4"/>
      </w:numPr>
      <w:spacing w:beforeLines="50" w:afterLines="50" w:line="480" w:lineRule="exact"/>
      <w:outlineLvl w:val="3"/>
    </w:pPr>
    <w:rPr>
      <w:rFonts w:ascii="Times New Roman" w:eastAsia="方正细等线_GBK" w:hAnsi="Helvetica" w:cs="Times New Roman"/>
      <w:b/>
      <w:sz w:val="24"/>
      <w:szCs w:val="24"/>
    </w:rPr>
  </w:style>
  <w:style w:type="paragraph" w:customStyle="1" w:styleId="a1">
    <w:name w:val="标书一级编号"/>
    <w:basedOn w:val="a5"/>
    <w:link w:val="Char7"/>
    <w:qFormat/>
    <w:rsid w:val="00341247"/>
    <w:pPr>
      <w:numPr>
        <w:numId w:val="4"/>
      </w:numPr>
      <w:spacing w:beforeLines="50" w:afterLines="50" w:line="480" w:lineRule="exact"/>
      <w:outlineLvl w:val="2"/>
    </w:pPr>
    <w:rPr>
      <w:rFonts w:ascii="Times New Roman" w:eastAsia="方正细等线_GBK" w:hAnsi="Times New Roman" w:cs="Times New Roman"/>
      <w:b/>
      <w:sz w:val="24"/>
      <w:szCs w:val="24"/>
    </w:rPr>
  </w:style>
  <w:style w:type="character" w:customStyle="1" w:styleId="Char7">
    <w:name w:val="标书一级编号 Char"/>
    <w:link w:val="a1"/>
    <w:rsid w:val="00341247"/>
    <w:rPr>
      <w:rFonts w:ascii="Times New Roman" w:eastAsia="方正细等线_GBK" w:hAnsi="Times New Roman" w:cs="Times New Roman"/>
      <w:b/>
      <w:kern w:val="2"/>
      <w:sz w:val="24"/>
      <w:szCs w:val="24"/>
    </w:rPr>
  </w:style>
  <w:style w:type="paragraph" w:customStyle="1" w:styleId="a3">
    <w:name w:val="标书三级编号"/>
    <w:basedOn w:val="a5"/>
    <w:qFormat/>
    <w:rsid w:val="00341247"/>
    <w:pPr>
      <w:numPr>
        <w:ilvl w:val="2"/>
        <w:numId w:val="4"/>
      </w:numPr>
      <w:spacing w:beforeLines="50" w:afterLines="50" w:line="480" w:lineRule="exact"/>
      <w:outlineLvl w:val="4"/>
    </w:pPr>
    <w:rPr>
      <w:rFonts w:ascii="Times New Roman" w:eastAsia="方正细等线_GBK" w:hAnsi="Helvetica" w:cs="Times New Roman"/>
      <w:b/>
      <w:sz w:val="24"/>
      <w:szCs w:val="24"/>
    </w:rPr>
  </w:style>
  <w:style w:type="paragraph" w:customStyle="1" w:styleId="a4">
    <w:name w:val="标书四级编号"/>
    <w:basedOn w:val="a5"/>
    <w:qFormat/>
    <w:rsid w:val="00341247"/>
    <w:pPr>
      <w:numPr>
        <w:ilvl w:val="3"/>
        <w:numId w:val="4"/>
      </w:numPr>
      <w:spacing w:beforeLines="50" w:afterLines="50" w:line="480" w:lineRule="exact"/>
      <w:outlineLvl w:val="5"/>
    </w:pPr>
    <w:rPr>
      <w:rFonts w:ascii="Times New Roman" w:eastAsia="方正细等线_GBK" w:hAnsi="Times New Roman" w:cs="Times New Roman"/>
      <w:b/>
      <w:sz w:val="24"/>
      <w:szCs w:val="24"/>
    </w:rPr>
  </w:style>
  <w:style w:type="paragraph" w:customStyle="1" w:styleId="af5">
    <w:name w:val="标书正文（首行缩进）"/>
    <w:basedOn w:val="a5"/>
    <w:qFormat/>
    <w:rsid w:val="00341247"/>
    <w:pPr>
      <w:spacing w:line="480" w:lineRule="exact"/>
      <w:ind w:firstLineChars="200" w:firstLine="200"/>
    </w:pPr>
    <w:rPr>
      <w:rFonts w:ascii="Times New Roman" w:eastAsia="方正细等线_GBK" w:hAnsi="Helvetica" w:cs="Times New Roman"/>
      <w:sz w:val="24"/>
      <w:szCs w:val="24"/>
    </w:rPr>
  </w:style>
  <w:style w:type="character" w:customStyle="1" w:styleId="textg9iim">
    <w:name w:val="text_g9iim"/>
    <w:basedOn w:val="a6"/>
    <w:rsid w:val="00341247"/>
  </w:style>
  <w:style w:type="paragraph" w:customStyle="1" w:styleId="a">
    <w:name w:val="标书一级项目编号"/>
    <w:basedOn w:val="a5"/>
    <w:qFormat/>
    <w:rsid w:val="007D25F9"/>
    <w:pPr>
      <w:numPr>
        <w:numId w:val="6"/>
      </w:numPr>
      <w:spacing w:line="480" w:lineRule="exact"/>
    </w:pPr>
    <w:rPr>
      <w:rFonts w:ascii="Times New Roman" w:eastAsia="方正细等线_GBK" w:hAnsi="Helvetica" w:cs="Times New Roman"/>
      <w:sz w:val="24"/>
      <w:szCs w:val="24"/>
    </w:rPr>
  </w:style>
  <w:style w:type="paragraph" w:customStyle="1" w:styleId="a0">
    <w:name w:val="标书二级项目编号"/>
    <w:basedOn w:val="a5"/>
    <w:qFormat/>
    <w:rsid w:val="007D25F9"/>
    <w:pPr>
      <w:numPr>
        <w:ilvl w:val="1"/>
        <w:numId w:val="6"/>
      </w:numPr>
      <w:spacing w:line="480" w:lineRule="exact"/>
    </w:pPr>
    <w:rPr>
      <w:rFonts w:ascii="Times New Roman" w:eastAsia="方正细等线_GBK" w:hAnsi="Times New Roman" w:cs="Times New Roman"/>
      <w:sz w:val="24"/>
      <w:szCs w:val="24"/>
    </w:rPr>
  </w:style>
  <w:style w:type="character" w:customStyle="1" w:styleId="Char6">
    <w:name w:val="标书二级编号 Char"/>
    <w:link w:val="a2"/>
    <w:rsid w:val="007D25F9"/>
    <w:rPr>
      <w:rFonts w:ascii="Times New Roman" w:eastAsia="方正细等线_GBK" w:hAnsi="Helvetica" w:cs="Times New Roman"/>
      <w:b/>
      <w:kern w:val="2"/>
      <w:sz w:val="24"/>
      <w:szCs w:val="24"/>
    </w:rPr>
  </w:style>
  <w:style w:type="character" w:styleId="af6">
    <w:name w:val="page number"/>
    <w:basedOn w:val="a6"/>
    <w:rsid w:val="007D25F9"/>
  </w:style>
  <w:style w:type="character" w:customStyle="1" w:styleId="2Char">
    <w:name w:val="标题 2 Char"/>
    <w:basedOn w:val="a6"/>
    <w:link w:val="2"/>
    <w:rsid w:val="005D725B"/>
    <w:rPr>
      <w:rFonts w:asciiTheme="majorHAnsi" w:eastAsiaTheme="majorEastAsia" w:hAnsiTheme="majorHAnsi" w:cstheme="majorBidi"/>
      <w:color w:val="2E74B5" w:themeColor="accent1" w:themeShade="BF"/>
      <w:kern w:val="2"/>
      <w:sz w:val="40"/>
      <w:szCs w:val="40"/>
    </w:rPr>
  </w:style>
  <w:style w:type="character" w:customStyle="1" w:styleId="3Char">
    <w:name w:val="标题 3 Char"/>
    <w:basedOn w:val="a6"/>
    <w:link w:val="3"/>
    <w:rsid w:val="005D725B"/>
    <w:rPr>
      <w:rFonts w:asciiTheme="majorHAnsi" w:eastAsiaTheme="majorEastAsia" w:hAnsiTheme="majorHAnsi" w:cstheme="majorBidi"/>
      <w:color w:val="2E74B5" w:themeColor="accent1" w:themeShade="BF"/>
      <w:kern w:val="2"/>
      <w:sz w:val="32"/>
      <w:szCs w:val="32"/>
    </w:rPr>
  </w:style>
  <w:style w:type="character" w:customStyle="1" w:styleId="4Char">
    <w:name w:val="标题 4 Char"/>
    <w:basedOn w:val="a6"/>
    <w:link w:val="4"/>
    <w:uiPriority w:val="9"/>
    <w:semiHidden/>
    <w:rsid w:val="005D725B"/>
    <w:rPr>
      <w:rFonts w:ascii="Calibri" w:eastAsia="宋体" w:hAnsi="Calibri" w:cstheme="majorBidi"/>
      <w:color w:val="2E74B5" w:themeColor="accent1" w:themeShade="BF"/>
      <w:kern w:val="2"/>
      <w:sz w:val="28"/>
      <w:szCs w:val="28"/>
    </w:rPr>
  </w:style>
  <w:style w:type="character" w:customStyle="1" w:styleId="5Char">
    <w:name w:val="标题 5 Char"/>
    <w:basedOn w:val="a6"/>
    <w:link w:val="5"/>
    <w:uiPriority w:val="9"/>
    <w:semiHidden/>
    <w:rsid w:val="005D725B"/>
    <w:rPr>
      <w:rFonts w:ascii="Calibri" w:eastAsia="宋体" w:hAnsi="Calibri" w:cstheme="majorBidi"/>
      <w:color w:val="2E74B5" w:themeColor="accent1" w:themeShade="BF"/>
      <w:kern w:val="2"/>
      <w:sz w:val="24"/>
      <w:szCs w:val="24"/>
    </w:rPr>
  </w:style>
  <w:style w:type="character" w:customStyle="1" w:styleId="6Char">
    <w:name w:val="标题 6 Char"/>
    <w:basedOn w:val="a6"/>
    <w:link w:val="6"/>
    <w:uiPriority w:val="9"/>
    <w:semiHidden/>
    <w:rsid w:val="005D725B"/>
    <w:rPr>
      <w:rFonts w:ascii="Calibri" w:eastAsia="宋体" w:hAnsi="Calibri" w:cstheme="majorBidi"/>
      <w:b/>
      <w:bCs/>
      <w:color w:val="2E74B5" w:themeColor="accent1" w:themeShade="BF"/>
      <w:kern w:val="2"/>
      <w:sz w:val="21"/>
      <w:szCs w:val="24"/>
    </w:rPr>
  </w:style>
  <w:style w:type="character" w:customStyle="1" w:styleId="7Char">
    <w:name w:val="标题 7 Char"/>
    <w:basedOn w:val="a6"/>
    <w:link w:val="7"/>
    <w:uiPriority w:val="9"/>
    <w:semiHidden/>
    <w:rsid w:val="005D725B"/>
    <w:rPr>
      <w:rFonts w:ascii="Calibri" w:eastAsia="宋体" w:hAnsi="Calibri" w:cstheme="majorBidi"/>
      <w:b/>
      <w:bCs/>
      <w:color w:val="595959" w:themeColor="text1" w:themeTint="A6"/>
      <w:kern w:val="2"/>
      <w:sz w:val="21"/>
      <w:szCs w:val="24"/>
    </w:rPr>
  </w:style>
  <w:style w:type="character" w:customStyle="1" w:styleId="8Char">
    <w:name w:val="标题 8 Char"/>
    <w:basedOn w:val="a6"/>
    <w:link w:val="8"/>
    <w:uiPriority w:val="9"/>
    <w:semiHidden/>
    <w:rsid w:val="005D725B"/>
    <w:rPr>
      <w:rFonts w:ascii="Calibri" w:eastAsia="宋体" w:hAnsi="Calibri" w:cstheme="majorBidi"/>
      <w:color w:val="595959" w:themeColor="text1" w:themeTint="A6"/>
      <w:kern w:val="2"/>
      <w:sz w:val="21"/>
      <w:szCs w:val="24"/>
    </w:rPr>
  </w:style>
  <w:style w:type="character" w:customStyle="1" w:styleId="9Char">
    <w:name w:val="标题 9 Char"/>
    <w:basedOn w:val="a6"/>
    <w:link w:val="9"/>
    <w:uiPriority w:val="9"/>
    <w:semiHidden/>
    <w:rsid w:val="005D725B"/>
    <w:rPr>
      <w:rFonts w:ascii="Calibri" w:eastAsiaTheme="majorEastAsia" w:hAnsi="Calibri" w:cstheme="majorBidi"/>
      <w:color w:val="595959" w:themeColor="text1" w:themeTint="A6"/>
      <w:kern w:val="2"/>
      <w:sz w:val="21"/>
      <w:szCs w:val="24"/>
    </w:rPr>
  </w:style>
  <w:style w:type="paragraph" w:styleId="af7">
    <w:name w:val="Title"/>
    <w:basedOn w:val="a5"/>
    <w:next w:val="a5"/>
    <w:link w:val="Char8"/>
    <w:uiPriority w:val="10"/>
    <w:qFormat/>
    <w:rsid w:val="005D725B"/>
    <w:pPr>
      <w:spacing w:after="80"/>
      <w:contextualSpacing/>
      <w:jc w:val="center"/>
    </w:pPr>
    <w:rPr>
      <w:rFonts w:asciiTheme="majorHAnsi" w:eastAsiaTheme="majorEastAsia" w:hAnsiTheme="majorHAnsi" w:cstheme="majorBidi"/>
      <w:spacing w:val="-10"/>
      <w:kern w:val="28"/>
      <w:sz w:val="56"/>
      <w:szCs w:val="56"/>
    </w:rPr>
  </w:style>
  <w:style w:type="character" w:customStyle="1" w:styleId="Char8">
    <w:name w:val="标题 Char"/>
    <w:basedOn w:val="a6"/>
    <w:link w:val="af7"/>
    <w:uiPriority w:val="10"/>
    <w:rsid w:val="005D725B"/>
    <w:rPr>
      <w:rFonts w:asciiTheme="majorHAnsi" w:eastAsiaTheme="majorEastAsia" w:hAnsiTheme="majorHAnsi" w:cstheme="majorBidi"/>
      <w:spacing w:val="-10"/>
      <w:kern w:val="28"/>
      <w:sz w:val="56"/>
      <w:szCs w:val="56"/>
    </w:rPr>
  </w:style>
  <w:style w:type="paragraph" w:styleId="af8">
    <w:name w:val="Subtitle"/>
    <w:basedOn w:val="a5"/>
    <w:next w:val="a5"/>
    <w:link w:val="Char9"/>
    <w:uiPriority w:val="11"/>
    <w:qFormat/>
    <w:rsid w:val="005D725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9">
    <w:name w:val="副标题 Char"/>
    <w:basedOn w:val="a6"/>
    <w:link w:val="af8"/>
    <w:uiPriority w:val="11"/>
    <w:rsid w:val="005D725B"/>
    <w:rPr>
      <w:rFonts w:asciiTheme="majorHAnsi" w:eastAsiaTheme="majorEastAsia" w:hAnsiTheme="majorHAnsi" w:cstheme="majorBidi"/>
      <w:color w:val="595959" w:themeColor="text1" w:themeTint="A6"/>
      <w:spacing w:val="15"/>
      <w:kern w:val="2"/>
      <w:sz w:val="28"/>
      <w:szCs w:val="28"/>
    </w:rPr>
  </w:style>
  <w:style w:type="paragraph" w:styleId="af9">
    <w:name w:val="Quote"/>
    <w:basedOn w:val="a5"/>
    <w:next w:val="a5"/>
    <w:link w:val="Chara"/>
    <w:uiPriority w:val="29"/>
    <w:qFormat/>
    <w:rsid w:val="005D725B"/>
    <w:pPr>
      <w:spacing w:before="160" w:after="160"/>
      <w:jc w:val="center"/>
    </w:pPr>
    <w:rPr>
      <w:rFonts w:ascii="Calibri" w:eastAsia="宋体" w:hAnsi="Calibri" w:cs="Times New Roman"/>
      <w:i/>
      <w:iCs/>
      <w:color w:val="404040" w:themeColor="text1" w:themeTint="BF"/>
      <w:szCs w:val="24"/>
    </w:rPr>
  </w:style>
  <w:style w:type="character" w:customStyle="1" w:styleId="Chara">
    <w:name w:val="引用 Char"/>
    <w:basedOn w:val="a6"/>
    <w:link w:val="af9"/>
    <w:uiPriority w:val="29"/>
    <w:rsid w:val="005D725B"/>
    <w:rPr>
      <w:rFonts w:ascii="Calibri" w:eastAsia="宋体" w:hAnsi="Calibri" w:cs="Times New Roman"/>
      <w:i/>
      <w:iCs/>
      <w:color w:val="404040" w:themeColor="text1" w:themeTint="BF"/>
      <w:kern w:val="2"/>
      <w:sz w:val="21"/>
      <w:szCs w:val="24"/>
    </w:rPr>
  </w:style>
  <w:style w:type="character" w:styleId="afa">
    <w:name w:val="Intense Emphasis"/>
    <w:basedOn w:val="a6"/>
    <w:uiPriority w:val="21"/>
    <w:qFormat/>
    <w:rsid w:val="005D725B"/>
    <w:rPr>
      <w:i/>
      <w:iCs/>
      <w:color w:val="2E74B5" w:themeColor="accent1" w:themeShade="BF"/>
    </w:rPr>
  </w:style>
  <w:style w:type="paragraph" w:styleId="afb">
    <w:name w:val="Intense Quote"/>
    <w:basedOn w:val="a5"/>
    <w:next w:val="a5"/>
    <w:link w:val="Charb"/>
    <w:uiPriority w:val="30"/>
    <w:qFormat/>
    <w:rsid w:val="005D725B"/>
    <w:pPr>
      <w:pBdr>
        <w:top w:val="single" w:sz="4" w:space="10" w:color="2E74B5" w:themeColor="accent1" w:themeShade="BF"/>
        <w:bottom w:val="single" w:sz="4" w:space="10" w:color="2E74B5" w:themeColor="accent1" w:themeShade="BF"/>
      </w:pBdr>
      <w:spacing w:before="360" w:after="360"/>
      <w:ind w:left="864" w:right="864"/>
      <w:jc w:val="center"/>
    </w:pPr>
    <w:rPr>
      <w:rFonts w:ascii="Calibri" w:eastAsia="宋体" w:hAnsi="Calibri" w:cs="Times New Roman"/>
      <w:i/>
      <w:iCs/>
      <w:color w:val="2E74B5" w:themeColor="accent1" w:themeShade="BF"/>
      <w:szCs w:val="24"/>
    </w:rPr>
  </w:style>
  <w:style w:type="character" w:customStyle="1" w:styleId="Charb">
    <w:name w:val="明显引用 Char"/>
    <w:basedOn w:val="a6"/>
    <w:link w:val="afb"/>
    <w:uiPriority w:val="30"/>
    <w:rsid w:val="005D725B"/>
    <w:rPr>
      <w:rFonts w:ascii="Calibri" w:eastAsia="宋体" w:hAnsi="Calibri" w:cs="Times New Roman"/>
      <w:i/>
      <w:iCs/>
      <w:color w:val="2E74B5" w:themeColor="accent1" w:themeShade="BF"/>
      <w:kern w:val="2"/>
      <w:sz w:val="21"/>
      <w:szCs w:val="24"/>
    </w:rPr>
  </w:style>
  <w:style w:type="character" w:styleId="afc">
    <w:name w:val="Intense Reference"/>
    <w:basedOn w:val="a6"/>
    <w:uiPriority w:val="32"/>
    <w:qFormat/>
    <w:rsid w:val="005D725B"/>
    <w:rPr>
      <w:b/>
      <w:bCs/>
      <w:smallCaps/>
      <w:color w:val="2E74B5" w:themeColor="accent1" w:themeShade="BF"/>
      <w:spacing w:val="5"/>
    </w:rPr>
  </w:style>
  <w:style w:type="paragraph" w:styleId="70">
    <w:name w:val="toc 7"/>
    <w:basedOn w:val="a5"/>
    <w:next w:val="a5"/>
    <w:unhideWhenUsed/>
    <w:rsid w:val="005D725B"/>
    <w:pPr>
      <w:ind w:leftChars="1200" w:left="2520"/>
    </w:pPr>
    <w:rPr>
      <w:rFonts w:ascii="Calibri" w:eastAsia="宋体" w:hAnsi="Calibri" w:cs="Times New Roman"/>
    </w:rPr>
  </w:style>
  <w:style w:type="paragraph" w:styleId="afd">
    <w:name w:val="Normal Indent"/>
    <w:basedOn w:val="a5"/>
    <w:rsid w:val="005D725B"/>
    <w:pPr>
      <w:ind w:firstLine="420"/>
    </w:pPr>
    <w:rPr>
      <w:rFonts w:ascii="Calibri" w:eastAsia="宋体" w:hAnsi="Calibri" w:cs="Times New Roman"/>
      <w:szCs w:val="20"/>
    </w:rPr>
  </w:style>
  <w:style w:type="paragraph" w:styleId="afe">
    <w:name w:val="Document Map"/>
    <w:basedOn w:val="a5"/>
    <w:link w:val="Charc"/>
    <w:semiHidden/>
    <w:rsid w:val="005D725B"/>
    <w:rPr>
      <w:rFonts w:ascii="宋体" w:eastAsia="宋体" w:hAnsi="Calibri" w:cs="Times New Roman"/>
      <w:sz w:val="18"/>
      <w:szCs w:val="18"/>
    </w:rPr>
  </w:style>
  <w:style w:type="character" w:customStyle="1" w:styleId="Charc">
    <w:name w:val="文档结构图 Char"/>
    <w:basedOn w:val="a6"/>
    <w:link w:val="afe"/>
    <w:semiHidden/>
    <w:rsid w:val="005D725B"/>
    <w:rPr>
      <w:rFonts w:ascii="宋体" w:eastAsia="宋体" w:hAnsi="Calibri" w:cs="Times New Roman"/>
      <w:kern w:val="2"/>
      <w:sz w:val="18"/>
      <w:szCs w:val="18"/>
    </w:rPr>
  </w:style>
  <w:style w:type="paragraph" w:styleId="aff">
    <w:name w:val="Body Text"/>
    <w:basedOn w:val="a5"/>
    <w:link w:val="Chard"/>
    <w:rsid w:val="005D725B"/>
    <w:pPr>
      <w:spacing w:after="120"/>
    </w:pPr>
    <w:rPr>
      <w:rFonts w:ascii="Calibri" w:eastAsia="宋体" w:hAnsi="Calibri" w:cs="Times New Roman"/>
      <w:szCs w:val="24"/>
    </w:rPr>
  </w:style>
  <w:style w:type="character" w:customStyle="1" w:styleId="Chard">
    <w:name w:val="正文文本 Char"/>
    <w:basedOn w:val="a6"/>
    <w:link w:val="aff"/>
    <w:rsid w:val="005D725B"/>
    <w:rPr>
      <w:rFonts w:ascii="Calibri" w:eastAsia="宋体" w:hAnsi="Calibri" w:cs="Times New Roman"/>
      <w:kern w:val="2"/>
      <w:sz w:val="21"/>
      <w:szCs w:val="24"/>
    </w:rPr>
  </w:style>
  <w:style w:type="paragraph" w:styleId="aff0">
    <w:name w:val="Body Text Indent"/>
    <w:basedOn w:val="a5"/>
    <w:link w:val="Chare"/>
    <w:rsid w:val="005D725B"/>
    <w:pPr>
      <w:spacing w:line="360" w:lineRule="auto"/>
      <w:ind w:left="420" w:firstLine="420"/>
    </w:pPr>
    <w:rPr>
      <w:rFonts w:ascii="宋体" w:eastAsia="宋体" w:hAnsi="宋体" w:cs="Times New Roman"/>
      <w:sz w:val="24"/>
      <w:szCs w:val="24"/>
      <w:shd w:val="pct10" w:color="auto" w:fill="FFFFFF"/>
    </w:rPr>
  </w:style>
  <w:style w:type="character" w:customStyle="1" w:styleId="Chare">
    <w:name w:val="正文文本缩进 Char"/>
    <w:basedOn w:val="a6"/>
    <w:link w:val="aff0"/>
    <w:rsid w:val="005D725B"/>
    <w:rPr>
      <w:rFonts w:ascii="宋体" w:eastAsia="宋体" w:hAnsi="宋体" w:cs="Times New Roman"/>
      <w:kern w:val="2"/>
      <w:sz w:val="24"/>
      <w:szCs w:val="24"/>
    </w:rPr>
  </w:style>
  <w:style w:type="paragraph" w:styleId="50">
    <w:name w:val="toc 5"/>
    <w:basedOn w:val="a5"/>
    <w:next w:val="a5"/>
    <w:unhideWhenUsed/>
    <w:rsid w:val="005D725B"/>
    <w:pPr>
      <w:ind w:leftChars="800" w:left="1680"/>
    </w:pPr>
    <w:rPr>
      <w:rFonts w:ascii="Calibri" w:eastAsia="宋体" w:hAnsi="Calibri" w:cs="Times New Roman"/>
    </w:rPr>
  </w:style>
  <w:style w:type="paragraph" w:styleId="31">
    <w:name w:val="toc 3"/>
    <w:basedOn w:val="a5"/>
    <w:next w:val="a5"/>
    <w:semiHidden/>
    <w:rsid w:val="005D725B"/>
    <w:pPr>
      <w:ind w:leftChars="400" w:left="840"/>
    </w:pPr>
    <w:rPr>
      <w:rFonts w:ascii="Calibri" w:eastAsia="宋体" w:hAnsi="Calibri" w:cs="Times New Roman"/>
      <w:szCs w:val="24"/>
    </w:rPr>
  </w:style>
  <w:style w:type="paragraph" w:styleId="80">
    <w:name w:val="toc 8"/>
    <w:basedOn w:val="a5"/>
    <w:next w:val="a5"/>
    <w:unhideWhenUsed/>
    <w:rsid w:val="005D725B"/>
    <w:pPr>
      <w:ind w:leftChars="1400" w:left="2940"/>
    </w:pPr>
    <w:rPr>
      <w:rFonts w:ascii="Calibri" w:eastAsia="宋体" w:hAnsi="Calibri" w:cs="Times New Roman"/>
    </w:rPr>
  </w:style>
  <w:style w:type="paragraph" w:styleId="aff1">
    <w:name w:val="Date"/>
    <w:basedOn w:val="a5"/>
    <w:next w:val="a5"/>
    <w:link w:val="Charf"/>
    <w:rsid w:val="005D725B"/>
    <w:pPr>
      <w:spacing w:line="480" w:lineRule="exact"/>
    </w:pPr>
    <w:rPr>
      <w:rFonts w:ascii="Calibri" w:eastAsia="宋体" w:hAnsi="Calibri" w:cs="Times New Roman"/>
      <w:sz w:val="24"/>
      <w:szCs w:val="20"/>
    </w:rPr>
  </w:style>
  <w:style w:type="character" w:customStyle="1" w:styleId="Charf">
    <w:name w:val="日期 Char"/>
    <w:basedOn w:val="a6"/>
    <w:link w:val="aff1"/>
    <w:rsid w:val="005D725B"/>
    <w:rPr>
      <w:rFonts w:ascii="Calibri" w:eastAsia="宋体" w:hAnsi="Calibri" w:cs="Times New Roman"/>
      <w:kern w:val="2"/>
      <w:sz w:val="24"/>
    </w:rPr>
  </w:style>
  <w:style w:type="paragraph" w:styleId="20">
    <w:name w:val="Body Text Indent 2"/>
    <w:basedOn w:val="a5"/>
    <w:link w:val="2Char0"/>
    <w:rsid w:val="005D725B"/>
    <w:pPr>
      <w:spacing w:line="360" w:lineRule="auto"/>
      <w:ind w:left="840"/>
    </w:pPr>
    <w:rPr>
      <w:rFonts w:ascii="Calibri" w:eastAsia="宋体" w:hAnsi="Calibri" w:cs="Times New Roman"/>
      <w:color w:val="FF6600"/>
      <w:sz w:val="24"/>
      <w:szCs w:val="24"/>
    </w:rPr>
  </w:style>
  <w:style w:type="character" w:customStyle="1" w:styleId="2Char0">
    <w:name w:val="正文文本缩进 2 Char"/>
    <w:basedOn w:val="a6"/>
    <w:link w:val="20"/>
    <w:rsid w:val="005D725B"/>
    <w:rPr>
      <w:rFonts w:ascii="Calibri" w:eastAsia="宋体" w:hAnsi="Calibri" w:cs="Times New Roman"/>
      <w:color w:val="FF6600"/>
      <w:kern w:val="2"/>
      <w:sz w:val="24"/>
      <w:szCs w:val="24"/>
    </w:rPr>
  </w:style>
  <w:style w:type="character" w:customStyle="1" w:styleId="Char10">
    <w:name w:val="页脚 Char1"/>
    <w:basedOn w:val="a6"/>
    <w:uiPriority w:val="99"/>
    <w:rsid w:val="005D725B"/>
    <w:rPr>
      <w:rFonts w:ascii="Calibri" w:eastAsia="宋体" w:hAnsi="Calibri" w:cs="Times New Roman"/>
      <w:sz w:val="18"/>
      <w:szCs w:val="18"/>
      <w14:ligatures w14:val="none"/>
    </w:rPr>
  </w:style>
  <w:style w:type="paragraph" w:styleId="11">
    <w:name w:val="toc 1"/>
    <w:basedOn w:val="a5"/>
    <w:next w:val="a5"/>
    <w:semiHidden/>
    <w:rsid w:val="005D725B"/>
    <w:rPr>
      <w:rFonts w:ascii="Calibri" w:eastAsia="宋体" w:hAnsi="Calibri" w:cs="Times New Roman"/>
      <w:b/>
      <w:sz w:val="24"/>
      <w:szCs w:val="24"/>
    </w:rPr>
  </w:style>
  <w:style w:type="paragraph" w:styleId="40">
    <w:name w:val="toc 4"/>
    <w:basedOn w:val="a5"/>
    <w:next w:val="a5"/>
    <w:unhideWhenUsed/>
    <w:rsid w:val="005D725B"/>
    <w:pPr>
      <w:ind w:leftChars="600" w:left="1260"/>
    </w:pPr>
    <w:rPr>
      <w:rFonts w:ascii="Calibri" w:eastAsia="宋体" w:hAnsi="Calibri" w:cs="Times New Roman"/>
    </w:rPr>
  </w:style>
  <w:style w:type="paragraph" w:styleId="60">
    <w:name w:val="toc 6"/>
    <w:basedOn w:val="a5"/>
    <w:next w:val="a5"/>
    <w:unhideWhenUsed/>
    <w:rsid w:val="005D725B"/>
    <w:pPr>
      <w:ind w:leftChars="1000" w:left="2100"/>
    </w:pPr>
    <w:rPr>
      <w:rFonts w:ascii="Calibri" w:eastAsia="宋体" w:hAnsi="Calibri" w:cs="Times New Roman"/>
    </w:rPr>
  </w:style>
  <w:style w:type="paragraph" w:styleId="21">
    <w:name w:val="toc 2"/>
    <w:basedOn w:val="a5"/>
    <w:next w:val="a5"/>
    <w:semiHidden/>
    <w:rsid w:val="005D725B"/>
    <w:pPr>
      <w:tabs>
        <w:tab w:val="right" w:leader="dot" w:pos="8303"/>
      </w:tabs>
      <w:spacing w:line="260" w:lineRule="exact"/>
      <w:ind w:leftChars="200" w:left="420"/>
    </w:pPr>
    <w:rPr>
      <w:rFonts w:ascii="宋体" w:eastAsia="宋体" w:hAnsi="宋体" w:cs="黑体"/>
      <w:spacing w:val="8"/>
      <w:kern w:val="0"/>
      <w:sz w:val="24"/>
      <w:szCs w:val="24"/>
    </w:rPr>
  </w:style>
  <w:style w:type="paragraph" w:styleId="90">
    <w:name w:val="toc 9"/>
    <w:basedOn w:val="a5"/>
    <w:next w:val="a5"/>
    <w:unhideWhenUsed/>
    <w:rsid w:val="005D725B"/>
    <w:pPr>
      <w:ind w:leftChars="1600" w:left="3360"/>
    </w:pPr>
    <w:rPr>
      <w:rFonts w:ascii="Calibri" w:eastAsia="宋体" w:hAnsi="Calibri" w:cs="Times New Roman"/>
    </w:rPr>
  </w:style>
  <w:style w:type="paragraph" w:styleId="22">
    <w:name w:val="Body Text 2"/>
    <w:basedOn w:val="a5"/>
    <w:link w:val="2Char1"/>
    <w:rsid w:val="005D725B"/>
    <w:pPr>
      <w:jc w:val="center"/>
    </w:pPr>
    <w:rPr>
      <w:rFonts w:ascii="楷体_GB2312" w:eastAsia="楷体_GB2312" w:hAnsi="Calibri" w:cs="Times New Roman"/>
      <w:b/>
      <w:sz w:val="72"/>
      <w:szCs w:val="20"/>
    </w:rPr>
  </w:style>
  <w:style w:type="character" w:customStyle="1" w:styleId="2Char1">
    <w:name w:val="正文文本 2 Char"/>
    <w:basedOn w:val="a6"/>
    <w:link w:val="22"/>
    <w:rsid w:val="005D725B"/>
    <w:rPr>
      <w:rFonts w:ascii="楷体_GB2312" w:eastAsia="楷体_GB2312" w:hAnsi="Calibri" w:cs="Times New Roman"/>
      <w:b/>
      <w:kern w:val="2"/>
      <w:sz w:val="72"/>
    </w:rPr>
  </w:style>
  <w:style w:type="paragraph" w:styleId="aff2">
    <w:name w:val="Normal (Web)"/>
    <w:basedOn w:val="a5"/>
    <w:rsid w:val="005D725B"/>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ff3">
    <w:name w:val="Strong"/>
    <w:qFormat/>
    <w:rsid w:val="005D725B"/>
    <w:rPr>
      <w:rFonts w:ascii="Verdana" w:eastAsia="宋体" w:hAnsi="Verdana" w:cs="Verdana" w:hint="default"/>
      <w:b/>
      <w:bCs w:val="0"/>
      <w:sz w:val="21"/>
      <w:lang w:val="en-US" w:eastAsia="en-US"/>
    </w:rPr>
  </w:style>
  <w:style w:type="character" w:customStyle="1" w:styleId="CharChar3">
    <w:name w:val="Char Char3"/>
    <w:rsid w:val="005D725B"/>
    <w:rPr>
      <w:b/>
      <w:bCs/>
      <w:kern w:val="2"/>
      <w:sz w:val="21"/>
      <w:szCs w:val="24"/>
    </w:rPr>
  </w:style>
  <w:style w:type="character" w:customStyle="1" w:styleId="CharChar">
    <w:name w:val="Char Char"/>
    <w:rsid w:val="005D725B"/>
    <w:rPr>
      <w:kern w:val="2"/>
      <w:sz w:val="21"/>
      <w:szCs w:val="24"/>
    </w:rPr>
  </w:style>
  <w:style w:type="character" w:customStyle="1" w:styleId="CharChar6">
    <w:name w:val="Char Char6"/>
    <w:rsid w:val="005D725B"/>
    <w:rPr>
      <w:rFonts w:eastAsia="宋体"/>
      <w:b/>
      <w:bCs/>
      <w:kern w:val="2"/>
      <w:sz w:val="32"/>
      <w:szCs w:val="32"/>
      <w:lang w:val="en-US" w:eastAsia="zh-CN" w:bidi="ar-SA"/>
    </w:rPr>
  </w:style>
  <w:style w:type="character" w:customStyle="1" w:styleId="CharChar5">
    <w:name w:val="Char Char5"/>
    <w:rsid w:val="005D725B"/>
    <w:rPr>
      <w:rFonts w:ascii="宋体"/>
      <w:kern w:val="2"/>
      <w:sz w:val="18"/>
      <w:szCs w:val="18"/>
    </w:rPr>
  </w:style>
  <w:style w:type="character" w:customStyle="1" w:styleId="CharChar2">
    <w:name w:val="Char Char2"/>
    <w:rsid w:val="005D725B"/>
    <w:rPr>
      <w:kern w:val="2"/>
      <w:sz w:val="18"/>
      <w:szCs w:val="18"/>
    </w:rPr>
  </w:style>
  <w:style w:type="character" w:customStyle="1" w:styleId="CharChar1">
    <w:name w:val="Char Char1"/>
    <w:rsid w:val="005D725B"/>
    <w:rPr>
      <w:kern w:val="2"/>
      <w:sz w:val="24"/>
    </w:rPr>
  </w:style>
  <w:style w:type="character" w:customStyle="1" w:styleId="CharChar4">
    <w:name w:val="Char Char4"/>
    <w:rsid w:val="005D725B"/>
    <w:rPr>
      <w:kern w:val="2"/>
      <w:sz w:val="21"/>
      <w:szCs w:val="24"/>
    </w:rPr>
  </w:style>
  <w:style w:type="character" w:customStyle="1" w:styleId="CharChar7">
    <w:name w:val="Char Char7"/>
    <w:rsid w:val="005D725B"/>
    <w:rPr>
      <w:rFonts w:eastAsia="宋体"/>
      <w:b/>
      <w:bCs/>
      <w:kern w:val="44"/>
      <w:sz w:val="44"/>
      <w:szCs w:val="44"/>
      <w:lang w:val="en-US" w:eastAsia="zh-CN" w:bidi="ar-SA"/>
    </w:rPr>
  </w:style>
  <w:style w:type="character" w:customStyle="1" w:styleId="font61">
    <w:name w:val="font61"/>
    <w:rsid w:val="005D725B"/>
    <w:rPr>
      <w:rFonts w:ascii="等线" w:eastAsia="等线" w:hAnsi="等线" w:cs="等线" w:hint="eastAsia"/>
      <w:i w:val="0"/>
      <w:color w:val="000000"/>
      <w:sz w:val="21"/>
      <w:szCs w:val="21"/>
      <w:u w:val="single"/>
    </w:rPr>
  </w:style>
  <w:style w:type="character" w:customStyle="1" w:styleId="font51">
    <w:name w:val="font51"/>
    <w:rsid w:val="005D725B"/>
    <w:rPr>
      <w:rFonts w:ascii="等线" w:eastAsia="等线" w:hAnsi="等线" w:cs="等线" w:hint="eastAsia"/>
      <w:i w:val="0"/>
      <w:color w:val="000000"/>
      <w:sz w:val="21"/>
      <w:szCs w:val="21"/>
      <w:u w:val="none"/>
    </w:rPr>
  </w:style>
  <w:style w:type="paragraph" w:customStyle="1" w:styleId="itb0">
    <w:name w:val="itb0"/>
    <w:basedOn w:val="itb"/>
    <w:rsid w:val="005D725B"/>
    <w:pPr>
      <w:spacing w:before="240" w:after="240" w:line="360" w:lineRule="exact"/>
      <w:ind w:left="525" w:hanging="525"/>
      <w:jc w:val="left"/>
    </w:pPr>
    <w:rPr>
      <w:spacing w:val="8"/>
      <w:sz w:val="24"/>
    </w:rPr>
  </w:style>
  <w:style w:type="paragraph" w:customStyle="1" w:styleId="itb">
    <w:name w:val="itb"/>
    <w:basedOn w:val="3"/>
    <w:rsid w:val="005D725B"/>
    <w:pPr>
      <w:autoSpaceDE w:val="0"/>
      <w:autoSpaceDN w:val="0"/>
      <w:spacing w:before="120" w:after="120" w:line="240" w:lineRule="atLeast"/>
      <w:jc w:val="center"/>
    </w:pPr>
    <w:rPr>
      <w:rFonts w:ascii="Calibri" w:eastAsia="华文仿宋" w:hAnsi="Calibri" w:cs="Times New Roman"/>
      <w:b/>
      <w:color w:val="auto"/>
      <w:szCs w:val="20"/>
    </w:rPr>
  </w:style>
  <w:style w:type="paragraph" w:customStyle="1" w:styleId="gcc3">
    <w:name w:val="gcc3"/>
    <w:basedOn w:val="a5"/>
    <w:rsid w:val="005D725B"/>
    <w:pPr>
      <w:autoSpaceDE w:val="0"/>
      <w:autoSpaceDN w:val="0"/>
      <w:spacing w:beforeLines="50" w:before="156" w:afterLines="50" w:after="156" w:line="360" w:lineRule="exact"/>
      <w:ind w:left="947" w:hanging="420"/>
    </w:pPr>
    <w:rPr>
      <w:rFonts w:ascii="Calibri" w:eastAsia="华文仿宋" w:hAnsi="Calibri" w:cs="Times New Roman"/>
      <w:spacing w:val="6"/>
      <w:sz w:val="24"/>
      <w:szCs w:val="20"/>
    </w:rPr>
  </w:style>
  <w:style w:type="paragraph" w:customStyle="1" w:styleId="gcc1">
    <w:name w:val="gcc1"/>
    <w:basedOn w:val="a5"/>
    <w:rsid w:val="005D725B"/>
    <w:pPr>
      <w:autoSpaceDE w:val="0"/>
      <w:autoSpaceDN w:val="0"/>
      <w:spacing w:before="120" w:after="120" w:line="360" w:lineRule="exact"/>
      <w:ind w:left="527" w:hanging="527"/>
    </w:pPr>
    <w:rPr>
      <w:rFonts w:ascii="Calibri" w:eastAsia="华文仿宋" w:hAnsi="Calibri" w:cs="Times New Roman"/>
      <w:b/>
      <w:bCs/>
      <w:sz w:val="24"/>
      <w:szCs w:val="20"/>
    </w:rPr>
  </w:style>
  <w:style w:type="paragraph" w:customStyle="1" w:styleId="Charf0">
    <w:name w:val="Char"/>
    <w:basedOn w:val="a5"/>
    <w:rsid w:val="005D725B"/>
    <w:pPr>
      <w:adjustRightInd w:val="0"/>
      <w:spacing w:line="360" w:lineRule="auto"/>
    </w:pPr>
    <w:rPr>
      <w:rFonts w:ascii="Calibri" w:eastAsia="宋体" w:hAnsi="Calibri" w:cs="Times New Roman"/>
      <w:kern w:val="0"/>
      <w:sz w:val="24"/>
      <w:szCs w:val="20"/>
    </w:rPr>
  </w:style>
  <w:style w:type="paragraph" w:customStyle="1" w:styleId="Char11">
    <w:name w:val="Char1"/>
    <w:basedOn w:val="a5"/>
    <w:rsid w:val="005D725B"/>
    <w:pPr>
      <w:widowControl/>
      <w:spacing w:after="160" w:line="240" w:lineRule="exact"/>
      <w:jc w:val="left"/>
    </w:pPr>
    <w:rPr>
      <w:rFonts w:ascii="Calibri" w:eastAsia="楷体_GB2312" w:hAnsi="Calibri" w:cs="Times New Roman"/>
      <w:sz w:val="30"/>
      <w:szCs w:val="20"/>
    </w:rPr>
  </w:style>
  <w:style w:type="paragraph" w:customStyle="1" w:styleId="bds">
    <w:name w:val="bds"/>
    <w:basedOn w:val="a5"/>
    <w:rsid w:val="005D725B"/>
    <w:pPr>
      <w:keepNext/>
      <w:keepLines/>
      <w:autoSpaceDE w:val="0"/>
      <w:autoSpaceDN w:val="0"/>
      <w:spacing w:before="260" w:after="260" w:line="360" w:lineRule="exact"/>
      <w:jc w:val="center"/>
      <w:outlineLvl w:val="2"/>
    </w:pPr>
    <w:rPr>
      <w:rFonts w:ascii="Calibri" w:eastAsia="华文仿宋" w:hAnsi="Calibri" w:cs="Times New Roman"/>
      <w:b/>
      <w:sz w:val="36"/>
      <w:szCs w:val="20"/>
    </w:rPr>
  </w:style>
  <w:style w:type="paragraph" w:customStyle="1" w:styleId="12">
    <w:name w:val="正文1"/>
    <w:basedOn w:val="a5"/>
    <w:rsid w:val="005D725B"/>
    <w:pPr>
      <w:spacing w:before="120"/>
      <w:ind w:firstLine="539"/>
    </w:pPr>
    <w:rPr>
      <w:rFonts w:ascii="宋体" w:eastAsia="宋体" w:hAnsi="Calibri" w:cs="Times New Roman"/>
      <w:sz w:val="24"/>
      <w:szCs w:val="20"/>
    </w:rPr>
  </w:style>
  <w:style w:type="paragraph" w:customStyle="1" w:styleId="itb3">
    <w:name w:val="itb3"/>
    <w:basedOn w:val="afd"/>
    <w:rsid w:val="005D725B"/>
    <w:pPr>
      <w:autoSpaceDE w:val="0"/>
      <w:autoSpaceDN w:val="0"/>
      <w:spacing w:beforeLines="50" w:before="156" w:afterLines="50" w:after="156" w:line="360" w:lineRule="exact"/>
      <w:ind w:left="845" w:hanging="318"/>
    </w:pPr>
    <w:rPr>
      <w:rFonts w:eastAsia="华文仿宋"/>
      <w:sz w:val="24"/>
    </w:rPr>
  </w:style>
  <w:style w:type="paragraph" w:customStyle="1" w:styleId="att">
    <w:name w:val="att"/>
    <w:basedOn w:val="a5"/>
    <w:rsid w:val="005D725B"/>
    <w:pPr>
      <w:spacing w:line="360" w:lineRule="auto"/>
    </w:pPr>
    <w:rPr>
      <w:rFonts w:ascii="Calibri" w:eastAsia="楷体_GB2312" w:hAnsi="Calibri" w:cs="Times New Roman"/>
      <w:sz w:val="24"/>
      <w:szCs w:val="20"/>
    </w:rPr>
  </w:style>
  <w:style w:type="paragraph" w:customStyle="1" w:styleId="scc-1451">
    <w:name w:val="scc-14.5.1"/>
    <w:basedOn w:val="a5"/>
    <w:rsid w:val="005D725B"/>
    <w:pPr>
      <w:spacing w:line="360" w:lineRule="exact"/>
      <w:ind w:left="1467" w:hanging="840"/>
    </w:pPr>
    <w:rPr>
      <w:rFonts w:ascii="Calibri" w:eastAsia="楷体_GB2312" w:hAnsi="Calibri" w:cs="Times New Roman"/>
      <w:sz w:val="24"/>
      <w:szCs w:val="20"/>
    </w:rPr>
  </w:style>
  <w:style w:type="paragraph" w:customStyle="1" w:styleId="aff4">
    <w:name w:val="正文（标题三）"/>
    <w:basedOn w:val="a5"/>
    <w:rsid w:val="005D725B"/>
    <w:pPr>
      <w:spacing w:line="360" w:lineRule="auto"/>
      <w:ind w:left="170" w:firstLine="425"/>
    </w:pPr>
    <w:rPr>
      <w:rFonts w:ascii="Calibri" w:eastAsia="宋体" w:hAnsi="Calibri" w:cs="Times New Roman"/>
      <w:sz w:val="24"/>
      <w:szCs w:val="24"/>
    </w:rPr>
  </w:style>
  <w:style w:type="paragraph" w:styleId="TOC">
    <w:name w:val="TOC Heading"/>
    <w:basedOn w:val="1"/>
    <w:next w:val="a5"/>
    <w:qFormat/>
    <w:rsid w:val="005D725B"/>
    <w:pPr>
      <w:keepNext w:val="0"/>
      <w:pageBreakBefore/>
      <w:widowControl/>
      <w:spacing w:before="120" w:after="0" w:line="276" w:lineRule="auto"/>
      <w:jc w:val="left"/>
      <w:outlineLvl w:val="9"/>
    </w:pPr>
    <w:rPr>
      <w:rFonts w:ascii="Cambria" w:eastAsia="宋体" w:hAnsi="Cambria" w:cs="Times New Roman"/>
      <w:color w:val="365F91"/>
      <w:kern w:val="0"/>
      <w:sz w:val="28"/>
      <w:szCs w:val="28"/>
    </w:rPr>
  </w:style>
  <w:style w:type="paragraph" w:customStyle="1" w:styleId="210">
    <w:name w:val="标题 21"/>
    <w:basedOn w:val="2"/>
    <w:qFormat/>
    <w:rsid w:val="005D725B"/>
    <w:pPr>
      <w:spacing w:before="260" w:after="260" w:line="416" w:lineRule="auto"/>
    </w:pPr>
    <w:rPr>
      <w:rFonts w:ascii="Times New Roman" w:eastAsia="宋体" w:hAnsi="Times New Roman" w:cs="Times New Roman"/>
      <w:b/>
      <w:bCs/>
      <w:color w:val="auto"/>
      <w:sz w:val="36"/>
      <w:szCs w:val="18"/>
    </w:rPr>
  </w:style>
  <w:style w:type="paragraph" w:customStyle="1" w:styleId="itb1">
    <w:name w:val="itb1"/>
    <w:basedOn w:val="afd"/>
    <w:rsid w:val="005D725B"/>
    <w:pPr>
      <w:autoSpaceDE w:val="0"/>
      <w:autoSpaceDN w:val="0"/>
      <w:spacing w:before="120" w:after="120" w:line="360" w:lineRule="exact"/>
      <w:ind w:left="525" w:hanging="527"/>
    </w:pPr>
    <w:rPr>
      <w:rFonts w:eastAsia="华文仿宋"/>
      <w:b/>
      <w:bCs/>
      <w:sz w:val="24"/>
    </w:rPr>
  </w:style>
  <w:style w:type="paragraph" w:customStyle="1" w:styleId="at1">
    <w:name w:val="at1"/>
    <w:basedOn w:val="a5"/>
    <w:rsid w:val="005D725B"/>
    <w:pPr>
      <w:autoSpaceDE w:val="0"/>
      <w:autoSpaceDN w:val="0"/>
      <w:spacing w:before="120" w:after="120" w:line="240" w:lineRule="atLeast"/>
      <w:ind w:left="420" w:hanging="420"/>
    </w:pPr>
    <w:rPr>
      <w:rFonts w:ascii="Calibri" w:eastAsia="华文仿宋" w:hAnsi="Calibri" w:cs="Times New Roman"/>
      <w:szCs w:val="20"/>
    </w:rPr>
  </w:style>
  <w:style w:type="paragraph" w:customStyle="1" w:styleId="Char2CharCharChar">
    <w:name w:val="Char2 Char Char Char"/>
    <w:basedOn w:val="a5"/>
    <w:rsid w:val="005D725B"/>
    <w:pPr>
      <w:adjustRightInd w:val="0"/>
      <w:spacing w:line="360" w:lineRule="auto"/>
    </w:pPr>
    <w:rPr>
      <w:rFonts w:ascii="Calibri" w:eastAsia="宋体" w:hAnsi="Calibri" w:cs="Times New Roman"/>
      <w:kern w:val="0"/>
      <w:sz w:val="24"/>
      <w:szCs w:val="20"/>
    </w:rPr>
  </w:style>
  <w:style w:type="paragraph" w:customStyle="1" w:styleId="itb2">
    <w:name w:val="itb2"/>
    <w:basedOn w:val="afd"/>
    <w:rsid w:val="005D725B"/>
    <w:pPr>
      <w:autoSpaceDE w:val="0"/>
      <w:autoSpaceDN w:val="0"/>
      <w:spacing w:before="120" w:after="120" w:line="400" w:lineRule="exact"/>
      <w:ind w:left="527" w:hanging="527"/>
    </w:pPr>
    <w:rPr>
      <w:rFonts w:eastAsia="华文仿宋"/>
      <w:sz w:val="24"/>
    </w:rPr>
  </w:style>
  <w:style w:type="paragraph" w:customStyle="1" w:styleId="ifb-1">
    <w:name w:val="ifb-1"/>
    <w:basedOn w:val="a5"/>
    <w:rsid w:val="005D725B"/>
    <w:pPr>
      <w:ind w:left="420" w:hanging="420"/>
    </w:pPr>
    <w:rPr>
      <w:rFonts w:ascii="楷体_GB2312" w:eastAsia="楷体_GB2312" w:hAnsi="Calibri" w:cs="Times New Roman"/>
      <w:szCs w:val="20"/>
    </w:rPr>
  </w:style>
  <w:style w:type="paragraph" w:customStyle="1" w:styleId="xl25">
    <w:name w:val="xl25"/>
    <w:basedOn w:val="a5"/>
    <w:rsid w:val="005D725B"/>
    <w:pPr>
      <w:widowControl/>
      <w:spacing w:before="100" w:beforeAutospacing="1" w:after="100" w:afterAutospacing="1"/>
      <w:jc w:val="center"/>
      <w:textAlignment w:val="center"/>
    </w:pPr>
    <w:rPr>
      <w:rFonts w:ascii="宋体" w:eastAsia="宋体" w:hAnsi="宋体" w:cs="Times New Roman"/>
      <w:b/>
      <w:bCs/>
      <w:kern w:val="0"/>
      <w:sz w:val="32"/>
      <w:szCs w:val="32"/>
    </w:rPr>
  </w:style>
  <w:style w:type="paragraph" w:customStyle="1" w:styleId="ITB-0">
    <w:name w:val="ITB-0"/>
    <w:basedOn w:val="a5"/>
    <w:rsid w:val="005D725B"/>
    <w:pPr>
      <w:adjustRightInd w:val="0"/>
      <w:jc w:val="center"/>
      <w:textAlignment w:val="baseline"/>
    </w:pPr>
    <w:rPr>
      <w:rFonts w:ascii="Calibri" w:eastAsia="宋体" w:hAnsi="Calibri" w:cs="Times New Roman"/>
      <w:b/>
      <w:sz w:val="32"/>
      <w:szCs w:val="20"/>
    </w:rPr>
  </w:style>
  <w:style w:type="paragraph" w:customStyle="1" w:styleId="gcc2">
    <w:name w:val="gcc2"/>
    <w:basedOn w:val="a5"/>
    <w:rsid w:val="005D725B"/>
    <w:pPr>
      <w:autoSpaceDE w:val="0"/>
      <w:autoSpaceDN w:val="0"/>
      <w:spacing w:before="120" w:after="120" w:line="400" w:lineRule="exact"/>
      <w:ind w:left="525" w:hanging="525"/>
    </w:pPr>
    <w:rPr>
      <w:rFonts w:ascii="Calibri" w:eastAsia="华文仿宋" w:hAnsi="Calibri" w:cs="Times New Roman"/>
      <w:sz w:val="24"/>
      <w:szCs w:val="20"/>
    </w:rPr>
  </w:style>
  <w:style w:type="table" w:customStyle="1" w:styleId="13">
    <w:name w:val="网格型1"/>
    <w:basedOn w:val="a7"/>
    <w:uiPriority w:val="59"/>
    <w:rsid w:val="005D725B"/>
    <w:rPr>
      <w:rFonts w:ascii="Calibri" w:eastAsia="宋体" w:hAnsi="Calibri" w:cs="Times New Roman"/>
      <w:kern w:val="2"/>
      <w:sz w:val="21"/>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5"/>
    <w:uiPriority w:val="1"/>
    <w:qFormat/>
    <w:rsid w:val="007A1C23"/>
    <w:pPr>
      <w:autoSpaceDE w:val="0"/>
      <w:autoSpaceDN w:val="0"/>
      <w:adjustRightInd w:val="0"/>
      <w:jc w:val="left"/>
    </w:pPr>
    <w:rPr>
      <w:rFonts w:ascii="宋体" w:eastAsia="宋体" w:hAnsi="Times New Roman" w:cs="宋体"/>
      <w:kern w:val="0"/>
      <w:sz w:val="24"/>
      <w:szCs w:val="24"/>
    </w:rPr>
  </w:style>
  <w:style w:type="paragraph" w:styleId="aff5">
    <w:name w:val="Revision"/>
    <w:hidden/>
    <w:uiPriority w:val="99"/>
    <w:semiHidden/>
    <w:rsid w:val="00AF61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32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70790-C37B-4A47-8234-03AD995C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834</Words>
  <Characters>4754</Characters>
  <Application>Microsoft Office Word</Application>
  <DocSecurity>0</DocSecurity>
  <Lines>39</Lines>
  <Paragraphs>11</Paragraphs>
  <ScaleCrop>false</ScaleCrop>
  <Company>Organization</Company>
  <LinksUpToDate>false</LinksUpToDate>
  <CharactersWithSpaces>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3</cp:revision>
  <dcterms:created xsi:type="dcterms:W3CDTF">2025-04-16T08:51:00Z</dcterms:created>
  <dcterms:modified xsi:type="dcterms:W3CDTF">2025-04-17T01:53:00Z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FC94332696C54CBE93ABC0D3FFB49F0C_13</vt:lpwstr>
  </property>
</Properties>
</file>