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939CE">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一、项目名称</w:t>
      </w:r>
    </w:p>
    <w:p w14:paraId="13DE4ACD">
      <w:pPr>
        <w:adjustRightInd w:val="0"/>
        <w:snapToGrid w:val="0"/>
        <w:spacing w:line="360" w:lineRule="auto"/>
        <w:rPr>
          <w:rFonts w:hint="eastAsia" w:ascii="仿宋" w:hAnsi="仿宋" w:eastAsia="仿宋" w:cs="仿宋"/>
          <w:sz w:val="24"/>
          <w:szCs w:val="24"/>
        </w:rPr>
      </w:pPr>
      <w:bookmarkStart w:id="6" w:name="_GoBack"/>
      <w:r>
        <w:rPr>
          <w:rFonts w:hint="eastAsia" w:ascii="仿宋" w:hAnsi="仿宋" w:eastAsia="仿宋" w:cs="仿宋"/>
          <w:sz w:val="24"/>
          <w:szCs w:val="24"/>
        </w:rPr>
        <w:t>便携式超声</w:t>
      </w:r>
    </w:p>
    <w:bookmarkEnd w:id="6"/>
    <w:tbl>
      <w:tblPr>
        <w:tblStyle w:val="9"/>
        <w:tblW w:w="8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850"/>
        <w:gridCol w:w="876"/>
        <w:gridCol w:w="2784"/>
        <w:gridCol w:w="1701"/>
      </w:tblGrid>
      <w:tr w14:paraId="3F14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vAlign w:val="center"/>
          </w:tcPr>
          <w:p w14:paraId="0E19C2DB">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418" w:type="dxa"/>
            <w:vAlign w:val="center"/>
          </w:tcPr>
          <w:p w14:paraId="0D54FB97">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内容</w:t>
            </w:r>
          </w:p>
        </w:tc>
        <w:tc>
          <w:tcPr>
            <w:tcW w:w="850" w:type="dxa"/>
            <w:vAlign w:val="center"/>
          </w:tcPr>
          <w:p w14:paraId="104493E5">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876" w:type="dxa"/>
            <w:vAlign w:val="center"/>
          </w:tcPr>
          <w:p w14:paraId="31EA68F9">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最高限价</w:t>
            </w:r>
          </w:p>
        </w:tc>
        <w:tc>
          <w:tcPr>
            <w:tcW w:w="2784" w:type="dxa"/>
            <w:vAlign w:val="center"/>
          </w:tcPr>
          <w:p w14:paraId="08C9D574">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交付时间</w:t>
            </w:r>
          </w:p>
        </w:tc>
        <w:tc>
          <w:tcPr>
            <w:tcW w:w="1701" w:type="dxa"/>
            <w:vAlign w:val="center"/>
          </w:tcPr>
          <w:p w14:paraId="420E7112">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设备交付地点</w:t>
            </w:r>
          </w:p>
        </w:tc>
      </w:tr>
      <w:tr w14:paraId="014F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vAlign w:val="center"/>
          </w:tcPr>
          <w:p w14:paraId="1649B906">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418" w:type="dxa"/>
            <w:vAlign w:val="center"/>
          </w:tcPr>
          <w:p w14:paraId="254BCDAF">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彩色多普勒超声诊断仪</w:t>
            </w:r>
          </w:p>
        </w:tc>
        <w:tc>
          <w:tcPr>
            <w:tcW w:w="850" w:type="dxa"/>
            <w:vAlign w:val="center"/>
          </w:tcPr>
          <w:p w14:paraId="681E7662">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1台</w:t>
            </w:r>
          </w:p>
        </w:tc>
        <w:tc>
          <w:tcPr>
            <w:tcW w:w="876" w:type="dxa"/>
            <w:vAlign w:val="center"/>
          </w:tcPr>
          <w:p w14:paraId="73B07633">
            <w:pPr>
              <w:spacing w:line="360" w:lineRule="auto"/>
              <w:jc w:val="center"/>
              <w:rPr>
                <w:rStyle w:val="15"/>
                <w:rFonts w:hint="eastAsia" w:ascii="仿宋" w:hAnsi="仿宋" w:eastAsia="仿宋" w:cs="仿宋"/>
                <w:bCs/>
                <w:sz w:val="24"/>
                <w:szCs w:val="24"/>
              </w:rPr>
            </w:pPr>
            <w:r>
              <w:rPr>
                <w:rStyle w:val="15"/>
                <w:rFonts w:hint="eastAsia" w:ascii="仿宋" w:hAnsi="仿宋" w:eastAsia="仿宋" w:cs="仿宋"/>
                <w:bCs/>
                <w:sz w:val="24"/>
                <w:szCs w:val="24"/>
              </w:rPr>
              <w:t>60万</w:t>
            </w:r>
          </w:p>
        </w:tc>
        <w:tc>
          <w:tcPr>
            <w:tcW w:w="2784" w:type="dxa"/>
            <w:vAlign w:val="center"/>
          </w:tcPr>
          <w:p w14:paraId="53B3723F">
            <w:pPr>
              <w:spacing w:line="360" w:lineRule="auto"/>
              <w:jc w:val="center"/>
              <w:rPr>
                <w:rFonts w:hint="eastAsia" w:ascii="仿宋" w:hAnsi="仿宋" w:eastAsia="仿宋" w:cs="仿宋"/>
                <w:bCs/>
                <w:sz w:val="24"/>
                <w:szCs w:val="24"/>
              </w:rPr>
            </w:pPr>
            <w:r>
              <w:rPr>
                <w:rStyle w:val="15"/>
                <w:rFonts w:hint="eastAsia" w:ascii="仿宋" w:hAnsi="仿宋" w:eastAsia="仿宋" w:cs="仿宋"/>
                <w:bCs/>
                <w:sz w:val="24"/>
                <w:szCs w:val="24"/>
              </w:rPr>
              <w:t>中标单位应在合同生效的30天内，向招标人交付设备。</w:t>
            </w:r>
          </w:p>
        </w:tc>
        <w:tc>
          <w:tcPr>
            <w:tcW w:w="1701" w:type="dxa"/>
            <w:vAlign w:val="center"/>
          </w:tcPr>
          <w:p w14:paraId="2632AE22">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上海交通大学医学附属新华医院奉贤院区</w:t>
            </w:r>
          </w:p>
        </w:tc>
      </w:tr>
    </w:tbl>
    <w:p w14:paraId="4026A7BE">
      <w:pPr>
        <w:adjustRightInd w:val="0"/>
        <w:snapToGrid w:val="0"/>
        <w:spacing w:line="360" w:lineRule="auto"/>
        <w:rPr>
          <w:rFonts w:hint="eastAsia" w:ascii="仿宋" w:hAnsi="仿宋" w:eastAsia="仿宋" w:cs="仿宋"/>
          <w:sz w:val="24"/>
          <w:szCs w:val="24"/>
        </w:rPr>
      </w:pPr>
    </w:p>
    <w:p w14:paraId="506D95A7">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二、项目参数:</w:t>
      </w:r>
    </w:p>
    <w:p w14:paraId="7B9DD65F">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7135F9F6">
      <w:pPr>
        <w:rPr>
          <w:rFonts w:hint="eastAsia" w:ascii="仿宋" w:hAnsi="仿宋" w:eastAsia="仿宋" w:cs="仿宋"/>
          <w:kern w:val="0"/>
          <w:sz w:val="24"/>
          <w:szCs w:val="24"/>
        </w:rPr>
      </w:pPr>
    </w:p>
    <w:p w14:paraId="3EC35185">
      <w:pPr>
        <w:pStyle w:val="2"/>
        <w:numPr>
          <w:ilvl w:val="0"/>
          <w:numId w:val="2"/>
        </w:numPr>
        <w:tabs>
          <w:tab w:val="left" w:pos="360"/>
        </w:tabs>
        <w:spacing w:before="100" w:after="100" w:line="440" w:lineRule="exact"/>
        <w:jc w:val="left"/>
        <w:rPr>
          <w:rFonts w:hint="eastAsia" w:ascii="仿宋" w:hAnsi="仿宋" w:eastAsia="仿宋" w:cs="仿宋"/>
          <w:b w:val="0"/>
          <w:bCs w:val="0"/>
          <w:kern w:val="0"/>
          <w:sz w:val="24"/>
          <w:szCs w:val="24"/>
        </w:rPr>
      </w:pPr>
      <w:bookmarkStart w:id="0" w:name="PO_PURCHASE_REQUIREMENT_FILE36649_2"/>
      <w:bookmarkStart w:id="1" w:name="PO_PURCHASE_REQUIREMENT_FILE28186_2"/>
      <w:r>
        <w:rPr>
          <w:rFonts w:hint="eastAsia" w:ascii="仿宋" w:hAnsi="仿宋" w:eastAsia="仿宋" w:cs="仿宋"/>
          <w:b w:val="0"/>
          <w:bCs w:val="0"/>
          <w:kern w:val="0"/>
          <w:sz w:val="24"/>
          <w:szCs w:val="24"/>
        </w:rPr>
        <w:t>主要功能及工作原理：</w:t>
      </w:r>
    </w:p>
    <w:p w14:paraId="661B3E98">
      <w:pPr>
        <w:pStyle w:val="2"/>
        <w:tabs>
          <w:tab w:val="left" w:pos="360"/>
        </w:tabs>
        <w:spacing w:before="100" w:after="100" w:line="360" w:lineRule="auto"/>
        <w:ind w:left="42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腹部、心脏、妇产科、泌尿科、肌骨、新生儿、 术中、介入、血管、浅表组织与小器官</w:t>
      </w:r>
    </w:p>
    <w:p w14:paraId="3E3D40E9">
      <w:pPr>
        <w:pStyle w:val="2"/>
        <w:numPr>
          <w:ilvl w:val="0"/>
          <w:numId w:val="2"/>
        </w:numPr>
        <w:tabs>
          <w:tab w:val="left" w:pos="360"/>
        </w:tabs>
        <w:spacing w:before="100" w:after="100" w:line="44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应用场景：</w:t>
      </w:r>
    </w:p>
    <w:p w14:paraId="4EEFEF81">
      <w:pPr>
        <w:pStyle w:val="2"/>
        <w:tabs>
          <w:tab w:val="left" w:pos="360"/>
        </w:tabs>
        <w:spacing w:before="100" w:after="100" w:line="360" w:lineRule="auto"/>
        <w:ind w:left="420"/>
        <w:jc w:val="left"/>
        <w:rPr>
          <w:rFonts w:hint="eastAsia" w:ascii="仿宋" w:hAnsi="仿宋" w:eastAsia="仿宋" w:cs="仿宋"/>
          <w:b w:val="0"/>
          <w:bCs w:val="0"/>
          <w:kern w:val="0"/>
          <w:sz w:val="24"/>
          <w:szCs w:val="24"/>
        </w:rPr>
      </w:pPr>
      <w:bookmarkStart w:id="2" w:name="_Toc72184668"/>
      <w:bookmarkStart w:id="3" w:name="_Toc70385203"/>
      <w:r>
        <w:rPr>
          <w:rFonts w:hint="eastAsia" w:ascii="仿宋" w:hAnsi="仿宋" w:eastAsia="仿宋" w:cs="仿宋"/>
          <w:b w:val="0"/>
          <w:bCs w:val="0"/>
          <w:kern w:val="0"/>
          <w:sz w:val="24"/>
          <w:szCs w:val="24"/>
        </w:rPr>
        <w:t>腹部、心脏、妇产科、泌尿科、肌骨、新生儿、 术中、介入、血管、浅表组织与小器官。</w:t>
      </w:r>
    </w:p>
    <w:p w14:paraId="65C3FEEE">
      <w:pPr>
        <w:pStyle w:val="2"/>
        <w:numPr>
          <w:ilvl w:val="0"/>
          <w:numId w:val="2"/>
        </w:numPr>
        <w:tabs>
          <w:tab w:val="left" w:pos="360"/>
        </w:tabs>
        <w:spacing w:before="100" w:after="100" w:line="360" w:lineRule="auto"/>
        <w:jc w:val="left"/>
        <w:rPr>
          <w:rFonts w:hint="eastAsia" w:ascii="仿宋" w:hAnsi="仿宋" w:eastAsia="仿宋" w:cs="仿宋"/>
          <w:b w:val="0"/>
          <w:sz w:val="24"/>
          <w:szCs w:val="24"/>
        </w:rPr>
      </w:pPr>
      <w:r>
        <w:rPr>
          <w:rFonts w:hint="eastAsia" w:ascii="仿宋" w:hAnsi="仿宋" w:eastAsia="仿宋" w:cs="仿宋"/>
          <w:b w:val="0"/>
          <w:sz w:val="24"/>
          <w:szCs w:val="24"/>
        </w:rPr>
        <w:t>配置清单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2333"/>
        <w:gridCol w:w="3198"/>
      </w:tblGrid>
      <w:tr w14:paraId="0D49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tcPr>
          <w:p w14:paraId="2B17CCD9">
            <w:pPr>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2333" w:type="dxa"/>
            <w:tcBorders>
              <w:top w:val="single" w:color="auto" w:sz="4" w:space="0"/>
              <w:left w:val="single" w:color="auto" w:sz="4" w:space="0"/>
              <w:bottom w:val="single" w:color="auto" w:sz="4" w:space="0"/>
              <w:right w:val="single" w:color="auto" w:sz="4" w:space="0"/>
            </w:tcBorders>
          </w:tcPr>
          <w:p w14:paraId="4B1A793F">
            <w:pPr>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3198" w:type="dxa"/>
            <w:tcBorders>
              <w:top w:val="single" w:color="auto" w:sz="4" w:space="0"/>
              <w:left w:val="single" w:color="auto" w:sz="4" w:space="0"/>
              <w:bottom w:val="single" w:color="auto" w:sz="4" w:space="0"/>
              <w:right w:val="single" w:color="auto" w:sz="4" w:space="0"/>
            </w:tcBorders>
          </w:tcPr>
          <w:p w14:paraId="51AA4C9D">
            <w:pPr>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r>
      <w:tr w14:paraId="2DE6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tcPr>
          <w:p w14:paraId="6AA20D1B">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333" w:type="dxa"/>
            <w:tcBorders>
              <w:top w:val="single" w:color="auto" w:sz="4" w:space="0"/>
              <w:left w:val="single" w:color="auto" w:sz="4" w:space="0"/>
              <w:bottom w:val="single" w:color="auto" w:sz="4" w:space="0"/>
              <w:right w:val="single" w:color="auto" w:sz="4" w:space="0"/>
            </w:tcBorders>
          </w:tcPr>
          <w:p w14:paraId="65DDAD1B">
            <w:pPr>
              <w:jc w:val="center"/>
              <w:rPr>
                <w:rFonts w:hint="eastAsia" w:ascii="仿宋" w:hAnsi="仿宋" w:eastAsia="仿宋" w:cs="仿宋"/>
                <w:kern w:val="0"/>
                <w:sz w:val="24"/>
                <w:szCs w:val="24"/>
              </w:rPr>
            </w:pPr>
            <w:r>
              <w:rPr>
                <w:rFonts w:hint="eastAsia" w:ascii="仿宋" w:hAnsi="仿宋" w:eastAsia="仿宋" w:cs="仿宋"/>
                <w:kern w:val="0"/>
                <w:sz w:val="24"/>
                <w:szCs w:val="24"/>
              </w:rPr>
              <w:t>彩色多普勒超声诊断仪</w:t>
            </w:r>
          </w:p>
        </w:tc>
        <w:tc>
          <w:tcPr>
            <w:tcW w:w="3198" w:type="dxa"/>
            <w:tcBorders>
              <w:top w:val="single" w:color="auto" w:sz="4" w:space="0"/>
              <w:left w:val="single" w:color="auto" w:sz="4" w:space="0"/>
              <w:bottom w:val="single" w:color="auto" w:sz="4" w:space="0"/>
              <w:right w:val="single" w:color="auto" w:sz="4" w:space="0"/>
            </w:tcBorders>
          </w:tcPr>
          <w:p w14:paraId="0446DF05">
            <w:pPr>
              <w:jc w:val="center"/>
              <w:rPr>
                <w:rFonts w:hint="eastAsia" w:ascii="仿宋" w:hAnsi="仿宋" w:eastAsia="仿宋" w:cs="仿宋"/>
                <w:kern w:val="0"/>
                <w:sz w:val="24"/>
                <w:szCs w:val="24"/>
              </w:rPr>
            </w:pPr>
            <w:r>
              <w:rPr>
                <w:rFonts w:hint="eastAsia" w:ascii="仿宋" w:hAnsi="仿宋" w:eastAsia="仿宋" w:cs="仿宋"/>
                <w:kern w:val="0"/>
                <w:sz w:val="24"/>
                <w:szCs w:val="24"/>
              </w:rPr>
              <w:t>1套</w:t>
            </w:r>
          </w:p>
        </w:tc>
      </w:tr>
      <w:tr w14:paraId="2E41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tcPr>
          <w:p w14:paraId="7ECD7BF9">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333" w:type="dxa"/>
            <w:tcBorders>
              <w:top w:val="single" w:color="auto" w:sz="4" w:space="0"/>
              <w:left w:val="single" w:color="auto" w:sz="4" w:space="0"/>
              <w:bottom w:val="single" w:color="auto" w:sz="4" w:space="0"/>
              <w:right w:val="single" w:color="auto" w:sz="4" w:space="0"/>
            </w:tcBorders>
          </w:tcPr>
          <w:p w14:paraId="2C19FC70">
            <w:pPr>
              <w:jc w:val="center"/>
              <w:rPr>
                <w:rFonts w:hint="eastAsia" w:ascii="仿宋" w:hAnsi="仿宋" w:eastAsia="仿宋" w:cs="仿宋"/>
                <w:kern w:val="0"/>
                <w:sz w:val="24"/>
                <w:szCs w:val="24"/>
              </w:rPr>
            </w:pPr>
            <w:r>
              <w:rPr>
                <w:rFonts w:hint="eastAsia" w:ascii="仿宋" w:hAnsi="仿宋" w:eastAsia="仿宋" w:cs="仿宋"/>
                <w:kern w:val="0"/>
                <w:sz w:val="24"/>
                <w:szCs w:val="24"/>
              </w:rPr>
              <w:t>凸阵探头</w:t>
            </w:r>
          </w:p>
        </w:tc>
        <w:tc>
          <w:tcPr>
            <w:tcW w:w="3198" w:type="dxa"/>
            <w:tcBorders>
              <w:top w:val="single" w:color="auto" w:sz="4" w:space="0"/>
              <w:left w:val="single" w:color="auto" w:sz="4" w:space="0"/>
              <w:bottom w:val="single" w:color="auto" w:sz="4" w:space="0"/>
              <w:right w:val="single" w:color="auto" w:sz="4" w:space="0"/>
            </w:tcBorders>
          </w:tcPr>
          <w:p w14:paraId="7BF62DA0">
            <w:pPr>
              <w:jc w:val="center"/>
              <w:rPr>
                <w:rFonts w:hint="eastAsia" w:ascii="仿宋" w:hAnsi="仿宋" w:eastAsia="仿宋" w:cs="仿宋"/>
                <w:kern w:val="0"/>
                <w:sz w:val="24"/>
                <w:szCs w:val="24"/>
              </w:rPr>
            </w:pPr>
            <w:r>
              <w:rPr>
                <w:rFonts w:hint="eastAsia" w:ascii="仿宋" w:hAnsi="仿宋" w:eastAsia="仿宋" w:cs="仿宋"/>
                <w:kern w:val="0"/>
                <w:sz w:val="24"/>
                <w:szCs w:val="24"/>
              </w:rPr>
              <w:t>1把</w:t>
            </w:r>
          </w:p>
        </w:tc>
      </w:tr>
      <w:tr w14:paraId="6C67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tcPr>
          <w:p w14:paraId="18E4C92F">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333" w:type="dxa"/>
            <w:tcBorders>
              <w:top w:val="single" w:color="auto" w:sz="4" w:space="0"/>
              <w:left w:val="single" w:color="auto" w:sz="4" w:space="0"/>
              <w:bottom w:val="single" w:color="auto" w:sz="4" w:space="0"/>
              <w:right w:val="single" w:color="auto" w:sz="4" w:space="0"/>
            </w:tcBorders>
          </w:tcPr>
          <w:p w14:paraId="1C06D9CE">
            <w:pPr>
              <w:jc w:val="center"/>
              <w:rPr>
                <w:rFonts w:hint="eastAsia" w:ascii="仿宋" w:hAnsi="仿宋" w:eastAsia="仿宋" w:cs="仿宋"/>
                <w:kern w:val="0"/>
                <w:sz w:val="24"/>
                <w:szCs w:val="24"/>
              </w:rPr>
            </w:pPr>
            <w:r>
              <w:rPr>
                <w:rFonts w:hint="eastAsia" w:ascii="仿宋" w:hAnsi="仿宋" w:eastAsia="仿宋" w:cs="仿宋"/>
                <w:kern w:val="0"/>
                <w:sz w:val="24"/>
                <w:szCs w:val="24"/>
              </w:rPr>
              <w:t>腔内探头</w:t>
            </w:r>
          </w:p>
        </w:tc>
        <w:tc>
          <w:tcPr>
            <w:tcW w:w="3198" w:type="dxa"/>
            <w:tcBorders>
              <w:top w:val="single" w:color="auto" w:sz="4" w:space="0"/>
              <w:left w:val="single" w:color="auto" w:sz="4" w:space="0"/>
              <w:bottom w:val="single" w:color="auto" w:sz="4" w:space="0"/>
              <w:right w:val="single" w:color="auto" w:sz="4" w:space="0"/>
            </w:tcBorders>
          </w:tcPr>
          <w:p w14:paraId="4DDE837C">
            <w:pPr>
              <w:jc w:val="center"/>
              <w:rPr>
                <w:rFonts w:hint="eastAsia" w:ascii="仿宋" w:hAnsi="仿宋" w:eastAsia="仿宋" w:cs="仿宋"/>
                <w:kern w:val="0"/>
                <w:sz w:val="24"/>
                <w:szCs w:val="24"/>
              </w:rPr>
            </w:pPr>
            <w:r>
              <w:rPr>
                <w:rFonts w:hint="eastAsia" w:ascii="仿宋" w:hAnsi="仿宋" w:eastAsia="仿宋" w:cs="仿宋"/>
                <w:kern w:val="0"/>
                <w:sz w:val="24"/>
                <w:szCs w:val="24"/>
              </w:rPr>
              <w:t>1把</w:t>
            </w:r>
          </w:p>
        </w:tc>
      </w:tr>
      <w:tr w14:paraId="14F9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tcPr>
          <w:p w14:paraId="47D54193">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333" w:type="dxa"/>
            <w:tcBorders>
              <w:top w:val="single" w:color="auto" w:sz="4" w:space="0"/>
              <w:left w:val="single" w:color="auto" w:sz="4" w:space="0"/>
              <w:bottom w:val="single" w:color="auto" w:sz="4" w:space="0"/>
              <w:right w:val="single" w:color="auto" w:sz="4" w:space="0"/>
            </w:tcBorders>
          </w:tcPr>
          <w:p w14:paraId="5B418C7A">
            <w:pPr>
              <w:jc w:val="center"/>
              <w:rPr>
                <w:rFonts w:hint="eastAsia" w:ascii="仿宋" w:hAnsi="仿宋" w:eastAsia="仿宋" w:cs="仿宋"/>
                <w:kern w:val="0"/>
                <w:sz w:val="24"/>
                <w:szCs w:val="24"/>
              </w:rPr>
            </w:pPr>
            <w:r>
              <w:rPr>
                <w:rFonts w:hint="eastAsia" w:ascii="仿宋" w:hAnsi="仿宋" w:eastAsia="仿宋" w:cs="仿宋"/>
                <w:kern w:val="0"/>
                <w:sz w:val="24"/>
                <w:szCs w:val="24"/>
              </w:rPr>
              <w:t>妇产科测量包</w:t>
            </w:r>
          </w:p>
        </w:tc>
        <w:tc>
          <w:tcPr>
            <w:tcW w:w="3198" w:type="dxa"/>
            <w:tcBorders>
              <w:top w:val="single" w:color="auto" w:sz="4" w:space="0"/>
              <w:left w:val="single" w:color="auto" w:sz="4" w:space="0"/>
              <w:bottom w:val="single" w:color="auto" w:sz="4" w:space="0"/>
              <w:right w:val="single" w:color="auto" w:sz="4" w:space="0"/>
            </w:tcBorders>
          </w:tcPr>
          <w:p w14:paraId="7CB7099F">
            <w:pPr>
              <w:jc w:val="center"/>
              <w:rPr>
                <w:rFonts w:hint="eastAsia" w:ascii="仿宋" w:hAnsi="仿宋" w:eastAsia="仿宋" w:cs="仿宋"/>
                <w:kern w:val="0"/>
                <w:sz w:val="24"/>
                <w:szCs w:val="24"/>
              </w:rPr>
            </w:pPr>
            <w:r>
              <w:rPr>
                <w:rFonts w:hint="eastAsia" w:ascii="仿宋" w:hAnsi="仿宋" w:eastAsia="仿宋" w:cs="仿宋"/>
                <w:kern w:val="0"/>
                <w:sz w:val="24"/>
                <w:szCs w:val="24"/>
              </w:rPr>
              <w:t>1套</w:t>
            </w:r>
          </w:p>
        </w:tc>
      </w:tr>
      <w:tr w14:paraId="26B3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tcPr>
          <w:p w14:paraId="30D2A96A">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333" w:type="dxa"/>
            <w:tcBorders>
              <w:top w:val="single" w:color="auto" w:sz="4" w:space="0"/>
              <w:left w:val="single" w:color="auto" w:sz="4" w:space="0"/>
              <w:bottom w:val="single" w:color="auto" w:sz="4" w:space="0"/>
              <w:right w:val="single" w:color="auto" w:sz="4" w:space="0"/>
            </w:tcBorders>
          </w:tcPr>
          <w:p w14:paraId="1CBA094C">
            <w:pPr>
              <w:jc w:val="center"/>
              <w:rPr>
                <w:rFonts w:hint="eastAsia" w:ascii="仿宋" w:hAnsi="仿宋" w:eastAsia="仿宋" w:cs="仿宋"/>
                <w:kern w:val="0"/>
                <w:sz w:val="24"/>
                <w:szCs w:val="24"/>
              </w:rPr>
            </w:pPr>
            <w:r>
              <w:rPr>
                <w:rFonts w:hint="eastAsia" w:ascii="仿宋" w:hAnsi="仿宋" w:eastAsia="仿宋" w:cs="仿宋"/>
                <w:kern w:val="0"/>
                <w:sz w:val="24"/>
                <w:szCs w:val="24"/>
              </w:rPr>
              <w:t>造影软件包</w:t>
            </w:r>
          </w:p>
        </w:tc>
        <w:tc>
          <w:tcPr>
            <w:tcW w:w="3198" w:type="dxa"/>
            <w:tcBorders>
              <w:top w:val="single" w:color="auto" w:sz="4" w:space="0"/>
              <w:left w:val="single" w:color="auto" w:sz="4" w:space="0"/>
              <w:bottom w:val="single" w:color="auto" w:sz="4" w:space="0"/>
              <w:right w:val="single" w:color="auto" w:sz="4" w:space="0"/>
            </w:tcBorders>
          </w:tcPr>
          <w:p w14:paraId="28036E85">
            <w:pPr>
              <w:jc w:val="center"/>
              <w:rPr>
                <w:rFonts w:hint="eastAsia" w:ascii="仿宋" w:hAnsi="仿宋" w:eastAsia="仿宋" w:cs="仿宋"/>
                <w:kern w:val="0"/>
                <w:sz w:val="24"/>
                <w:szCs w:val="24"/>
              </w:rPr>
            </w:pPr>
            <w:r>
              <w:rPr>
                <w:rFonts w:hint="eastAsia" w:ascii="仿宋" w:hAnsi="仿宋" w:eastAsia="仿宋" w:cs="仿宋"/>
                <w:kern w:val="0"/>
                <w:sz w:val="24"/>
                <w:szCs w:val="24"/>
              </w:rPr>
              <w:t>1套</w:t>
            </w:r>
          </w:p>
        </w:tc>
      </w:tr>
      <w:tr w14:paraId="1F50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tcPr>
          <w:p w14:paraId="5587D940">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333" w:type="dxa"/>
            <w:tcBorders>
              <w:top w:val="single" w:color="auto" w:sz="4" w:space="0"/>
              <w:left w:val="single" w:color="auto" w:sz="4" w:space="0"/>
              <w:bottom w:val="single" w:color="auto" w:sz="4" w:space="0"/>
              <w:right w:val="single" w:color="auto" w:sz="4" w:space="0"/>
            </w:tcBorders>
          </w:tcPr>
          <w:p w14:paraId="57A649E9">
            <w:pPr>
              <w:jc w:val="center"/>
              <w:rPr>
                <w:rFonts w:hint="eastAsia" w:ascii="仿宋" w:hAnsi="仿宋" w:eastAsia="仿宋" w:cs="仿宋"/>
                <w:kern w:val="0"/>
                <w:sz w:val="24"/>
                <w:szCs w:val="24"/>
              </w:rPr>
            </w:pPr>
            <w:r>
              <w:rPr>
                <w:rFonts w:hint="eastAsia" w:ascii="仿宋" w:hAnsi="仿宋" w:eastAsia="仿宋" w:cs="仿宋"/>
                <w:kern w:val="0"/>
                <w:sz w:val="24"/>
                <w:szCs w:val="24"/>
              </w:rPr>
              <w:t>三探头接口台车</w:t>
            </w:r>
          </w:p>
        </w:tc>
        <w:tc>
          <w:tcPr>
            <w:tcW w:w="3198" w:type="dxa"/>
            <w:tcBorders>
              <w:top w:val="single" w:color="auto" w:sz="4" w:space="0"/>
              <w:left w:val="single" w:color="auto" w:sz="4" w:space="0"/>
              <w:bottom w:val="single" w:color="auto" w:sz="4" w:space="0"/>
              <w:right w:val="single" w:color="auto" w:sz="4" w:space="0"/>
            </w:tcBorders>
          </w:tcPr>
          <w:p w14:paraId="216E4B6F">
            <w:pPr>
              <w:jc w:val="center"/>
              <w:rPr>
                <w:rFonts w:hint="eastAsia" w:ascii="仿宋" w:hAnsi="仿宋" w:eastAsia="仿宋" w:cs="仿宋"/>
                <w:kern w:val="0"/>
                <w:sz w:val="24"/>
                <w:szCs w:val="24"/>
              </w:rPr>
            </w:pPr>
            <w:r>
              <w:rPr>
                <w:rFonts w:hint="eastAsia" w:ascii="仿宋" w:hAnsi="仿宋" w:eastAsia="仿宋" w:cs="仿宋"/>
                <w:kern w:val="0"/>
                <w:sz w:val="24"/>
                <w:szCs w:val="24"/>
              </w:rPr>
              <w:t>1辆</w:t>
            </w:r>
          </w:p>
        </w:tc>
      </w:tr>
    </w:tbl>
    <w:p w14:paraId="74578C63">
      <w:pPr>
        <w:rPr>
          <w:rFonts w:hint="eastAsia" w:ascii="仿宋" w:hAnsi="仿宋" w:eastAsia="仿宋" w:cs="仿宋"/>
          <w:sz w:val="24"/>
          <w:szCs w:val="24"/>
        </w:rPr>
      </w:pPr>
    </w:p>
    <w:bookmarkEnd w:id="2"/>
    <w:bookmarkEnd w:id="3"/>
    <w:p w14:paraId="5DB1B04B">
      <w:pPr>
        <w:pStyle w:val="2"/>
        <w:numPr>
          <w:ilvl w:val="0"/>
          <w:numId w:val="2"/>
        </w:numPr>
        <w:tabs>
          <w:tab w:val="left" w:pos="360"/>
        </w:tabs>
        <w:spacing w:before="100" w:after="100" w:line="360" w:lineRule="auto"/>
        <w:jc w:val="left"/>
        <w:rPr>
          <w:rFonts w:hint="eastAsia" w:ascii="仿宋" w:hAnsi="仿宋" w:eastAsia="仿宋" w:cs="仿宋"/>
          <w:b w:val="0"/>
          <w:sz w:val="24"/>
          <w:szCs w:val="24"/>
        </w:rPr>
      </w:pPr>
      <w:r>
        <w:rPr>
          <w:rFonts w:hint="eastAsia" w:ascii="仿宋" w:hAnsi="仿宋" w:eastAsia="仿宋" w:cs="仿宋"/>
          <w:b w:val="0"/>
          <w:sz w:val="24"/>
          <w:szCs w:val="24"/>
        </w:rPr>
        <w:t>重要及一般技术参数：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296"/>
      </w:tblGrid>
      <w:tr w14:paraId="08D4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29" w:type="dxa"/>
            <w:tcBorders>
              <w:top w:val="single" w:color="auto" w:sz="4" w:space="0"/>
              <w:left w:val="single" w:color="auto" w:sz="4" w:space="0"/>
              <w:bottom w:val="single" w:color="auto" w:sz="4" w:space="0"/>
              <w:right w:val="single" w:color="auto" w:sz="4" w:space="0"/>
            </w:tcBorders>
          </w:tcPr>
          <w:p w14:paraId="04C51088">
            <w:pPr>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7296" w:type="dxa"/>
            <w:tcBorders>
              <w:top w:val="single" w:color="auto" w:sz="4" w:space="0"/>
              <w:left w:val="single" w:color="auto" w:sz="4" w:space="0"/>
              <w:bottom w:val="single" w:color="auto" w:sz="4" w:space="0"/>
              <w:right w:val="single" w:color="auto" w:sz="4" w:space="0"/>
            </w:tcBorders>
          </w:tcPr>
          <w:p w14:paraId="1717D85F">
            <w:pPr>
              <w:jc w:val="center"/>
              <w:rPr>
                <w:rFonts w:hint="eastAsia" w:ascii="仿宋" w:hAnsi="仿宋" w:eastAsia="仿宋" w:cs="仿宋"/>
                <w:kern w:val="0"/>
                <w:sz w:val="24"/>
                <w:szCs w:val="24"/>
              </w:rPr>
            </w:pPr>
            <w:r>
              <w:rPr>
                <w:rFonts w:hint="eastAsia" w:ascii="仿宋" w:hAnsi="仿宋" w:eastAsia="仿宋" w:cs="仿宋"/>
                <w:kern w:val="0"/>
                <w:sz w:val="24"/>
                <w:szCs w:val="24"/>
              </w:rPr>
              <w:t>需求描述</w:t>
            </w:r>
          </w:p>
        </w:tc>
      </w:tr>
      <w:tr w14:paraId="0240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A410894">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296" w:type="dxa"/>
            <w:tcBorders>
              <w:top w:val="single" w:color="auto" w:sz="4" w:space="0"/>
              <w:left w:val="single" w:color="auto" w:sz="4" w:space="0"/>
              <w:bottom w:val="single" w:color="auto" w:sz="4" w:space="0"/>
              <w:right w:val="single" w:color="auto" w:sz="4" w:space="0"/>
            </w:tcBorders>
          </w:tcPr>
          <w:p w14:paraId="0BF2F228">
            <w:pPr>
              <w:jc w:val="left"/>
              <w:rPr>
                <w:rFonts w:hint="eastAsia" w:ascii="仿宋" w:hAnsi="仿宋" w:eastAsia="仿宋" w:cs="仿宋"/>
                <w:kern w:val="0"/>
                <w:sz w:val="24"/>
                <w:szCs w:val="24"/>
              </w:rPr>
            </w:pPr>
            <w:r>
              <w:rPr>
                <w:rFonts w:hint="eastAsia" w:ascii="仿宋" w:hAnsi="仿宋" w:eastAsia="仿宋" w:cs="仿宋"/>
                <w:kern w:val="0"/>
                <w:sz w:val="24"/>
                <w:szCs w:val="24"/>
              </w:rPr>
              <w:t>具备≥15英寸高清晰度彩色液晶显示器，轨迹球操作，中文操作界面, 中文输入（包括报告、注释等）</w:t>
            </w:r>
          </w:p>
        </w:tc>
      </w:tr>
      <w:tr w14:paraId="4A4D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03772CDC">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296" w:type="dxa"/>
            <w:tcBorders>
              <w:top w:val="single" w:color="auto" w:sz="4" w:space="0"/>
              <w:left w:val="single" w:color="auto" w:sz="4" w:space="0"/>
              <w:bottom w:val="single" w:color="auto" w:sz="4" w:space="0"/>
              <w:right w:val="single" w:color="auto" w:sz="4" w:space="0"/>
            </w:tcBorders>
          </w:tcPr>
          <w:p w14:paraId="0E00A887">
            <w:pPr>
              <w:jc w:val="left"/>
              <w:rPr>
                <w:rFonts w:hint="eastAsia" w:ascii="仿宋" w:hAnsi="仿宋" w:eastAsia="仿宋" w:cs="仿宋"/>
                <w:kern w:val="0"/>
                <w:sz w:val="24"/>
                <w:szCs w:val="24"/>
              </w:rPr>
            </w:pPr>
            <w:r>
              <w:rPr>
                <w:rFonts w:hint="eastAsia" w:ascii="仿宋" w:hAnsi="仿宋" w:eastAsia="仿宋" w:cs="仿宋"/>
                <w:kern w:val="0"/>
                <w:sz w:val="24"/>
                <w:szCs w:val="24"/>
              </w:rPr>
              <w:t>具备电子凸阵探头：超声频率2.0-5.0MHz，</w:t>
            </w:r>
            <w:bookmarkStart w:id="4" w:name="OLE_LINK1"/>
            <w:r>
              <w:rPr>
                <w:rFonts w:hint="eastAsia" w:ascii="仿宋" w:hAnsi="仿宋" w:eastAsia="仿宋" w:cs="仿宋"/>
                <w:kern w:val="0"/>
                <w:sz w:val="24"/>
                <w:szCs w:val="24"/>
              </w:rPr>
              <w:t>有效阵元数≥192阵元，探查深度≥33CM</w:t>
            </w:r>
            <w:bookmarkEnd w:id="4"/>
          </w:p>
        </w:tc>
      </w:tr>
      <w:tr w14:paraId="7896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2C9AC8A2">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296" w:type="dxa"/>
            <w:tcBorders>
              <w:top w:val="single" w:color="auto" w:sz="4" w:space="0"/>
              <w:left w:val="single" w:color="auto" w:sz="4" w:space="0"/>
              <w:bottom w:val="single" w:color="auto" w:sz="4" w:space="0"/>
              <w:right w:val="single" w:color="auto" w:sz="4" w:space="0"/>
            </w:tcBorders>
          </w:tcPr>
          <w:p w14:paraId="490FA76C">
            <w:pPr>
              <w:jc w:val="left"/>
              <w:rPr>
                <w:rFonts w:hint="eastAsia" w:ascii="仿宋" w:hAnsi="仿宋" w:eastAsia="仿宋" w:cs="仿宋"/>
                <w:kern w:val="0"/>
                <w:sz w:val="24"/>
                <w:szCs w:val="24"/>
              </w:rPr>
            </w:pPr>
            <w:r>
              <w:rPr>
                <w:rFonts w:hint="eastAsia" w:ascii="仿宋" w:hAnsi="仿宋" w:eastAsia="仿宋" w:cs="仿宋"/>
                <w:kern w:val="0"/>
                <w:sz w:val="24"/>
                <w:szCs w:val="24"/>
              </w:rPr>
              <w:t>具备腔内微凸探头：超声频率4.0-10.0MHz扫描角度≥133度</w:t>
            </w:r>
          </w:p>
        </w:tc>
      </w:tr>
      <w:tr w14:paraId="27A3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49532564">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7296" w:type="dxa"/>
            <w:tcBorders>
              <w:top w:val="single" w:color="auto" w:sz="4" w:space="0"/>
              <w:left w:val="single" w:color="auto" w:sz="4" w:space="0"/>
              <w:bottom w:val="single" w:color="auto" w:sz="4" w:space="0"/>
              <w:right w:val="single" w:color="auto" w:sz="4" w:space="0"/>
            </w:tcBorders>
          </w:tcPr>
          <w:p w14:paraId="15CE551B">
            <w:pPr>
              <w:jc w:val="left"/>
              <w:rPr>
                <w:rFonts w:hint="eastAsia" w:ascii="仿宋" w:hAnsi="仿宋" w:eastAsia="仿宋" w:cs="仿宋"/>
                <w:kern w:val="0"/>
                <w:sz w:val="24"/>
                <w:szCs w:val="24"/>
              </w:rPr>
            </w:pPr>
            <w:r>
              <w:rPr>
                <w:rFonts w:hint="eastAsia" w:ascii="仿宋" w:hAnsi="仿宋" w:eastAsia="仿宋" w:cs="仿宋"/>
                <w:kern w:val="0"/>
                <w:sz w:val="24"/>
                <w:szCs w:val="24"/>
              </w:rPr>
              <w:t>具备血流量化评估技术，可提供血流信号充盈比率曲线分析图表</w:t>
            </w:r>
          </w:p>
        </w:tc>
      </w:tr>
      <w:tr w14:paraId="401B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4E931C4C">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7296" w:type="dxa"/>
            <w:tcBorders>
              <w:top w:val="single" w:color="auto" w:sz="4" w:space="0"/>
              <w:left w:val="single" w:color="auto" w:sz="4" w:space="0"/>
              <w:bottom w:val="single" w:color="auto" w:sz="4" w:space="0"/>
              <w:right w:val="single" w:color="auto" w:sz="4" w:space="0"/>
            </w:tcBorders>
          </w:tcPr>
          <w:p w14:paraId="7CB17D27">
            <w:pPr>
              <w:jc w:val="left"/>
              <w:rPr>
                <w:rFonts w:hint="eastAsia" w:ascii="仿宋" w:hAnsi="仿宋" w:eastAsia="仿宋" w:cs="仿宋"/>
                <w:kern w:val="0"/>
                <w:sz w:val="24"/>
                <w:szCs w:val="24"/>
              </w:rPr>
            </w:pPr>
            <w:r>
              <w:rPr>
                <w:rFonts w:hint="eastAsia" w:ascii="仿宋" w:hAnsi="仿宋" w:eastAsia="仿宋" w:cs="仿宋"/>
                <w:kern w:val="0"/>
                <w:sz w:val="24"/>
                <w:szCs w:val="24"/>
              </w:rPr>
              <w:t>具备智能追踪技术，可以实时扫查快速重现存储图像全部扫描参数</w:t>
            </w:r>
          </w:p>
        </w:tc>
      </w:tr>
      <w:tr w14:paraId="3BFC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129" w:type="dxa"/>
            <w:tcBorders>
              <w:top w:val="single" w:color="auto" w:sz="4" w:space="0"/>
              <w:left w:val="single" w:color="auto" w:sz="4" w:space="0"/>
              <w:bottom w:val="single" w:color="auto" w:sz="4" w:space="0"/>
              <w:right w:val="single" w:color="auto" w:sz="4" w:space="0"/>
            </w:tcBorders>
          </w:tcPr>
          <w:p w14:paraId="6E1E087C">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296" w:type="dxa"/>
            <w:tcBorders>
              <w:top w:val="single" w:color="auto" w:sz="4" w:space="0"/>
              <w:left w:val="single" w:color="auto" w:sz="4" w:space="0"/>
              <w:bottom w:val="single" w:color="auto" w:sz="4" w:space="0"/>
              <w:right w:val="single" w:color="auto" w:sz="4" w:space="0"/>
            </w:tcBorders>
          </w:tcPr>
          <w:p w14:paraId="1138680C">
            <w:pPr>
              <w:jc w:val="left"/>
              <w:rPr>
                <w:rFonts w:hint="eastAsia" w:ascii="仿宋" w:hAnsi="仿宋" w:eastAsia="仿宋" w:cs="仿宋"/>
                <w:kern w:val="0"/>
                <w:sz w:val="24"/>
                <w:szCs w:val="24"/>
              </w:rPr>
            </w:pPr>
            <w:r>
              <w:rPr>
                <w:rFonts w:hint="eastAsia" w:ascii="仿宋" w:hAnsi="仿宋" w:eastAsia="仿宋" w:cs="仿宋"/>
                <w:kern w:val="0"/>
                <w:sz w:val="24"/>
                <w:szCs w:val="24"/>
              </w:rPr>
              <w:t>具备支持造影成像技术：支持腹部造影成像；支持弹性成像技术：支持线阵应变式弹性成像</w:t>
            </w:r>
          </w:p>
        </w:tc>
      </w:tr>
      <w:tr w14:paraId="5E09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A901511">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7296" w:type="dxa"/>
            <w:tcBorders>
              <w:top w:val="single" w:color="auto" w:sz="4" w:space="0"/>
              <w:left w:val="single" w:color="auto" w:sz="4" w:space="0"/>
              <w:bottom w:val="single" w:color="auto" w:sz="4" w:space="0"/>
              <w:right w:val="single" w:color="auto" w:sz="4" w:space="0"/>
            </w:tcBorders>
          </w:tcPr>
          <w:p w14:paraId="64850477">
            <w:pPr>
              <w:jc w:val="left"/>
              <w:rPr>
                <w:rFonts w:hint="eastAsia" w:ascii="仿宋" w:hAnsi="仿宋" w:eastAsia="仿宋" w:cs="仿宋"/>
                <w:kern w:val="0"/>
                <w:sz w:val="24"/>
                <w:szCs w:val="24"/>
              </w:rPr>
            </w:pPr>
            <w:r>
              <w:rPr>
                <w:rFonts w:hint="eastAsia" w:ascii="仿宋" w:hAnsi="仿宋" w:eastAsia="仿宋" w:cs="仿宋"/>
                <w:kern w:val="0"/>
                <w:sz w:val="24"/>
                <w:szCs w:val="24"/>
              </w:rPr>
              <w:t>具备妇产科测量软件包，包括孕期、预产期、胎重的分析及显示，胎儿生长曲线（单幅和多幅同时显示）、多数据对比图、子宫卵巢和卵泡的测量和计算以及全面的可编辑的报告功能</w:t>
            </w:r>
          </w:p>
        </w:tc>
      </w:tr>
      <w:tr w14:paraId="17E5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2316F2BC">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7296" w:type="dxa"/>
            <w:tcBorders>
              <w:top w:val="single" w:color="auto" w:sz="4" w:space="0"/>
              <w:left w:val="single" w:color="auto" w:sz="4" w:space="0"/>
              <w:bottom w:val="single" w:color="auto" w:sz="4" w:space="0"/>
              <w:right w:val="single" w:color="auto" w:sz="4" w:space="0"/>
            </w:tcBorders>
            <w:vAlign w:val="center"/>
          </w:tcPr>
          <w:p w14:paraId="426AD7C9">
            <w:pPr>
              <w:jc w:val="left"/>
              <w:rPr>
                <w:rFonts w:hint="eastAsia" w:ascii="仿宋" w:hAnsi="仿宋" w:eastAsia="仿宋" w:cs="仿宋"/>
                <w:kern w:val="0"/>
                <w:sz w:val="24"/>
                <w:szCs w:val="24"/>
              </w:rPr>
            </w:pPr>
            <w:r>
              <w:rPr>
                <w:rFonts w:hint="eastAsia" w:ascii="仿宋" w:hAnsi="仿宋" w:eastAsia="仿宋" w:cs="仿宋"/>
                <w:kern w:val="0"/>
                <w:sz w:val="24"/>
                <w:szCs w:val="24"/>
              </w:rPr>
              <w:t>具备高灵敏度能量多普勒，可通过能量多普勒成像模式显示慢速及细微血流</w:t>
            </w:r>
          </w:p>
        </w:tc>
      </w:tr>
      <w:tr w14:paraId="53EF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48CD80E3">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7296" w:type="dxa"/>
            <w:tcBorders>
              <w:top w:val="single" w:color="auto" w:sz="4" w:space="0"/>
              <w:left w:val="single" w:color="auto" w:sz="4" w:space="0"/>
              <w:bottom w:val="single" w:color="auto" w:sz="4" w:space="0"/>
              <w:right w:val="single" w:color="auto" w:sz="4" w:space="0"/>
            </w:tcBorders>
            <w:vAlign w:val="center"/>
          </w:tcPr>
          <w:p w14:paraId="0ED67263">
            <w:pPr>
              <w:jc w:val="left"/>
              <w:rPr>
                <w:rFonts w:hint="eastAsia" w:ascii="仿宋" w:hAnsi="仿宋" w:eastAsia="仿宋" w:cs="仿宋"/>
                <w:kern w:val="0"/>
                <w:sz w:val="24"/>
                <w:szCs w:val="24"/>
              </w:rPr>
            </w:pPr>
            <w:r>
              <w:rPr>
                <w:rFonts w:hint="eastAsia" w:ascii="仿宋" w:hAnsi="仿宋" w:eastAsia="仿宋" w:cs="仿宋"/>
                <w:kern w:val="0"/>
                <w:sz w:val="24"/>
                <w:szCs w:val="24"/>
              </w:rPr>
              <w:t>具备宽频带或变频探头，变频探头二维显示频率（基波+谐波）可选择≥9种，彩色显示频率可选择≥4种, 多普勒显示频率可选择≥4种</w:t>
            </w:r>
          </w:p>
        </w:tc>
      </w:tr>
      <w:tr w14:paraId="2E6A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tcBorders>
              <w:top w:val="single" w:color="auto" w:sz="4" w:space="0"/>
              <w:left w:val="single" w:color="auto" w:sz="4" w:space="0"/>
              <w:bottom w:val="single" w:color="auto" w:sz="4" w:space="0"/>
              <w:right w:val="single" w:color="auto" w:sz="4" w:space="0"/>
            </w:tcBorders>
          </w:tcPr>
          <w:p w14:paraId="13AD08D1">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7296" w:type="dxa"/>
            <w:tcBorders>
              <w:top w:val="single" w:color="auto" w:sz="4" w:space="0"/>
              <w:left w:val="single" w:color="auto" w:sz="4" w:space="0"/>
              <w:bottom w:val="single" w:color="auto" w:sz="4" w:space="0"/>
              <w:right w:val="single" w:color="auto" w:sz="4" w:space="0"/>
            </w:tcBorders>
            <w:vAlign w:val="center"/>
          </w:tcPr>
          <w:p w14:paraId="7037F976">
            <w:pPr>
              <w:jc w:val="left"/>
              <w:rPr>
                <w:rFonts w:hint="eastAsia" w:ascii="仿宋" w:hAnsi="仿宋" w:eastAsia="仿宋" w:cs="仿宋"/>
                <w:kern w:val="0"/>
                <w:sz w:val="24"/>
                <w:szCs w:val="24"/>
              </w:rPr>
            </w:pPr>
            <w:r>
              <w:rPr>
                <w:rFonts w:hint="eastAsia" w:ascii="仿宋" w:hAnsi="仿宋" w:eastAsia="仿宋" w:cs="仿宋"/>
                <w:kern w:val="0"/>
                <w:sz w:val="24"/>
                <w:szCs w:val="24"/>
              </w:rPr>
              <w:t>具备原始数据处理能力，可对已存储的图像进行增益、动态范围、多普勒基线、多普勒角度、扫描速度、自动优化等调节以及测量和分析</w:t>
            </w:r>
          </w:p>
        </w:tc>
      </w:tr>
      <w:tr w14:paraId="604F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9249638">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7296" w:type="dxa"/>
            <w:tcBorders>
              <w:top w:val="single" w:color="auto" w:sz="4" w:space="0"/>
              <w:left w:val="single" w:color="auto" w:sz="4" w:space="0"/>
              <w:bottom w:val="single" w:color="auto" w:sz="4" w:space="0"/>
              <w:right w:val="single" w:color="auto" w:sz="4" w:space="0"/>
            </w:tcBorders>
            <w:vAlign w:val="center"/>
          </w:tcPr>
          <w:p w14:paraId="4BA3A721">
            <w:pPr>
              <w:jc w:val="left"/>
              <w:rPr>
                <w:rFonts w:hint="eastAsia" w:ascii="仿宋" w:hAnsi="仿宋" w:eastAsia="仿宋" w:cs="仿宋"/>
                <w:kern w:val="0"/>
                <w:sz w:val="24"/>
                <w:szCs w:val="24"/>
              </w:rPr>
            </w:pPr>
            <w:r>
              <w:rPr>
                <w:rFonts w:hint="eastAsia" w:ascii="仿宋" w:hAnsi="仿宋" w:eastAsia="仿宋" w:cs="仿宋"/>
                <w:kern w:val="0"/>
                <w:sz w:val="24"/>
                <w:szCs w:val="24"/>
              </w:rPr>
              <w:t>主机上实现实时及脱机状态M型扫描线可以以任意点为轴心360°旋转</w:t>
            </w:r>
          </w:p>
        </w:tc>
      </w:tr>
      <w:tr w14:paraId="008B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6218C580">
            <w:pPr>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296" w:type="dxa"/>
            <w:tcBorders>
              <w:top w:val="single" w:color="auto" w:sz="4" w:space="0"/>
              <w:left w:val="single" w:color="auto" w:sz="4" w:space="0"/>
              <w:bottom w:val="single" w:color="auto" w:sz="4" w:space="0"/>
              <w:right w:val="single" w:color="auto" w:sz="4" w:space="0"/>
            </w:tcBorders>
            <w:vAlign w:val="center"/>
          </w:tcPr>
          <w:p w14:paraId="6B5D978A">
            <w:pPr>
              <w:jc w:val="left"/>
              <w:rPr>
                <w:rFonts w:hint="eastAsia" w:ascii="仿宋" w:hAnsi="仿宋" w:eastAsia="仿宋" w:cs="仿宋"/>
                <w:kern w:val="0"/>
                <w:sz w:val="24"/>
                <w:szCs w:val="24"/>
              </w:rPr>
            </w:pPr>
            <w:r>
              <w:rPr>
                <w:rFonts w:hint="eastAsia" w:ascii="仿宋" w:hAnsi="仿宋" w:eastAsia="仿宋" w:cs="仿宋"/>
                <w:kern w:val="0"/>
                <w:sz w:val="24"/>
                <w:szCs w:val="24"/>
              </w:rPr>
              <w:t>针对不同的检查脏器，预置最佳化图像的检查条件，减少操作时的调节，及常用所需的外部调节及组合调节</w:t>
            </w:r>
          </w:p>
        </w:tc>
      </w:tr>
      <w:tr w14:paraId="4FBC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00D63FD0">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7296" w:type="dxa"/>
            <w:tcBorders>
              <w:top w:val="single" w:color="auto" w:sz="4" w:space="0"/>
              <w:left w:val="single" w:color="auto" w:sz="4" w:space="0"/>
              <w:bottom w:val="single" w:color="auto" w:sz="4" w:space="0"/>
              <w:right w:val="single" w:color="auto" w:sz="4" w:space="0"/>
            </w:tcBorders>
            <w:vAlign w:val="center"/>
          </w:tcPr>
          <w:p w14:paraId="365AAD6F">
            <w:pPr>
              <w:jc w:val="left"/>
              <w:rPr>
                <w:rFonts w:hint="eastAsia" w:ascii="仿宋" w:hAnsi="仿宋" w:eastAsia="仿宋" w:cs="仿宋"/>
                <w:kern w:val="0"/>
                <w:sz w:val="24"/>
                <w:szCs w:val="24"/>
              </w:rPr>
            </w:pPr>
            <w:r>
              <w:rPr>
                <w:rFonts w:hint="eastAsia" w:ascii="仿宋" w:hAnsi="仿宋" w:eastAsia="仿宋" w:cs="仿宋"/>
                <w:kern w:val="0"/>
                <w:sz w:val="24"/>
                <w:szCs w:val="24"/>
              </w:rPr>
              <w:t>具备时间增益补偿（TGC）物理调节按钮，且调节段数≥6段</w:t>
            </w:r>
          </w:p>
        </w:tc>
      </w:tr>
      <w:tr w14:paraId="4EEB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07E3ADFB">
            <w:pPr>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7296" w:type="dxa"/>
            <w:tcBorders>
              <w:top w:val="single" w:color="auto" w:sz="4" w:space="0"/>
              <w:left w:val="single" w:color="auto" w:sz="4" w:space="0"/>
              <w:bottom w:val="single" w:color="auto" w:sz="4" w:space="0"/>
              <w:right w:val="single" w:color="auto" w:sz="4" w:space="0"/>
            </w:tcBorders>
            <w:vAlign w:val="center"/>
          </w:tcPr>
          <w:p w14:paraId="449623E4">
            <w:pPr>
              <w:jc w:val="left"/>
              <w:rPr>
                <w:rFonts w:hint="eastAsia" w:ascii="仿宋" w:hAnsi="仿宋" w:eastAsia="仿宋" w:cs="仿宋"/>
                <w:kern w:val="0"/>
                <w:sz w:val="24"/>
                <w:szCs w:val="24"/>
              </w:rPr>
            </w:pPr>
            <w:r>
              <w:rPr>
                <w:rFonts w:hint="eastAsia" w:ascii="仿宋" w:hAnsi="仿宋" w:eastAsia="仿宋" w:cs="仿宋"/>
                <w:kern w:val="0"/>
                <w:sz w:val="24"/>
                <w:szCs w:val="24"/>
              </w:rPr>
              <w:t>具备实时同屏教学软件</w:t>
            </w:r>
          </w:p>
        </w:tc>
      </w:tr>
      <w:tr w14:paraId="6CEE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43662DFC">
            <w:pPr>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7296" w:type="dxa"/>
            <w:tcBorders>
              <w:top w:val="single" w:color="auto" w:sz="4" w:space="0"/>
              <w:left w:val="single" w:color="auto" w:sz="4" w:space="0"/>
              <w:bottom w:val="single" w:color="auto" w:sz="4" w:space="0"/>
              <w:right w:val="single" w:color="auto" w:sz="4" w:space="0"/>
            </w:tcBorders>
            <w:vAlign w:val="center"/>
          </w:tcPr>
          <w:p w14:paraId="41FEF44A">
            <w:pPr>
              <w:jc w:val="left"/>
              <w:rPr>
                <w:rFonts w:hint="eastAsia" w:ascii="仿宋" w:hAnsi="仿宋" w:eastAsia="仿宋" w:cs="仿宋"/>
                <w:kern w:val="0"/>
                <w:sz w:val="24"/>
                <w:szCs w:val="24"/>
              </w:rPr>
            </w:pPr>
            <w:r>
              <w:rPr>
                <w:rFonts w:hint="eastAsia" w:ascii="仿宋" w:hAnsi="仿宋" w:eastAsia="仿宋" w:cs="仿宋"/>
                <w:kern w:val="0"/>
                <w:sz w:val="24"/>
                <w:szCs w:val="24"/>
              </w:rPr>
              <w:t>具备实时宽景成像技术</w:t>
            </w:r>
          </w:p>
        </w:tc>
      </w:tr>
      <w:tr w14:paraId="22E8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161482AB">
            <w:pPr>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7296" w:type="dxa"/>
            <w:tcBorders>
              <w:top w:val="single" w:color="auto" w:sz="4" w:space="0"/>
              <w:left w:val="single" w:color="auto" w:sz="4" w:space="0"/>
              <w:bottom w:val="single" w:color="auto" w:sz="4" w:space="0"/>
              <w:right w:val="single" w:color="auto" w:sz="4" w:space="0"/>
            </w:tcBorders>
            <w:vAlign w:val="center"/>
          </w:tcPr>
          <w:p w14:paraId="2BE59DEF">
            <w:pPr>
              <w:jc w:val="left"/>
              <w:rPr>
                <w:rFonts w:hint="eastAsia" w:ascii="仿宋" w:hAnsi="仿宋" w:eastAsia="仿宋" w:cs="仿宋"/>
                <w:kern w:val="0"/>
                <w:sz w:val="24"/>
                <w:szCs w:val="24"/>
              </w:rPr>
            </w:pPr>
            <w:r>
              <w:rPr>
                <w:rFonts w:hint="eastAsia" w:ascii="仿宋" w:hAnsi="仿宋" w:eastAsia="仿宋" w:cs="仿宋"/>
                <w:kern w:val="0"/>
                <w:sz w:val="24"/>
                <w:szCs w:val="24"/>
              </w:rPr>
              <w:t>具备实时三同步成像</w:t>
            </w:r>
          </w:p>
        </w:tc>
      </w:tr>
      <w:tr w14:paraId="4F4C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0B7DB2B">
            <w:pPr>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7296" w:type="dxa"/>
            <w:tcBorders>
              <w:top w:val="single" w:color="auto" w:sz="4" w:space="0"/>
              <w:left w:val="single" w:color="auto" w:sz="4" w:space="0"/>
              <w:bottom w:val="single" w:color="auto" w:sz="4" w:space="0"/>
              <w:right w:val="single" w:color="auto" w:sz="4" w:space="0"/>
            </w:tcBorders>
            <w:vAlign w:val="center"/>
          </w:tcPr>
          <w:p w14:paraId="385FD3CB">
            <w:pPr>
              <w:jc w:val="left"/>
              <w:rPr>
                <w:rFonts w:hint="eastAsia" w:ascii="仿宋" w:hAnsi="仿宋" w:eastAsia="仿宋" w:cs="仿宋"/>
                <w:kern w:val="0"/>
                <w:sz w:val="24"/>
                <w:szCs w:val="24"/>
              </w:rPr>
            </w:pPr>
            <w:r>
              <w:rPr>
                <w:rFonts w:hint="eastAsia" w:ascii="仿宋" w:hAnsi="仿宋" w:eastAsia="仿宋" w:cs="仿宋"/>
                <w:kern w:val="0"/>
                <w:sz w:val="24"/>
                <w:szCs w:val="24"/>
              </w:rPr>
              <w:t>具备线阵探头凸型扩展技术</w:t>
            </w:r>
          </w:p>
        </w:tc>
      </w:tr>
      <w:tr w14:paraId="0350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2EF6141">
            <w:pPr>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7296" w:type="dxa"/>
            <w:tcBorders>
              <w:top w:val="single" w:color="auto" w:sz="4" w:space="0"/>
              <w:left w:val="single" w:color="auto" w:sz="4" w:space="0"/>
              <w:bottom w:val="single" w:color="auto" w:sz="4" w:space="0"/>
              <w:right w:val="single" w:color="auto" w:sz="4" w:space="0"/>
            </w:tcBorders>
            <w:vAlign w:val="center"/>
          </w:tcPr>
          <w:p w14:paraId="4472CDDC">
            <w:pPr>
              <w:jc w:val="left"/>
              <w:rPr>
                <w:rFonts w:hint="eastAsia" w:ascii="仿宋" w:hAnsi="仿宋" w:eastAsia="仿宋" w:cs="仿宋"/>
                <w:kern w:val="0"/>
                <w:sz w:val="24"/>
                <w:szCs w:val="24"/>
              </w:rPr>
            </w:pPr>
            <w:r>
              <w:rPr>
                <w:rFonts w:hint="eastAsia" w:ascii="仿宋" w:hAnsi="仿宋" w:eastAsia="仿宋" w:cs="仿宋"/>
                <w:kern w:val="0"/>
                <w:sz w:val="24"/>
                <w:szCs w:val="24"/>
              </w:rPr>
              <w:t>具备穿刺针增强显影技术，穿刺针增益可实时调节</w:t>
            </w:r>
          </w:p>
        </w:tc>
      </w:tr>
      <w:tr w14:paraId="16C4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92E9993">
            <w:pPr>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7296" w:type="dxa"/>
            <w:tcBorders>
              <w:top w:val="single" w:color="auto" w:sz="4" w:space="0"/>
              <w:left w:val="single" w:color="auto" w:sz="4" w:space="0"/>
              <w:bottom w:val="single" w:color="auto" w:sz="4" w:space="0"/>
              <w:right w:val="single" w:color="auto" w:sz="4" w:space="0"/>
            </w:tcBorders>
            <w:vAlign w:val="center"/>
          </w:tcPr>
          <w:p w14:paraId="4BC67006">
            <w:pPr>
              <w:jc w:val="left"/>
              <w:rPr>
                <w:rFonts w:hint="eastAsia" w:ascii="仿宋" w:hAnsi="仿宋" w:eastAsia="仿宋" w:cs="仿宋"/>
                <w:kern w:val="0"/>
                <w:sz w:val="24"/>
                <w:szCs w:val="24"/>
              </w:rPr>
            </w:pPr>
            <w:r>
              <w:rPr>
                <w:rFonts w:hint="eastAsia" w:ascii="仿宋" w:hAnsi="仿宋" w:eastAsia="仿宋" w:cs="仿宋"/>
                <w:kern w:val="0"/>
                <w:sz w:val="24"/>
                <w:szCs w:val="24"/>
              </w:rPr>
              <w:t>具备颈动脉中内膜测量技术</w:t>
            </w:r>
          </w:p>
        </w:tc>
      </w:tr>
      <w:tr w14:paraId="5C0C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0AD34CEE">
            <w:pPr>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7296" w:type="dxa"/>
            <w:tcBorders>
              <w:top w:val="single" w:color="auto" w:sz="4" w:space="0"/>
              <w:left w:val="single" w:color="auto" w:sz="4" w:space="0"/>
              <w:bottom w:val="single" w:color="auto" w:sz="4" w:space="0"/>
              <w:right w:val="single" w:color="auto" w:sz="4" w:space="0"/>
            </w:tcBorders>
            <w:vAlign w:val="center"/>
          </w:tcPr>
          <w:p w14:paraId="673AF66A">
            <w:pPr>
              <w:jc w:val="left"/>
              <w:rPr>
                <w:rFonts w:hint="eastAsia" w:ascii="仿宋" w:hAnsi="仿宋" w:eastAsia="仿宋" w:cs="仿宋"/>
                <w:kern w:val="0"/>
                <w:sz w:val="24"/>
                <w:szCs w:val="24"/>
              </w:rPr>
            </w:pPr>
            <w:r>
              <w:rPr>
                <w:rFonts w:hint="eastAsia" w:ascii="仿宋" w:hAnsi="仿宋" w:eastAsia="仿宋" w:cs="仿宋"/>
                <w:kern w:val="0"/>
                <w:sz w:val="24"/>
                <w:szCs w:val="24"/>
              </w:rPr>
              <w:t>动态图像、静态图像以PC通用格式直接存储，无需特殊软件即能在普通PC机上直接观看图像</w:t>
            </w:r>
          </w:p>
        </w:tc>
      </w:tr>
      <w:tr w14:paraId="2082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8CB8973">
            <w:pPr>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7296" w:type="dxa"/>
            <w:tcBorders>
              <w:top w:val="single" w:color="auto" w:sz="4" w:space="0"/>
              <w:left w:val="single" w:color="auto" w:sz="4" w:space="0"/>
              <w:bottom w:val="single" w:color="auto" w:sz="4" w:space="0"/>
              <w:right w:val="single" w:color="auto" w:sz="4" w:space="0"/>
            </w:tcBorders>
            <w:vAlign w:val="center"/>
          </w:tcPr>
          <w:p w14:paraId="1364E3C3">
            <w:pPr>
              <w:jc w:val="left"/>
              <w:rPr>
                <w:rFonts w:hint="eastAsia" w:ascii="仿宋" w:hAnsi="仿宋" w:eastAsia="仿宋" w:cs="仿宋"/>
                <w:kern w:val="0"/>
                <w:sz w:val="24"/>
                <w:szCs w:val="24"/>
              </w:rPr>
            </w:pPr>
            <w:r>
              <w:rPr>
                <w:rFonts w:hint="eastAsia" w:ascii="仿宋" w:hAnsi="仿宋" w:eastAsia="仿宋" w:cs="仿宋"/>
                <w:kern w:val="0"/>
                <w:sz w:val="24"/>
                <w:szCs w:val="24"/>
              </w:rPr>
              <w:t>具备一体化病案管理单元包括病人资料、报告、图像等的存储、修改、检索和打印等</w:t>
            </w:r>
          </w:p>
        </w:tc>
      </w:tr>
      <w:tr w14:paraId="2506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44DB4F97">
            <w:pPr>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7296" w:type="dxa"/>
            <w:tcBorders>
              <w:top w:val="single" w:color="auto" w:sz="4" w:space="0"/>
              <w:left w:val="single" w:color="auto" w:sz="4" w:space="0"/>
              <w:bottom w:val="single" w:color="auto" w:sz="4" w:space="0"/>
              <w:right w:val="single" w:color="auto" w:sz="4" w:space="0"/>
            </w:tcBorders>
            <w:vAlign w:val="center"/>
          </w:tcPr>
          <w:p w14:paraId="2C89296D">
            <w:pPr>
              <w:jc w:val="left"/>
              <w:rPr>
                <w:rFonts w:hint="eastAsia" w:ascii="仿宋" w:hAnsi="仿宋" w:eastAsia="仿宋" w:cs="仿宋"/>
                <w:kern w:val="0"/>
                <w:sz w:val="24"/>
                <w:szCs w:val="24"/>
              </w:rPr>
            </w:pPr>
            <w:r>
              <w:rPr>
                <w:rFonts w:hint="eastAsia" w:ascii="仿宋" w:hAnsi="仿宋" w:eastAsia="仿宋" w:cs="仿宋"/>
                <w:kern w:val="0"/>
                <w:sz w:val="24"/>
                <w:szCs w:val="24"/>
              </w:rPr>
              <w:t>整机重量≤</w:t>
            </w:r>
            <w:bookmarkStart w:id="5" w:name="OLE_LINK2"/>
            <w:r>
              <w:rPr>
                <w:rFonts w:hint="eastAsia" w:ascii="仿宋" w:hAnsi="仿宋" w:eastAsia="仿宋" w:cs="仿宋"/>
                <w:kern w:val="0"/>
                <w:sz w:val="24"/>
                <w:szCs w:val="24"/>
              </w:rPr>
              <w:t>5.2公斤</w:t>
            </w:r>
            <w:bookmarkEnd w:id="5"/>
          </w:p>
        </w:tc>
      </w:tr>
      <w:tr w14:paraId="7325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186643DE">
            <w:pPr>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7296" w:type="dxa"/>
            <w:tcBorders>
              <w:top w:val="single" w:color="auto" w:sz="4" w:space="0"/>
              <w:left w:val="single" w:color="auto" w:sz="4" w:space="0"/>
              <w:bottom w:val="single" w:color="auto" w:sz="4" w:space="0"/>
              <w:right w:val="single" w:color="auto" w:sz="4" w:space="0"/>
            </w:tcBorders>
            <w:vAlign w:val="center"/>
          </w:tcPr>
          <w:p w14:paraId="26465485">
            <w:pPr>
              <w:jc w:val="left"/>
              <w:rPr>
                <w:rFonts w:hint="eastAsia" w:ascii="仿宋" w:hAnsi="仿宋" w:eastAsia="仿宋" w:cs="仿宋"/>
                <w:kern w:val="0"/>
                <w:sz w:val="24"/>
                <w:szCs w:val="24"/>
              </w:rPr>
            </w:pPr>
            <w:r>
              <w:rPr>
                <w:rFonts w:hint="eastAsia" w:ascii="仿宋" w:hAnsi="仿宋" w:eastAsia="仿宋" w:cs="仿宋"/>
                <w:kern w:val="0"/>
                <w:sz w:val="24"/>
                <w:szCs w:val="24"/>
              </w:rPr>
              <w:t>内置固态硬盘≥128GB</w:t>
            </w:r>
          </w:p>
        </w:tc>
      </w:tr>
      <w:tr w14:paraId="7AD0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78211520">
            <w:pPr>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7296" w:type="dxa"/>
            <w:tcBorders>
              <w:top w:val="single" w:color="auto" w:sz="4" w:space="0"/>
              <w:left w:val="single" w:color="auto" w:sz="4" w:space="0"/>
              <w:bottom w:val="single" w:color="auto" w:sz="4" w:space="0"/>
              <w:right w:val="single" w:color="auto" w:sz="4" w:space="0"/>
            </w:tcBorders>
            <w:vAlign w:val="center"/>
          </w:tcPr>
          <w:p w14:paraId="283455E7">
            <w:pPr>
              <w:jc w:val="left"/>
              <w:rPr>
                <w:rFonts w:hint="eastAsia" w:ascii="仿宋" w:hAnsi="仿宋" w:eastAsia="仿宋" w:cs="仿宋"/>
                <w:kern w:val="0"/>
                <w:sz w:val="24"/>
                <w:szCs w:val="24"/>
              </w:rPr>
            </w:pPr>
            <w:r>
              <w:rPr>
                <w:rFonts w:hint="eastAsia" w:ascii="仿宋" w:hAnsi="仿宋" w:eastAsia="仿宋" w:cs="仿宋"/>
                <w:kern w:val="0"/>
                <w:sz w:val="24"/>
                <w:szCs w:val="24"/>
              </w:rPr>
              <w:t>可视可调系统动态范围≥90db</w:t>
            </w:r>
          </w:p>
        </w:tc>
      </w:tr>
      <w:tr w14:paraId="0675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215AD0A8">
            <w:pPr>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7296" w:type="dxa"/>
            <w:tcBorders>
              <w:top w:val="single" w:color="auto" w:sz="4" w:space="0"/>
              <w:left w:val="single" w:color="auto" w:sz="4" w:space="0"/>
              <w:bottom w:val="single" w:color="auto" w:sz="4" w:space="0"/>
              <w:right w:val="single" w:color="auto" w:sz="4" w:space="0"/>
            </w:tcBorders>
            <w:vAlign w:val="center"/>
          </w:tcPr>
          <w:p w14:paraId="34038796">
            <w:pPr>
              <w:jc w:val="left"/>
              <w:rPr>
                <w:rFonts w:hint="eastAsia" w:ascii="仿宋" w:hAnsi="仿宋" w:eastAsia="仿宋" w:cs="仿宋"/>
                <w:kern w:val="0"/>
                <w:sz w:val="24"/>
                <w:szCs w:val="24"/>
              </w:rPr>
            </w:pPr>
            <w:r>
              <w:rPr>
                <w:rFonts w:hint="eastAsia" w:ascii="仿宋" w:hAnsi="仿宋" w:eastAsia="仿宋" w:cs="仿宋"/>
                <w:kern w:val="0"/>
                <w:sz w:val="24"/>
                <w:szCs w:val="24"/>
              </w:rPr>
              <w:t>断电条件下，内置锂电池持续工作时间≥0.5小时</w:t>
            </w:r>
          </w:p>
        </w:tc>
      </w:tr>
      <w:tr w14:paraId="742A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E4D4344">
            <w:pPr>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7296" w:type="dxa"/>
            <w:tcBorders>
              <w:top w:val="single" w:color="auto" w:sz="4" w:space="0"/>
              <w:left w:val="single" w:color="auto" w:sz="4" w:space="0"/>
              <w:bottom w:val="single" w:color="auto" w:sz="4" w:space="0"/>
              <w:right w:val="single" w:color="auto" w:sz="4" w:space="0"/>
            </w:tcBorders>
            <w:vAlign w:val="center"/>
          </w:tcPr>
          <w:p w14:paraId="551A7C97">
            <w:pPr>
              <w:jc w:val="left"/>
              <w:rPr>
                <w:rFonts w:hint="eastAsia" w:ascii="仿宋" w:hAnsi="仿宋" w:eastAsia="仿宋" w:cs="仿宋"/>
                <w:kern w:val="0"/>
                <w:sz w:val="24"/>
                <w:szCs w:val="24"/>
              </w:rPr>
            </w:pPr>
            <w:r>
              <w:rPr>
                <w:rFonts w:hint="eastAsia" w:ascii="仿宋" w:hAnsi="仿宋" w:eastAsia="仿宋" w:cs="仿宋"/>
                <w:kern w:val="0"/>
                <w:sz w:val="24"/>
                <w:szCs w:val="24"/>
              </w:rPr>
              <w:t>连通性：可配医学数字图像和通信DICOM3.0版接口部件</w:t>
            </w:r>
          </w:p>
        </w:tc>
      </w:tr>
      <w:tr w14:paraId="0FCC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208F148B">
            <w:pPr>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7296" w:type="dxa"/>
            <w:tcBorders>
              <w:top w:val="single" w:color="auto" w:sz="4" w:space="0"/>
              <w:left w:val="single" w:color="auto" w:sz="4" w:space="0"/>
              <w:bottom w:val="single" w:color="auto" w:sz="4" w:space="0"/>
              <w:right w:val="single" w:color="auto" w:sz="4" w:space="0"/>
            </w:tcBorders>
            <w:vAlign w:val="center"/>
          </w:tcPr>
          <w:p w14:paraId="2C13D484">
            <w:pPr>
              <w:jc w:val="left"/>
              <w:rPr>
                <w:rFonts w:hint="eastAsia" w:ascii="仿宋" w:hAnsi="仿宋" w:eastAsia="仿宋" w:cs="仿宋"/>
                <w:kern w:val="0"/>
                <w:sz w:val="24"/>
                <w:szCs w:val="24"/>
              </w:rPr>
            </w:pPr>
            <w:r>
              <w:rPr>
                <w:rFonts w:hint="eastAsia" w:ascii="仿宋" w:hAnsi="仿宋" w:eastAsia="仿宋" w:cs="仿宋"/>
                <w:kern w:val="0"/>
                <w:sz w:val="24"/>
                <w:szCs w:val="24"/>
              </w:rPr>
              <w:t>配备移动式台车，三探头转接口</w:t>
            </w:r>
          </w:p>
        </w:tc>
      </w:tr>
    </w:tbl>
    <w:p w14:paraId="3618AFEA">
      <w:pPr>
        <w:rPr>
          <w:rFonts w:hint="eastAsia" w:ascii="仿宋" w:hAnsi="仿宋" w:eastAsia="仿宋" w:cs="仿宋"/>
          <w:sz w:val="24"/>
          <w:szCs w:val="24"/>
        </w:rPr>
      </w:pPr>
    </w:p>
    <w:bookmarkEnd w:id="0"/>
    <w:bookmarkEnd w:id="1"/>
    <w:p w14:paraId="6C217694">
      <w:pPr>
        <w:pStyle w:val="2"/>
        <w:numPr>
          <w:ilvl w:val="0"/>
          <w:numId w:val="2"/>
        </w:numPr>
        <w:tabs>
          <w:tab w:val="left" w:pos="360"/>
        </w:tabs>
        <w:spacing w:before="100" w:after="100" w:line="360" w:lineRule="auto"/>
        <w:jc w:val="left"/>
        <w:rPr>
          <w:rFonts w:hint="eastAsia" w:ascii="仿宋" w:hAnsi="仿宋" w:eastAsia="仿宋" w:cs="仿宋"/>
          <w:b w:val="0"/>
          <w:kern w:val="2"/>
          <w:sz w:val="24"/>
          <w:szCs w:val="24"/>
        </w:rPr>
      </w:pPr>
      <w:r>
        <w:rPr>
          <w:rFonts w:hint="eastAsia" w:ascii="仿宋" w:hAnsi="仿宋" w:eastAsia="仿宋" w:cs="仿宋"/>
          <w:b w:val="0"/>
          <w:kern w:val="2"/>
          <w:sz w:val="24"/>
          <w:szCs w:val="24"/>
        </w:rPr>
        <w:t>项目售后服务要求</w:t>
      </w:r>
    </w:p>
    <w:p w14:paraId="5ACEEC0C">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1.供货价为最终用户价，包括但不限于设备采购费、系统集成费、人工费、税费等，所有运费、保险均由投标方承担。</w:t>
      </w:r>
    </w:p>
    <w:p w14:paraId="4F4271EF">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2.设备是全新的、未使用过的，并完全符合规定的质量、规格和性能的要求。投标方负责提供设备数据接口。</w:t>
      </w:r>
    </w:p>
    <w:p w14:paraId="4319B50A">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3.由投标方负责安装，提供场地安装要求图，根据医院要求摆放到指定地点。调试：由设备生产厂商委派专职工程师完成设备调试功工作。</w:t>
      </w:r>
    </w:p>
    <w:p w14:paraId="4C432AF5">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4.验收方案：根据国家标准及厂方标准，按招、投标文件配置和功能要求，对产品的功能参数、配置逐项进行质量验收。满足上海市临检中心质控要求，仪器正常运行通过验收。</w:t>
      </w:r>
    </w:p>
    <w:p w14:paraId="47D3C92D">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5.保证对所售设备提供专业的7*24小时原厂技术服务和技术支持，2小时内响应，24小时内到达现场处理故障。若超过24小时无法修复的，提供与该设备相同的备用机。紧急叫修时，2小时内维修响应，8小时内到达现场，24小时内排除故障或提供应急措施。</w:t>
      </w:r>
    </w:p>
    <w:p w14:paraId="22D9AAD3">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6.供应商派原厂专业技术人员在项目现场提供临床操作及维修人员培训，培训次数≥4次，维保次数≥4次。</w:t>
      </w:r>
    </w:p>
    <w:p w14:paraId="137B3493">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★7.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789CAFA9">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 xml:space="preserve">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2E0BD271">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9.提供终身软件升级、安装调试服务。</w:t>
      </w:r>
    </w:p>
    <w:p w14:paraId="1695100C">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10.提供原厂技术援助：如提供操作手册，每年技术巡访不少于4次。</w:t>
      </w:r>
    </w:p>
    <w:p w14:paraId="6F954B69">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11.投标文件中分别提供随机易损件和易耗件清单（计入投标总价），和质保期结束后的备品备件、易损件和易耗件清单一览表（不计入投标总价）。</w:t>
      </w:r>
    </w:p>
    <w:p w14:paraId="4D7AFE0B">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12.备品备件供货价格：不得超过市场价格的50%。投标时需填写上述价格，出质保期后，上述产品供货价格以双方最终认定价格为准，且采购人有权更换供货方。配件供应 10 年以上。</w:t>
      </w:r>
    </w:p>
    <w:p w14:paraId="0270D26D">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13.维保内容与价格：质保期后，维保费用以双方最终认定价格为准，原则上不超过设备总价的5%。</w:t>
      </w:r>
    </w:p>
    <w:p w14:paraId="62B9DC11">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（二）最高限价</w:t>
      </w:r>
    </w:p>
    <w:p w14:paraId="0F3C60D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人民币60.00万元</w:t>
      </w:r>
    </w:p>
    <w:p w14:paraId="468E9D57">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（三）资格条件</w:t>
      </w:r>
    </w:p>
    <w:p w14:paraId="155573A8">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1）具有独立承担民事责任的能力。</w:t>
      </w:r>
    </w:p>
    <w:p w14:paraId="0A42A470">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2）本项目不接受联合体投标；</w:t>
      </w:r>
    </w:p>
    <w:p w14:paraId="39AB1D34">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3）本项目不接受分包、转包；</w:t>
      </w:r>
    </w:p>
    <w:p w14:paraId="748C166D">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4）单位负责人为同一人或者存在直接控股、管理关系的不同供应商，不得参加同一合同项下的采购活动；</w:t>
      </w:r>
    </w:p>
    <w:p w14:paraId="3D4538D4">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A2B7784">
      <w:pPr>
        <w:spacing w:line="360" w:lineRule="auto"/>
        <w:rPr>
          <w:rFonts w:hint="eastAsia" w:ascii="仿宋" w:hAnsi="仿宋" w:eastAsia="仿宋" w:cs="仿宋"/>
          <w:bCs/>
          <w:sz w:val="24"/>
          <w:szCs w:val="24"/>
        </w:rPr>
      </w:pPr>
      <w:r>
        <w:rPr>
          <w:rFonts w:hint="eastAsia" w:ascii="仿宋" w:hAnsi="仿宋" w:eastAsia="仿宋" w:cs="仿宋"/>
          <w:bCs/>
          <w:sz w:val="24"/>
          <w:szCs w:val="24"/>
        </w:rPr>
        <w:t>6）如果投标人是投标货物制造厂家，应按照国家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6094D6F2">
      <w:pPr>
        <w:spacing w:line="360" w:lineRule="auto"/>
        <w:rPr>
          <w:rFonts w:hint="eastAsia" w:ascii="仿宋" w:hAnsi="仿宋" w:eastAsia="仿宋" w:cs="仿宋"/>
          <w:bCs/>
          <w:sz w:val="24"/>
          <w:szCs w:val="24"/>
        </w:rPr>
      </w:pPr>
      <w:r>
        <w:rPr>
          <w:rFonts w:hint="eastAsia" w:ascii="仿宋" w:hAnsi="仿宋" w:eastAsia="仿宋" w:cs="仿宋"/>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53E2A76D">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8）如投标单位是贸易代理商，应提供该设备的制造商出具的本次采购项目唯一代理的授权函。</w:t>
      </w:r>
    </w:p>
    <w:p w14:paraId="1870E6D6">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（四）商务要求</w:t>
      </w:r>
    </w:p>
    <w:p w14:paraId="3E54719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1、交付时间：中标单位应在合同生效的30天内，向招标人交付设备。</w:t>
      </w:r>
    </w:p>
    <w:p w14:paraId="301C7FD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2、付款方式：设备安装验收合格后一次性支付合同总价的100%。</w:t>
      </w:r>
    </w:p>
    <w:p w14:paraId="5061F8F5">
      <w:pPr>
        <w:adjustRightInd w:val="0"/>
        <w:snapToGrid w:val="0"/>
        <w:spacing w:line="360" w:lineRule="auto"/>
        <w:rPr>
          <w:rFonts w:hint="eastAsia" w:ascii="仿宋" w:hAnsi="仿宋" w:eastAsia="仿宋" w:cs="仿宋"/>
          <w:sz w:val="24"/>
          <w:szCs w:val="24"/>
        </w:rPr>
      </w:pPr>
    </w:p>
    <w:p w14:paraId="5998A745">
      <w:pPr>
        <w:adjustRightInd w:val="0"/>
        <w:snapToGrid w:val="0"/>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3"/>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41CE4BA4"/>
    <w:multiLevelType w:val="multilevel"/>
    <w:tmpl w:val="41CE4BA4"/>
    <w:lvl w:ilvl="0" w:tentative="0">
      <w:start w:val="1"/>
      <w:numFmt w:val="chineseCountingThousand"/>
      <w:lvlText w:val="%1、"/>
      <w:lvlJc w:val="left"/>
      <w:pPr>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021BE"/>
    <w:rsid w:val="0001398C"/>
    <w:rsid w:val="00020EA0"/>
    <w:rsid w:val="00097888"/>
    <w:rsid w:val="000F486B"/>
    <w:rsid w:val="001460FD"/>
    <w:rsid w:val="00174215"/>
    <w:rsid w:val="001C306A"/>
    <w:rsid w:val="001D1C86"/>
    <w:rsid w:val="00220551"/>
    <w:rsid w:val="002C6367"/>
    <w:rsid w:val="002E49D7"/>
    <w:rsid w:val="002E581F"/>
    <w:rsid w:val="00310DE0"/>
    <w:rsid w:val="00347015"/>
    <w:rsid w:val="00355A72"/>
    <w:rsid w:val="00364776"/>
    <w:rsid w:val="004A7A67"/>
    <w:rsid w:val="006405C7"/>
    <w:rsid w:val="006510E6"/>
    <w:rsid w:val="00660A80"/>
    <w:rsid w:val="006A76BB"/>
    <w:rsid w:val="00712FBB"/>
    <w:rsid w:val="00733B3F"/>
    <w:rsid w:val="007C430A"/>
    <w:rsid w:val="00802568"/>
    <w:rsid w:val="008E0DE7"/>
    <w:rsid w:val="0090336E"/>
    <w:rsid w:val="00921412"/>
    <w:rsid w:val="0094303D"/>
    <w:rsid w:val="009D50C6"/>
    <w:rsid w:val="00A91880"/>
    <w:rsid w:val="00B109E1"/>
    <w:rsid w:val="00B43BBE"/>
    <w:rsid w:val="00B83D63"/>
    <w:rsid w:val="00BA059A"/>
    <w:rsid w:val="00C15676"/>
    <w:rsid w:val="00C15BED"/>
    <w:rsid w:val="00CB6ED0"/>
    <w:rsid w:val="00CC3BD8"/>
    <w:rsid w:val="00D26C9D"/>
    <w:rsid w:val="00D5723A"/>
    <w:rsid w:val="00D77428"/>
    <w:rsid w:val="00DE6757"/>
    <w:rsid w:val="00E11D1D"/>
    <w:rsid w:val="00E347A7"/>
    <w:rsid w:val="00E82E47"/>
    <w:rsid w:val="0AE8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0"/>
    <w:pPr>
      <w:widowControl/>
      <w:jc w:val="left"/>
      <w:textAlignment w:val="baseline"/>
    </w:pPr>
    <w:rPr>
      <w:rFonts w:ascii="Times New Roman" w:hAnsi="Times New Roman" w:eastAsia="宋体" w:cs="Times New Roman"/>
      <w:szCs w:val="24"/>
    </w:r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5"/>
    <w:semiHidden/>
    <w:unhideWhenUsed/>
    <w:qFormat/>
    <w:uiPriority w:val="99"/>
    <w:pPr>
      <w:widowControl w:val="0"/>
      <w:textAlignment w:val="auto"/>
    </w:pPr>
    <w:rPr>
      <w:rFonts w:asciiTheme="minorHAnsi" w:hAnsiTheme="minorHAnsi" w:eastAsiaTheme="minorEastAsia" w:cstheme="minorBidi"/>
      <w:b/>
      <w:bCs/>
      <w:szCs w:val="22"/>
    </w:rPr>
  </w:style>
  <w:style w:type="table" w:styleId="10">
    <w:name w:val="Table Grid"/>
    <w:basedOn w:val="9"/>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NormalCharacter"/>
    <w:autoRedefine/>
    <w:qFormat/>
    <w:uiPriority w:val="0"/>
  </w:style>
  <w:style w:type="character" w:customStyle="1" w:styleId="16">
    <w:name w:val="标题 2 字符"/>
    <w:basedOn w:val="11"/>
    <w:link w:val="3"/>
    <w:qFormat/>
    <w:uiPriority w:val="9"/>
    <w:rPr>
      <w:rFonts w:ascii="宋体" w:hAnsi="Arial" w:eastAsia="宋体" w:cs="Times New Roman"/>
      <w:spacing w:val="20"/>
      <w:kern w:val="0"/>
      <w:sz w:val="28"/>
      <w:szCs w:val="20"/>
    </w:rPr>
  </w:style>
  <w:style w:type="character" w:customStyle="1" w:styleId="17">
    <w:name w:val="列表段落 字符"/>
    <w:link w:val="18"/>
    <w:autoRedefine/>
    <w:qFormat/>
    <w:uiPriority w:val="34"/>
  </w:style>
  <w:style w:type="paragraph" w:styleId="18">
    <w:name w:val="List Paragraph"/>
    <w:basedOn w:val="1"/>
    <w:link w:val="17"/>
    <w:autoRedefine/>
    <w:qFormat/>
    <w:uiPriority w:val="34"/>
    <w:pPr>
      <w:widowControl/>
      <w:ind w:firstLine="420" w:firstLineChars="200"/>
      <w:textAlignment w:val="baseline"/>
    </w:pPr>
  </w:style>
  <w:style w:type="character" w:customStyle="1" w:styleId="19">
    <w:name w:val="标题 1 字符"/>
    <w:basedOn w:val="11"/>
    <w:link w:val="2"/>
    <w:uiPriority w:val="9"/>
    <w:rPr>
      <w:b/>
      <w:bCs/>
      <w:kern w:val="44"/>
      <w:sz w:val="44"/>
      <w:szCs w:val="44"/>
    </w:rPr>
  </w:style>
  <w:style w:type="character" w:customStyle="1" w:styleId="20">
    <w:name w:val="批注文字 字符"/>
    <w:basedOn w:val="11"/>
    <w:link w:val="4"/>
    <w:qFormat/>
    <w:uiPriority w:val="0"/>
    <w:rPr>
      <w:rFonts w:ascii="Times New Roman" w:hAnsi="Times New Roman" w:eastAsia="宋体" w:cs="Times New Roman"/>
      <w:szCs w:val="24"/>
    </w:rPr>
  </w:style>
  <w:style w:type="character" w:customStyle="1" w:styleId="21">
    <w:name w:val="批注框文本 字符"/>
    <w:basedOn w:val="11"/>
    <w:link w:val="5"/>
    <w:semiHidden/>
    <w:qFormat/>
    <w:uiPriority w:val="99"/>
    <w:rPr>
      <w:sz w:val="18"/>
      <w:szCs w:val="18"/>
    </w:rPr>
  </w:style>
  <w:style w:type="character" w:customStyle="1" w:styleId="22">
    <w:name w:val="批注文字 Char"/>
    <w:qFormat/>
    <w:uiPriority w:val="0"/>
    <w:rPr>
      <w:kern w:val="2"/>
      <w:sz w:val="21"/>
      <w:szCs w:val="24"/>
    </w:rPr>
  </w:style>
  <w:style w:type="paragraph" w:customStyle="1" w:styleId="23">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4">
    <w:name w:val="font21"/>
    <w:basedOn w:val="11"/>
    <w:qFormat/>
    <w:uiPriority w:val="0"/>
    <w:rPr>
      <w:rFonts w:hint="eastAsia" w:ascii="宋体" w:hAnsi="宋体" w:eastAsia="宋体" w:cs="宋体"/>
      <w:color w:val="000000"/>
      <w:sz w:val="24"/>
      <w:szCs w:val="24"/>
      <w:u w:val="none"/>
    </w:rPr>
  </w:style>
  <w:style w:type="character" w:customStyle="1" w:styleId="25">
    <w:name w:val="批注主题 字符"/>
    <w:basedOn w:val="20"/>
    <w:link w:val="8"/>
    <w:semiHidden/>
    <w:qFormat/>
    <w:uiPriority w:val="99"/>
    <w:rPr>
      <w:rFonts w:ascii="Times New Roman" w:hAnsi="Times New Roman" w:eastAsia="宋体" w:cs="Times New Roman"/>
      <w:b/>
      <w:bCs/>
      <w:szCs w:val="24"/>
    </w:rPr>
  </w:style>
  <w:style w:type="paragraph" w:customStyle="1" w:styleId="26">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1B4B-F658-48BB-8870-F7C45AB7B9F7}">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2734</Words>
  <Characters>2910</Characters>
  <Lines>21</Lines>
  <Paragraphs>6</Paragraphs>
  <TotalTime>116</TotalTime>
  <ScaleCrop>false</ScaleCrop>
  <LinksUpToDate>false</LinksUpToDate>
  <CharactersWithSpaces>2919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杨俐君</cp:lastModifiedBy>
  <dcterms:modified xsi:type="dcterms:W3CDTF">2025-04-18T01:37:33Z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eyJoZGlkIjoiNDk2Y2NjMTA2OGY2YzgxNDNlNTNhZjEzMjRhOTZiNTEiLCJ1c2VySWQiOiI2NDA4MzE2NjgifQ==</vt:lpwstr>
  </property>
  <property fmtid="{D5CDD505-2E9C-101B-9397-08002B2CF9AE}" pid="3" name="KSOProductBuildVer">
    <vt:lpwstr>2052-12.1.0.20784</vt:lpwstr>
  </property>
  <property fmtid="{D5CDD505-2E9C-101B-9397-08002B2CF9AE}" pid="4" name="ICV">
    <vt:lpwstr>0E465DE971A84415842DABBC6E83335B_12</vt:lpwstr>
  </property>
</Properties>
</file>