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3FF4B" w14:textId="77777777" w:rsidR="00CD13B8" w:rsidRDefault="007A6DC7">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一、项目名称</w:t>
      </w:r>
    </w:p>
    <w:p w14:paraId="79B5CD90" w14:textId="50E3A34B" w:rsidR="00CD13B8" w:rsidRDefault="007A6DC7">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上海交通大学医学院附属新华医院</w:t>
      </w:r>
      <w:r>
        <w:rPr>
          <w:rFonts w:ascii="Times New Roman" w:eastAsia="宋体" w:hAnsi="Times New Roman" w:cs="Times New Roman" w:hint="eastAsia"/>
          <w:bCs/>
          <w:color w:val="000000"/>
          <w:sz w:val="24"/>
        </w:rPr>
        <w:t>高清支气管镜成像系统</w:t>
      </w:r>
      <w:r w:rsidR="005A21E2" w:rsidRPr="005A21E2">
        <w:rPr>
          <w:rFonts w:ascii="宋体" w:eastAsia="宋体" w:hAnsi="宋体" w:cs="宋体" w:hint="eastAsia"/>
          <w:sz w:val="24"/>
          <w:szCs w:val="24"/>
        </w:rPr>
        <w:t>竞争性磋商</w:t>
      </w:r>
      <w:r>
        <w:rPr>
          <w:rFonts w:ascii="宋体" w:eastAsia="宋体" w:hAnsi="宋体" w:cs="宋体" w:hint="eastAsia"/>
          <w:sz w:val="24"/>
          <w:szCs w:val="24"/>
        </w:rPr>
        <w:t>招标采购项目</w:t>
      </w:r>
    </w:p>
    <w:p w14:paraId="4E9C0E0A" w14:textId="77777777" w:rsidR="00CD13B8" w:rsidRDefault="007A6DC7">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二、项目参数:</w:t>
      </w:r>
    </w:p>
    <w:p w14:paraId="53D371DE" w14:textId="77777777" w:rsidR="00CD13B8" w:rsidRDefault="007A6DC7">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CD13B8" w14:paraId="7989CB29" w14:textId="77777777">
        <w:trPr>
          <w:trHeight w:val="668"/>
        </w:trPr>
        <w:tc>
          <w:tcPr>
            <w:tcW w:w="1067" w:type="pct"/>
            <w:shd w:val="clear" w:color="000000" w:fill="FFFFFF"/>
            <w:noWrap/>
            <w:vAlign w:val="center"/>
          </w:tcPr>
          <w:p w14:paraId="71C4427D" w14:textId="77777777" w:rsidR="00CD13B8" w:rsidRDefault="007A6DC7">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642" w:type="pct"/>
            <w:shd w:val="clear" w:color="000000" w:fill="FFFFFF"/>
            <w:noWrap/>
            <w:vAlign w:val="center"/>
          </w:tcPr>
          <w:p w14:paraId="1137A462" w14:textId="77777777" w:rsidR="00CD13B8" w:rsidRDefault="007A6DC7">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289" w:type="pct"/>
            <w:shd w:val="clear" w:color="000000" w:fill="FFFFFF"/>
            <w:noWrap/>
            <w:vAlign w:val="center"/>
          </w:tcPr>
          <w:p w14:paraId="1EA9F787" w14:textId="77777777" w:rsidR="00CD13B8" w:rsidRDefault="007A6DC7">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CD13B8" w14:paraId="366C5DDA" w14:textId="77777777">
        <w:trPr>
          <w:trHeight w:val="395"/>
        </w:trPr>
        <w:tc>
          <w:tcPr>
            <w:tcW w:w="1067" w:type="pct"/>
            <w:shd w:val="clear" w:color="000000" w:fill="FFFFFF"/>
            <w:noWrap/>
            <w:vAlign w:val="center"/>
          </w:tcPr>
          <w:p w14:paraId="3643CAEC" w14:textId="77777777" w:rsidR="00CD13B8" w:rsidRDefault="007A6DC7">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642" w:type="pct"/>
            <w:shd w:val="clear" w:color="000000" w:fill="FFFFFF"/>
            <w:noWrap/>
            <w:vAlign w:val="center"/>
          </w:tcPr>
          <w:p w14:paraId="61CC9048" w14:textId="77777777" w:rsidR="00CD13B8" w:rsidRDefault="007A6DC7">
            <w:pPr>
              <w:widowControl/>
              <w:adjustRightInd w:val="0"/>
              <w:snapToGrid w:val="0"/>
              <w:spacing w:line="360" w:lineRule="auto"/>
              <w:ind w:hanging="31"/>
              <w:jc w:val="center"/>
              <w:rPr>
                <w:rFonts w:ascii="宋体" w:eastAsia="宋体" w:hAnsi="宋体" w:cs="宋体"/>
                <w:kern w:val="0"/>
                <w:sz w:val="24"/>
                <w:szCs w:val="24"/>
              </w:rPr>
            </w:pPr>
            <w:r>
              <w:rPr>
                <w:rFonts w:ascii="Times New Roman" w:eastAsia="宋体" w:hAnsi="Times New Roman" w:cs="Times New Roman" w:hint="eastAsia"/>
                <w:bCs/>
                <w:color w:val="000000"/>
                <w:sz w:val="24"/>
              </w:rPr>
              <w:t>高清支气管镜成像系统</w:t>
            </w:r>
          </w:p>
        </w:tc>
        <w:tc>
          <w:tcPr>
            <w:tcW w:w="1289" w:type="pct"/>
            <w:shd w:val="clear" w:color="000000" w:fill="FFFFFF"/>
            <w:noWrap/>
            <w:vAlign w:val="center"/>
          </w:tcPr>
          <w:p w14:paraId="7FC7FE1B" w14:textId="77777777" w:rsidR="00CD13B8" w:rsidRDefault="007A6DC7">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1套</w:t>
            </w:r>
          </w:p>
        </w:tc>
      </w:tr>
    </w:tbl>
    <w:p w14:paraId="76593A66" w14:textId="77777777" w:rsidR="00CD13B8" w:rsidRDefault="007A6DC7">
      <w:pPr>
        <w:adjustRightInd w:val="0"/>
        <w:snapToGrid w:val="0"/>
        <w:spacing w:line="360" w:lineRule="auto"/>
        <w:rPr>
          <w:rFonts w:ascii="宋体" w:eastAsia="宋体" w:hAnsi="宋体" w:cs="宋体"/>
          <w:b/>
          <w:sz w:val="24"/>
          <w:szCs w:val="24"/>
        </w:rPr>
      </w:pPr>
      <w:r>
        <w:rPr>
          <w:rFonts w:ascii="宋体" w:eastAsia="宋体" w:hAnsi="宋体" w:cs="宋体" w:hint="eastAsia"/>
          <w:b/>
          <w:sz w:val="24"/>
          <w:szCs w:val="24"/>
        </w:rPr>
        <w:t>（二）最高限价</w:t>
      </w:r>
    </w:p>
    <w:p w14:paraId="582262D3" w14:textId="39717964" w:rsidR="00CD13B8" w:rsidRDefault="007A6DC7">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 </w:t>
      </w:r>
      <w:r w:rsidR="00CA6ACC">
        <w:rPr>
          <w:rFonts w:ascii="宋体" w:eastAsia="宋体" w:hAnsi="宋体" w:cs="宋体"/>
          <w:sz w:val="24"/>
          <w:szCs w:val="24"/>
        </w:rPr>
        <w:t xml:space="preserve">920,000.00 </w:t>
      </w:r>
      <w:r w:rsidR="00CA6ACC">
        <w:rPr>
          <w:rFonts w:ascii="宋体" w:eastAsia="宋体" w:hAnsi="宋体" w:cs="宋体" w:hint="eastAsia"/>
          <w:sz w:val="24"/>
          <w:szCs w:val="24"/>
        </w:rPr>
        <w:t>元</w:t>
      </w:r>
      <w:bookmarkStart w:id="0" w:name="_GoBack"/>
      <w:bookmarkEnd w:id="0"/>
    </w:p>
    <w:p w14:paraId="3A361796" w14:textId="77777777" w:rsidR="00CD13B8" w:rsidRDefault="007A6DC7">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（三）资格条件</w:t>
      </w:r>
    </w:p>
    <w:p w14:paraId="4833B4A7" w14:textId="77777777" w:rsidR="00CD13B8" w:rsidRDefault="007A6DC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（1）具有合法经营资质的独立法人、其他组织；</w:t>
      </w:r>
    </w:p>
    <w:p w14:paraId="02A6385F"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w:t>
      </w:r>
      <w:r w:rsidRPr="007A6DC7">
        <w:rPr>
          <w:rFonts w:ascii="宋体" w:eastAsia="宋体" w:hAnsi="宋体" w:cs="宋体" w:hint="eastAsia"/>
          <w:sz w:val="24"/>
          <w:szCs w:val="24"/>
        </w:rPr>
        <w:t>企业，应按照国家有关规定提供《中华人民共和国医疗器械经营企业许可证》或《第二类医疗器械经营备案凭证》。供应商的生产或经营范围应当与国家相关许可保持一致；（报价货物按照医疗器械管理时适用）</w:t>
      </w:r>
    </w:p>
    <w:p w14:paraId="3DCD55DA"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3）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报价货物按照医疗器械管理时适用）</w:t>
      </w:r>
    </w:p>
    <w:p w14:paraId="09634EAA"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（4）为报价货物制造厂家，或具备合法代理资质的经营销售企业；</w:t>
      </w:r>
    </w:p>
    <w:p w14:paraId="41CD784B"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（5）在参加采购活动前三年内，在经营活动中没有重大违法记录；</w:t>
      </w:r>
    </w:p>
    <w:p w14:paraId="028CB95B"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（6）在参加采购活动前三年内，未有过行贿犯罪记录；</w:t>
      </w:r>
    </w:p>
    <w:p w14:paraId="6BAF7EF2"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（7）未被列入“信用中国”网站（www.creditchina.gov.cn）失信被执行人名单、重大税收违法案件当事人名单；</w:t>
      </w:r>
    </w:p>
    <w:p w14:paraId="46A5EE2C"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（8）本项目不接受联合体参与。</w:t>
      </w:r>
    </w:p>
    <w:p w14:paraId="66AED9E2" w14:textId="77777777" w:rsidR="00CD13B8" w:rsidRPr="007A6DC7" w:rsidRDefault="007A6DC7">
      <w:pPr>
        <w:adjustRightInd w:val="0"/>
        <w:snapToGrid w:val="0"/>
        <w:spacing w:line="360" w:lineRule="auto"/>
        <w:rPr>
          <w:rFonts w:ascii="宋体" w:eastAsia="宋体" w:hAnsi="宋体" w:cs="宋体"/>
          <w:b/>
          <w:sz w:val="24"/>
          <w:szCs w:val="24"/>
        </w:rPr>
      </w:pPr>
      <w:r w:rsidRPr="007A6DC7">
        <w:rPr>
          <w:rFonts w:ascii="宋体" w:eastAsia="宋体" w:hAnsi="宋体" w:cs="宋体" w:hint="eastAsia"/>
          <w:b/>
          <w:sz w:val="24"/>
          <w:szCs w:val="24"/>
        </w:rPr>
        <w:t>（四）、性能及技术参数：</w:t>
      </w:r>
    </w:p>
    <w:p w14:paraId="5CE9B361"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一）、主要功能及工作原理</w:t>
      </w:r>
    </w:p>
    <w:p w14:paraId="0C9368E2" w14:textId="77777777" w:rsidR="00CD13B8" w:rsidRPr="007A6DC7" w:rsidRDefault="007A6DC7">
      <w:pPr>
        <w:adjustRightInd w:val="0"/>
        <w:snapToGrid w:val="0"/>
        <w:spacing w:line="360" w:lineRule="auto"/>
        <w:ind w:firstLineChars="200" w:firstLine="480"/>
        <w:rPr>
          <w:rFonts w:ascii="宋体" w:eastAsia="宋体" w:hAnsi="宋体" w:cs="宋体"/>
          <w:kern w:val="0"/>
          <w:sz w:val="24"/>
          <w:szCs w:val="24"/>
        </w:rPr>
      </w:pPr>
      <w:r w:rsidRPr="007A6DC7">
        <w:rPr>
          <w:rFonts w:ascii="宋体" w:eastAsia="宋体" w:hAnsi="宋体" w:cs="宋体" w:hint="eastAsia"/>
          <w:kern w:val="0"/>
          <w:sz w:val="24"/>
          <w:szCs w:val="24"/>
        </w:rPr>
        <w:t>支气管镜是肺部肿瘤患者内窥镜下治疗必需设备，对明确支气管腔外病变性</w:t>
      </w:r>
      <w:r w:rsidRPr="007A6DC7">
        <w:rPr>
          <w:rFonts w:ascii="宋体" w:eastAsia="宋体" w:hAnsi="宋体" w:cs="宋体" w:hint="eastAsia"/>
          <w:kern w:val="0"/>
          <w:sz w:val="24"/>
          <w:szCs w:val="24"/>
        </w:rPr>
        <w:lastRenderedPageBreak/>
        <w:t>质、正确引导穿刺具有较大价值,有助于支气管肺癌的诊断，并极大减少了操作风险。该设备是针对早期肺癌和其他肺部疾病诊断的必要设备。该设备配件均可重复使用，降低了运行成本，使用方法简便，操作安全，具有明显的优越性和先进性。</w:t>
      </w:r>
    </w:p>
    <w:p w14:paraId="0E2B5503" w14:textId="77777777" w:rsidR="00CD13B8" w:rsidRPr="007A6DC7" w:rsidRDefault="007A6DC7">
      <w:pPr>
        <w:adjustRightInd w:val="0"/>
        <w:snapToGrid w:val="0"/>
        <w:spacing w:line="360" w:lineRule="auto"/>
        <w:ind w:firstLineChars="200" w:firstLine="480"/>
        <w:rPr>
          <w:rFonts w:ascii="宋体" w:eastAsia="宋体" w:hAnsi="宋体" w:cs="宋体"/>
          <w:kern w:val="0"/>
          <w:sz w:val="24"/>
          <w:szCs w:val="24"/>
        </w:rPr>
      </w:pPr>
      <w:r w:rsidRPr="007A6DC7">
        <w:rPr>
          <w:rFonts w:ascii="宋体" w:eastAsia="宋体" w:hAnsi="宋体" w:cs="宋体" w:hint="eastAsia"/>
          <w:kern w:val="0"/>
          <w:sz w:val="24"/>
          <w:szCs w:val="24"/>
        </w:rPr>
        <w:t>支气管镜内镜成像系统技术水平在领域内是国际领先水平，学术研究价值高，学术交流频繁。能够促进本科室学术研究水平的提高，巩固学科地区的领先地位，保障本学科地区优势，发挥学术引领作用。</w:t>
      </w:r>
    </w:p>
    <w:p w14:paraId="2F68FC54"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二）、应用场景</w:t>
      </w:r>
    </w:p>
    <w:p w14:paraId="69A4EABF" w14:textId="77777777" w:rsidR="00CD13B8" w:rsidRPr="007A6DC7" w:rsidRDefault="007A6DC7">
      <w:pPr>
        <w:adjustRightInd w:val="0"/>
        <w:snapToGrid w:val="0"/>
        <w:spacing w:line="360" w:lineRule="auto"/>
        <w:ind w:firstLineChars="200" w:firstLine="480"/>
        <w:rPr>
          <w:rFonts w:ascii="宋体" w:eastAsia="宋体" w:hAnsi="宋体" w:cs="宋体"/>
          <w:bCs/>
          <w:sz w:val="24"/>
          <w:szCs w:val="24"/>
        </w:rPr>
      </w:pPr>
      <w:r w:rsidRPr="007A6DC7">
        <w:rPr>
          <w:rFonts w:ascii="宋体" w:eastAsia="宋体" w:hAnsi="宋体" w:cs="宋体" w:hint="eastAsia"/>
          <w:bCs/>
          <w:sz w:val="24"/>
          <w:szCs w:val="24"/>
        </w:rPr>
        <w:t>支气管镜内镜成像系统可用于治疗咯血，慢性不明原因咳嗽哮喘，肺部影像学有一场改变，胸腔积液等</w:t>
      </w:r>
    </w:p>
    <w:p w14:paraId="76CE7F1E"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三）、技术参数与要求：</w:t>
      </w:r>
    </w:p>
    <w:p w14:paraId="6AEFAB04"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三、技术参数</w:t>
      </w:r>
    </w:p>
    <w:p w14:paraId="0780A1E2" w14:textId="54217871"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1、高清图像处理中心</w:t>
      </w:r>
    </w:p>
    <w:p w14:paraId="6CCEFE17"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w:t>
      </w:r>
      <w:r w:rsidRPr="007A6DC7">
        <w:rPr>
          <w:rFonts w:ascii="宋体" w:eastAsia="宋体" w:hAnsi="宋体" w:cs="宋体" w:hint="eastAsia"/>
          <w:bCs/>
          <w:sz w:val="24"/>
          <w:szCs w:val="24"/>
        </w:rPr>
        <w:tab/>
        <w:t>HDTV信号输出模式：至少包含16：9和16：10，并可兼容HDTV监视器。可至少支持模拟、HD-SDI和DVI信号输出</w:t>
      </w:r>
    </w:p>
    <w:p w14:paraId="5BF6B1E3"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w:t>
      </w:r>
      <w:r w:rsidRPr="007A6DC7">
        <w:rPr>
          <w:rFonts w:ascii="宋体" w:eastAsia="宋体" w:hAnsi="宋体" w:cs="宋体" w:hint="eastAsia"/>
          <w:bCs/>
          <w:sz w:val="24"/>
          <w:szCs w:val="24"/>
        </w:rPr>
        <w:tab/>
        <w:t>支持自动白平衡调节</w:t>
      </w:r>
    </w:p>
    <w:p w14:paraId="22134348" w14:textId="231675F2"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▲（3）</w:t>
      </w:r>
      <w:r w:rsidRPr="007A6DC7">
        <w:rPr>
          <w:rFonts w:ascii="宋体" w:eastAsia="宋体" w:hAnsi="宋体" w:cs="宋体" w:hint="eastAsia"/>
          <w:bCs/>
          <w:sz w:val="24"/>
          <w:szCs w:val="24"/>
        </w:rPr>
        <w:tab/>
        <w:t>具有窄带成像功能</w:t>
      </w:r>
    </w:p>
    <w:p w14:paraId="5808F79F" w14:textId="48CBF0E8"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（4）</w:t>
      </w:r>
      <w:r w:rsidRPr="007A6DC7">
        <w:rPr>
          <w:rFonts w:ascii="宋体" w:eastAsia="宋体" w:hAnsi="宋体" w:cs="宋体" w:hint="eastAsia"/>
          <w:bCs/>
          <w:sz w:val="24"/>
          <w:szCs w:val="24"/>
        </w:rPr>
        <w:tab/>
        <w:t>具备荧光功能</w:t>
      </w:r>
    </w:p>
    <w:p w14:paraId="6B108020" w14:textId="799D3CC8"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（5）</w:t>
      </w:r>
      <w:r w:rsidRPr="007A6DC7">
        <w:rPr>
          <w:rFonts w:ascii="宋体" w:eastAsia="宋体" w:hAnsi="宋体" w:cs="宋体"/>
          <w:bCs/>
          <w:sz w:val="24"/>
          <w:szCs w:val="24"/>
        </w:rPr>
        <w:tab/>
      </w:r>
      <w:r w:rsidRPr="007A6DC7">
        <w:rPr>
          <w:rFonts w:ascii="宋体" w:eastAsia="宋体" w:hAnsi="宋体" w:cs="宋体" w:hint="eastAsia"/>
          <w:bCs/>
          <w:sz w:val="24"/>
          <w:szCs w:val="24"/>
        </w:rPr>
        <w:t>具备</w:t>
      </w:r>
      <w:r w:rsidR="005A21E2" w:rsidRPr="007A6DC7">
        <w:rPr>
          <w:rFonts w:ascii="宋体" w:eastAsia="宋体" w:hAnsi="宋体" w:cs="宋体" w:hint="eastAsia"/>
          <w:bCs/>
          <w:sz w:val="24"/>
          <w:szCs w:val="24"/>
        </w:rPr>
        <w:t>血色素指数（</w:t>
      </w:r>
      <w:proofErr w:type="spellStart"/>
      <w:r w:rsidR="005A21E2" w:rsidRPr="007A6DC7">
        <w:rPr>
          <w:rFonts w:ascii="宋体" w:eastAsia="宋体" w:hAnsi="宋体" w:cs="宋体" w:hint="eastAsia"/>
          <w:bCs/>
          <w:sz w:val="24"/>
          <w:szCs w:val="24"/>
        </w:rPr>
        <w:t>IHb</w:t>
      </w:r>
      <w:proofErr w:type="spellEnd"/>
      <w:r w:rsidR="005A21E2" w:rsidRPr="007A6DC7">
        <w:rPr>
          <w:rFonts w:ascii="宋体" w:eastAsia="宋体" w:hAnsi="宋体" w:cs="宋体" w:hint="eastAsia"/>
          <w:bCs/>
          <w:sz w:val="24"/>
          <w:szCs w:val="24"/>
        </w:rPr>
        <w:t>）色图</w:t>
      </w:r>
      <w:r w:rsidRPr="007A6DC7">
        <w:rPr>
          <w:rFonts w:ascii="宋体" w:eastAsia="宋体" w:hAnsi="宋体" w:cs="宋体" w:hint="eastAsia"/>
          <w:bCs/>
          <w:sz w:val="24"/>
          <w:szCs w:val="24"/>
        </w:rPr>
        <w:t>，可以显示图像的平均</w:t>
      </w:r>
      <w:proofErr w:type="spellStart"/>
      <w:r w:rsidRPr="007A6DC7">
        <w:rPr>
          <w:rFonts w:ascii="宋体" w:eastAsia="宋体" w:hAnsi="宋体" w:cs="宋体" w:hint="eastAsia"/>
          <w:bCs/>
          <w:sz w:val="24"/>
          <w:szCs w:val="24"/>
        </w:rPr>
        <w:t>IHb</w:t>
      </w:r>
      <w:proofErr w:type="spellEnd"/>
      <w:r w:rsidRPr="007A6DC7">
        <w:rPr>
          <w:rFonts w:ascii="宋体" w:eastAsia="宋体" w:hAnsi="宋体" w:cs="宋体" w:hint="eastAsia"/>
          <w:bCs/>
          <w:sz w:val="24"/>
          <w:szCs w:val="24"/>
        </w:rPr>
        <w:t>值</w:t>
      </w:r>
    </w:p>
    <w:p w14:paraId="73104502"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（6）</w:t>
      </w:r>
      <w:r w:rsidRPr="007A6DC7">
        <w:rPr>
          <w:rFonts w:ascii="宋体" w:eastAsia="宋体" w:hAnsi="宋体" w:cs="宋体" w:hint="eastAsia"/>
          <w:bCs/>
          <w:sz w:val="24"/>
          <w:szCs w:val="24"/>
        </w:rPr>
        <w:tab/>
        <w:t>至少可以显示色图或50%白色图</w:t>
      </w:r>
    </w:p>
    <w:p w14:paraId="52344175" w14:textId="361E3D05"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（7）</w:t>
      </w:r>
      <w:r w:rsidRPr="007A6DC7">
        <w:rPr>
          <w:rFonts w:ascii="宋体" w:eastAsia="宋体" w:hAnsi="宋体" w:cs="宋体" w:hint="eastAsia"/>
          <w:bCs/>
          <w:sz w:val="24"/>
          <w:szCs w:val="24"/>
        </w:rPr>
        <w:tab/>
        <w:t>色调调节：</w:t>
      </w:r>
      <w:r w:rsidR="005A21E2" w:rsidRPr="007A6DC7">
        <w:rPr>
          <w:rFonts w:ascii="宋体" w:eastAsia="宋体" w:hAnsi="宋体" w:cs="宋体" w:hint="eastAsia"/>
          <w:bCs/>
          <w:sz w:val="24"/>
          <w:szCs w:val="24"/>
        </w:rPr>
        <w:t>至少具有双色调节，调节范围至少包含±8档</w:t>
      </w:r>
    </w:p>
    <w:p w14:paraId="39BFF65A" w14:textId="470292F1" w:rsidR="00CD13B8" w:rsidRPr="007A6DC7" w:rsidRDefault="007A6DC7">
      <w:pPr>
        <w:adjustRightInd w:val="0"/>
        <w:snapToGrid w:val="0"/>
        <w:spacing w:line="360" w:lineRule="auto"/>
        <w:rPr>
          <w:rFonts w:ascii="宋体" w:eastAsia="宋体" w:hAnsi="宋体" w:cs="宋体"/>
          <w:bCs/>
          <w:strike/>
          <w:sz w:val="24"/>
          <w:szCs w:val="24"/>
        </w:rPr>
      </w:pPr>
      <w:r w:rsidRPr="007A6DC7">
        <w:rPr>
          <w:rFonts w:ascii="宋体" w:eastAsia="宋体" w:hAnsi="宋体" w:cs="宋体" w:hint="eastAsia"/>
          <w:bCs/>
          <w:sz w:val="24"/>
          <w:szCs w:val="24"/>
        </w:rPr>
        <w:t>（8）</w:t>
      </w:r>
      <w:r w:rsidRPr="007A6DC7">
        <w:rPr>
          <w:rFonts w:ascii="宋体" w:eastAsia="宋体" w:hAnsi="宋体" w:cs="宋体" w:hint="eastAsia"/>
          <w:bCs/>
          <w:sz w:val="24"/>
          <w:szCs w:val="24"/>
        </w:rPr>
        <w:tab/>
        <w:t>支持自动增益控制</w:t>
      </w:r>
    </w:p>
    <w:p w14:paraId="145AB42A" w14:textId="11A02044"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（9）</w:t>
      </w:r>
      <w:r w:rsidRPr="007A6DC7">
        <w:rPr>
          <w:rFonts w:ascii="宋体" w:eastAsia="宋体" w:hAnsi="宋体" w:cs="宋体" w:hint="eastAsia"/>
          <w:bCs/>
          <w:sz w:val="24"/>
          <w:szCs w:val="24"/>
        </w:rPr>
        <w:tab/>
        <w:t>具备画中画功能</w:t>
      </w:r>
    </w:p>
    <w:p w14:paraId="76BE5E16"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（10）</w:t>
      </w:r>
      <w:r w:rsidRPr="007A6DC7">
        <w:rPr>
          <w:rFonts w:ascii="宋体" w:eastAsia="宋体" w:hAnsi="宋体" w:cs="宋体" w:hint="eastAsia"/>
          <w:bCs/>
          <w:sz w:val="24"/>
          <w:szCs w:val="24"/>
        </w:rPr>
        <w:tab/>
        <w:t>可兼容便携式存储器，并可简单连接及上传数据</w:t>
      </w:r>
    </w:p>
    <w:p w14:paraId="002C5FFE"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（11）</w:t>
      </w:r>
      <w:r w:rsidRPr="007A6DC7">
        <w:rPr>
          <w:rFonts w:ascii="宋体" w:eastAsia="宋体" w:hAnsi="宋体" w:cs="宋体" w:hint="eastAsia"/>
          <w:bCs/>
          <w:sz w:val="24"/>
          <w:szCs w:val="24"/>
        </w:rPr>
        <w:tab/>
        <w:t>可以设定图像对比度</w:t>
      </w:r>
    </w:p>
    <w:p w14:paraId="416B3943"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（12）</w:t>
      </w:r>
      <w:r w:rsidRPr="007A6DC7">
        <w:rPr>
          <w:rFonts w:ascii="宋体" w:eastAsia="宋体" w:hAnsi="宋体" w:cs="宋体" w:hint="eastAsia"/>
          <w:bCs/>
          <w:sz w:val="24"/>
          <w:szCs w:val="24"/>
        </w:rPr>
        <w:tab/>
        <w:t>测光模式：至少包含平均测光、峰值测光、全自动测光</w:t>
      </w:r>
    </w:p>
    <w:p w14:paraId="49809CB4" w14:textId="4A2A0B80"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（13）</w:t>
      </w:r>
      <w:r w:rsidRPr="007A6DC7">
        <w:rPr>
          <w:rFonts w:ascii="宋体" w:eastAsia="宋体" w:hAnsi="宋体" w:cs="宋体" w:hint="eastAsia"/>
          <w:bCs/>
          <w:sz w:val="24"/>
          <w:szCs w:val="24"/>
        </w:rPr>
        <w:tab/>
        <w:t>构造强调设定：电子强调内镜图像中的图案和轮廓，至少有3档3种模式可供选择，以电子方式增强内镜图像的锐度。</w:t>
      </w:r>
    </w:p>
    <w:p w14:paraId="660873B0"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（14）</w:t>
      </w:r>
      <w:r w:rsidRPr="007A6DC7">
        <w:rPr>
          <w:rFonts w:ascii="宋体" w:eastAsia="宋体" w:hAnsi="宋体" w:cs="宋体" w:hint="eastAsia"/>
          <w:bCs/>
          <w:sz w:val="24"/>
          <w:szCs w:val="24"/>
        </w:rPr>
        <w:tab/>
        <w:t>轮廓强调设定：电子强调内镜图像中的轮廓，至少有3档3种模式可供选择</w:t>
      </w:r>
    </w:p>
    <w:p w14:paraId="6D4B2005"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lastRenderedPageBreak/>
        <w:t>（15）</w:t>
      </w:r>
      <w:r w:rsidRPr="007A6DC7">
        <w:rPr>
          <w:rFonts w:ascii="宋体" w:eastAsia="宋体" w:hAnsi="宋体" w:cs="宋体" w:hint="eastAsia"/>
          <w:bCs/>
          <w:sz w:val="24"/>
          <w:szCs w:val="24"/>
        </w:rPr>
        <w:tab/>
        <w:t>支持图像大小选择：可以改变内镜图像的大小</w:t>
      </w:r>
    </w:p>
    <w:p w14:paraId="76184E08" w14:textId="24F1FD58"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（16）</w:t>
      </w:r>
      <w:r w:rsidRPr="007A6DC7">
        <w:rPr>
          <w:rFonts w:ascii="宋体" w:eastAsia="宋体" w:hAnsi="宋体" w:cs="宋体" w:hint="eastAsia"/>
          <w:bCs/>
          <w:sz w:val="24"/>
          <w:szCs w:val="24"/>
        </w:rPr>
        <w:tab/>
        <w:t>预冻结：可以从按下冻结健之前的图像中挑选色差最小的图像显示出来</w:t>
      </w:r>
    </w:p>
    <w:p w14:paraId="1D76909B" w14:textId="0FCB9F04"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（17）</w:t>
      </w:r>
      <w:r w:rsidRPr="007A6DC7">
        <w:rPr>
          <w:rFonts w:ascii="宋体" w:eastAsia="宋体" w:hAnsi="宋体" w:cs="宋体" w:hint="eastAsia"/>
          <w:bCs/>
          <w:sz w:val="24"/>
          <w:szCs w:val="24"/>
        </w:rPr>
        <w:tab/>
        <w:t>患者数据输入：可以在术前输入≥40名患者的数据</w:t>
      </w:r>
    </w:p>
    <w:p w14:paraId="68963BFC"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（18）</w:t>
      </w:r>
      <w:r w:rsidRPr="007A6DC7">
        <w:rPr>
          <w:rFonts w:ascii="宋体" w:eastAsia="宋体" w:hAnsi="宋体" w:cs="宋体" w:hint="eastAsia"/>
          <w:bCs/>
          <w:sz w:val="24"/>
          <w:szCs w:val="24"/>
        </w:rPr>
        <w:tab/>
        <w:t>内镜信息记忆功能：存储在内镜记忆芯片中的与内镜相关的数据可以调用并显示在屏幕上。</w:t>
      </w:r>
    </w:p>
    <w:p w14:paraId="66881CCB" w14:textId="290F88F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▲（19）</w:t>
      </w:r>
      <w:r w:rsidRPr="007A6DC7">
        <w:rPr>
          <w:rFonts w:ascii="宋体" w:eastAsia="宋体" w:hAnsi="宋体" w:cs="宋体" w:hint="eastAsia"/>
          <w:bCs/>
          <w:sz w:val="24"/>
          <w:szCs w:val="24"/>
        </w:rPr>
        <w:tab/>
        <w:t>可兼容导航内镜</w:t>
      </w:r>
    </w:p>
    <w:p w14:paraId="0EC58751"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（20）</w:t>
      </w:r>
      <w:r w:rsidRPr="007A6DC7">
        <w:rPr>
          <w:rFonts w:ascii="宋体" w:eastAsia="宋体" w:hAnsi="宋体" w:cs="宋体" w:hint="eastAsia"/>
          <w:bCs/>
          <w:sz w:val="24"/>
          <w:szCs w:val="24"/>
        </w:rPr>
        <w:tab/>
        <w:t>电子放大：即使不使用放大内镜，也能够进行电子放大观察</w:t>
      </w:r>
    </w:p>
    <w:p w14:paraId="4AE4F3A9"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（21）</w:t>
      </w:r>
      <w:r w:rsidRPr="007A6DC7">
        <w:rPr>
          <w:rFonts w:ascii="宋体" w:eastAsia="宋体" w:hAnsi="宋体" w:cs="宋体" w:hint="eastAsia"/>
          <w:bCs/>
          <w:sz w:val="24"/>
          <w:szCs w:val="24"/>
        </w:rPr>
        <w:tab/>
        <w:t>设定存储：图像处理中心关闭后，设定仍可被存储</w:t>
      </w:r>
    </w:p>
    <w:p w14:paraId="4C646DF0"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▲（22）</w:t>
      </w:r>
      <w:r w:rsidRPr="007A6DC7">
        <w:rPr>
          <w:rFonts w:ascii="宋体" w:eastAsia="宋体" w:hAnsi="宋体" w:cs="宋体" w:hint="eastAsia"/>
          <w:bCs/>
          <w:sz w:val="24"/>
          <w:szCs w:val="24"/>
        </w:rPr>
        <w:tab/>
        <w:t>主机与光源分开</w:t>
      </w:r>
    </w:p>
    <w:p w14:paraId="43DA7E55" w14:textId="6508705D"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2、氙气光源</w:t>
      </w:r>
    </w:p>
    <w:p w14:paraId="302D5D2B"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w:t>
      </w:r>
      <w:r w:rsidRPr="007A6DC7">
        <w:rPr>
          <w:rFonts w:ascii="宋体" w:eastAsia="宋体" w:hAnsi="宋体" w:cs="宋体" w:hint="eastAsia"/>
          <w:bCs/>
          <w:sz w:val="24"/>
          <w:szCs w:val="24"/>
        </w:rPr>
        <w:tab/>
        <w:t>滤光系统：至少有NBI和AFI专用</w:t>
      </w:r>
      <w:proofErr w:type="gramStart"/>
      <w:r w:rsidRPr="007A6DC7">
        <w:rPr>
          <w:rFonts w:ascii="宋体" w:eastAsia="宋体" w:hAnsi="宋体" w:cs="宋体" w:hint="eastAsia"/>
          <w:bCs/>
          <w:sz w:val="24"/>
          <w:szCs w:val="24"/>
        </w:rPr>
        <w:t>滤</w:t>
      </w:r>
      <w:proofErr w:type="gramEnd"/>
      <w:r w:rsidRPr="007A6DC7">
        <w:rPr>
          <w:rFonts w:ascii="宋体" w:eastAsia="宋体" w:hAnsi="宋体" w:cs="宋体" w:hint="eastAsia"/>
          <w:bCs/>
          <w:sz w:val="24"/>
          <w:szCs w:val="24"/>
        </w:rPr>
        <w:t>光系统</w:t>
      </w:r>
    </w:p>
    <w:p w14:paraId="575C0FBD"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w:t>
      </w:r>
      <w:r w:rsidRPr="007A6DC7">
        <w:rPr>
          <w:rFonts w:ascii="宋体" w:eastAsia="宋体" w:hAnsi="宋体" w:cs="宋体" w:hint="eastAsia"/>
          <w:bCs/>
          <w:sz w:val="24"/>
          <w:szCs w:val="24"/>
        </w:rPr>
        <w:tab/>
        <w:t>自动亮度控制模式：至少包含伺服光圈模式</w:t>
      </w:r>
    </w:p>
    <w:p w14:paraId="01D4ACB1"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（3）</w:t>
      </w:r>
      <w:r w:rsidRPr="007A6DC7">
        <w:rPr>
          <w:rFonts w:ascii="宋体" w:eastAsia="宋体" w:hAnsi="宋体" w:cs="宋体" w:hint="eastAsia"/>
          <w:bCs/>
          <w:sz w:val="24"/>
          <w:szCs w:val="24"/>
        </w:rPr>
        <w:tab/>
        <w:t>自动曝光≥17</w:t>
      </w:r>
      <w:proofErr w:type="gramStart"/>
      <w:r w:rsidRPr="007A6DC7">
        <w:rPr>
          <w:rFonts w:ascii="宋体" w:eastAsia="宋体" w:hAnsi="宋体" w:cs="宋体" w:hint="eastAsia"/>
          <w:bCs/>
          <w:sz w:val="24"/>
          <w:szCs w:val="24"/>
        </w:rPr>
        <w:t>档</w:t>
      </w:r>
      <w:proofErr w:type="gramEnd"/>
    </w:p>
    <w:p w14:paraId="56F1AC69"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（4）</w:t>
      </w:r>
      <w:r w:rsidRPr="007A6DC7">
        <w:rPr>
          <w:rFonts w:ascii="宋体" w:eastAsia="宋体" w:hAnsi="宋体" w:cs="宋体" w:hint="eastAsia"/>
          <w:bCs/>
          <w:sz w:val="24"/>
          <w:szCs w:val="24"/>
        </w:rPr>
        <w:tab/>
        <w:t>气泵：至少具备横</w:t>
      </w:r>
      <w:proofErr w:type="gramStart"/>
      <w:r w:rsidRPr="007A6DC7">
        <w:rPr>
          <w:rFonts w:ascii="宋体" w:eastAsia="宋体" w:hAnsi="宋体" w:cs="宋体" w:hint="eastAsia"/>
          <w:bCs/>
          <w:sz w:val="24"/>
          <w:szCs w:val="24"/>
        </w:rPr>
        <w:t>膈模式</w:t>
      </w:r>
      <w:proofErr w:type="gramEnd"/>
      <w:r w:rsidRPr="007A6DC7">
        <w:rPr>
          <w:rFonts w:ascii="宋体" w:eastAsia="宋体" w:hAnsi="宋体" w:cs="宋体" w:hint="eastAsia"/>
          <w:bCs/>
          <w:sz w:val="24"/>
          <w:szCs w:val="24"/>
        </w:rPr>
        <w:t>气泵</w:t>
      </w:r>
    </w:p>
    <w:p w14:paraId="10701523" w14:textId="401AF3D1" w:rsidR="00CD13B8" w:rsidRPr="007A6DC7" w:rsidRDefault="007A6DC7">
      <w:pPr>
        <w:adjustRightInd w:val="0"/>
        <w:snapToGrid w:val="0"/>
        <w:spacing w:line="360" w:lineRule="auto"/>
        <w:rPr>
          <w:rFonts w:ascii="宋体" w:eastAsia="宋体" w:hAnsi="宋体" w:cs="宋体"/>
          <w:bCs/>
          <w:strike/>
          <w:sz w:val="24"/>
          <w:szCs w:val="24"/>
        </w:rPr>
      </w:pPr>
      <w:r w:rsidRPr="007A6DC7">
        <w:rPr>
          <w:rFonts w:ascii="宋体" w:eastAsia="宋体" w:hAnsi="宋体" w:cs="宋体" w:hint="eastAsia"/>
          <w:bCs/>
          <w:sz w:val="24"/>
          <w:szCs w:val="24"/>
        </w:rPr>
        <w:t>（5）</w:t>
      </w:r>
      <w:r w:rsidRPr="007A6DC7">
        <w:rPr>
          <w:rFonts w:ascii="宋体" w:eastAsia="宋体" w:hAnsi="宋体" w:cs="宋体" w:hint="eastAsia"/>
          <w:bCs/>
          <w:sz w:val="24"/>
          <w:szCs w:val="24"/>
        </w:rPr>
        <w:tab/>
        <w:t>气泵压力开关：≥4级</w:t>
      </w:r>
    </w:p>
    <w:p w14:paraId="36E793CA"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（6）</w:t>
      </w:r>
      <w:r w:rsidRPr="007A6DC7">
        <w:rPr>
          <w:rFonts w:ascii="宋体" w:eastAsia="宋体" w:hAnsi="宋体" w:cs="宋体" w:hint="eastAsia"/>
          <w:bCs/>
          <w:sz w:val="24"/>
          <w:szCs w:val="24"/>
        </w:rPr>
        <w:tab/>
        <w:t>灯泡：≥300W氙气短弧灯</w:t>
      </w:r>
    </w:p>
    <w:p w14:paraId="6D1D8F70"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（7）</w:t>
      </w:r>
      <w:r w:rsidRPr="007A6DC7">
        <w:rPr>
          <w:rFonts w:ascii="宋体" w:eastAsia="宋体" w:hAnsi="宋体" w:cs="宋体" w:hint="eastAsia"/>
          <w:bCs/>
          <w:sz w:val="24"/>
          <w:szCs w:val="24"/>
        </w:rPr>
        <w:tab/>
        <w:t>灯泡平均寿命≥500小时</w:t>
      </w:r>
    </w:p>
    <w:p w14:paraId="22149A79"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（8）</w:t>
      </w:r>
      <w:r w:rsidRPr="007A6DC7">
        <w:rPr>
          <w:rFonts w:ascii="宋体" w:eastAsia="宋体" w:hAnsi="宋体" w:cs="宋体" w:hint="eastAsia"/>
          <w:bCs/>
          <w:sz w:val="24"/>
          <w:szCs w:val="24"/>
        </w:rPr>
        <w:tab/>
        <w:t>应急灯≥35W卤素灯</w:t>
      </w:r>
    </w:p>
    <w:p w14:paraId="0B76E542"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（9）</w:t>
      </w:r>
      <w:r w:rsidRPr="007A6DC7">
        <w:rPr>
          <w:rFonts w:ascii="宋体" w:eastAsia="宋体" w:hAnsi="宋体" w:cs="宋体" w:hint="eastAsia"/>
          <w:bCs/>
          <w:sz w:val="24"/>
          <w:szCs w:val="24"/>
        </w:rPr>
        <w:tab/>
        <w:t>应急灯平均寿命：≥500小时</w:t>
      </w:r>
    </w:p>
    <w:p w14:paraId="6B45CB86"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▲（10）</w:t>
      </w:r>
      <w:r w:rsidRPr="007A6DC7">
        <w:rPr>
          <w:rFonts w:ascii="宋体" w:eastAsia="宋体" w:hAnsi="宋体" w:cs="宋体" w:hint="eastAsia"/>
          <w:bCs/>
          <w:sz w:val="24"/>
          <w:szCs w:val="24"/>
        </w:rPr>
        <w:tab/>
        <w:t>具有NBI窄带成像功能</w:t>
      </w:r>
    </w:p>
    <w:p w14:paraId="6F9DB682" w14:textId="19432624" w:rsidR="00CD13B8" w:rsidRPr="007A6DC7" w:rsidRDefault="007A6DC7">
      <w:pPr>
        <w:adjustRightInd w:val="0"/>
        <w:snapToGrid w:val="0"/>
        <w:spacing w:line="360" w:lineRule="auto"/>
        <w:rPr>
          <w:rFonts w:ascii="宋体" w:eastAsia="宋体" w:hAnsi="宋体" w:cs="宋体"/>
          <w:bCs/>
          <w:strike/>
          <w:sz w:val="24"/>
          <w:szCs w:val="24"/>
        </w:rPr>
      </w:pPr>
      <w:r w:rsidRPr="007A6DC7">
        <w:rPr>
          <w:rFonts w:ascii="宋体" w:eastAsia="宋体" w:hAnsi="宋体" w:cs="宋体" w:hint="eastAsia"/>
          <w:bCs/>
          <w:sz w:val="24"/>
          <w:szCs w:val="24"/>
        </w:rPr>
        <w:t>3、液晶医用监视器</w:t>
      </w:r>
    </w:p>
    <w:p w14:paraId="106F898C"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（1）</w:t>
      </w:r>
      <w:r w:rsidRPr="007A6DC7">
        <w:rPr>
          <w:rFonts w:ascii="宋体" w:eastAsia="宋体" w:hAnsi="宋体" w:cs="宋体" w:hint="eastAsia"/>
          <w:bCs/>
          <w:sz w:val="24"/>
          <w:szCs w:val="24"/>
        </w:rPr>
        <w:tab/>
        <w:t>液晶面板：HDTV显示</w:t>
      </w:r>
    </w:p>
    <w:p w14:paraId="21FC7E20"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（2）</w:t>
      </w:r>
      <w:r w:rsidRPr="007A6DC7">
        <w:rPr>
          <w:rFonts w:ascii="宋体" w:eastAsia="宋体" w:hAnsi="宋体" w:cs="宋体" w:hint="eastAsia"/>
          <w:bCs/>
          <w:sz w:val="24"/>
          <w:szCs w:val="24"/>
        </w:rPr>
        <w:tab/>
        <w:t>屏幕尺寸：≥27英寸</w:t>
      </w:r>
    </w:p>
    <w:p w14:paraId="6E7F694A"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（3）</w:t>
      </w:r>
      <w:r w:rsidRPr="007A6DC7">
        <w:rPr>
          <w:rFonts w:ascii="宋体" w:eastAsia="宋体" w:hAnsi="宋体" w:cs="宋体" w:hint="eastAsia"/>
          <w:bCs/>
          <w:sz w:val="24"/>
          <w:szCs w:val="24"/>
        </w:rPr>
        <w:tab/>
        <w:t>视角：垂直≥170℃，水平≥170℃</w:t>
      </w:r>
    </w:p>
    <w:p w14:paraId="28F729A8" w14:textId="257BCBB8" w:rsidR="00CD13B8" w:rsidRPr="007A6DC7" w:rsidRDefault="007A6DC7">
      <w:pPr>
        <w:adjustRightInd w:val="0"/>
        <w:snapToGrid w:val="0"/>
        <w:spacing w:line="360" w:lineRule="auto"/>
        <w:rPr>
          <w:rFonts w:ascii="宋体" w:eastAsia="宋体" w:hAnsi="宋体" w:cs="宋体"/>
          <w:bCs/>
          <w:strike/>
          <w:sz w:val="24"/>
          <w:szCs w:val="24"/>
        </w:rPr>
      </w:pPr>
      <w:r w:rsidRPr="007A6DC7">
        <w:rPr>
          <w:rFonts w:ascii="宋体" w:eastAsia="宋体" w:hAnsi="宋体" w:cs="宋体" w:hint="eastAsia"/>
          <w:bCs/>
          <w:sz w:val="24"/>
          <w:szCs w:val="24"/>
        </w:rPr>
        <w:t>（4）</w:t>
      </w:r>
      <w:r w:rsidRPr="007A6DC7">
        <w:rPr>
          <w:rFonts w:ascii="宋体" w:eastAsia="宋体" w:hAnsi="宋体" w:cs="宋体" w:hint="eastAsia"/>
          <w:bCs/>
          <w:sz w:val="24"/>
          <w:szCs w:val="24"/>
        </w:rPr>
        <w:tab/>
        <w:t>分辨率：≥1920*1080（SXGA）</w:t>
      </w:r>
    </w:p>
    <w:p w14:paraId="2D05C98E"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（5）</w:t>
      </w:r>
      <w:r w:rsidRPr="007A6DC7">
        <w:rPr>
          <w:rFonts w:ascii="宋体" w:eastAsia="宋体" w:hAnsi="宋体" w:cs="宋体" w:hint="eastAsia"/>
          <w:bCs/>
          <w:sz w:val="24"/>
          <w:szCs w:val="24"/>
        </w:rPr>
        <w:tab/>
        <w:t>显示设备：TFT有效矩阵</w:t>
      </w:r>
    </w:p>
    <w:p w14:paraId="521216EA" w14:textId="784FB911"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（6）</w:t>
      </w:r>
      <w:r w:rsidRPr="007A6DC7">
        <w:rPr>
          <w:rFonts w:ascii="宋体" w:eastAsia="宋体" w:hAnsi="宋体" w:cs="宋体" w:hint="eastAsia"/>
          <w:bCs/>
          <w:sz w:val="24"/>
          <w:szCs w:val="24"/>
        </w:rPr>
        <w:tab/>
        <w:t>输出信号格式：至少包含RGB、Y/C、EXT-</w:t>
      </w:r>
      <w:proofErr w:type="spellStart"/>
      <w:r w:rsidRPr="007A6DC7">
        <w:rPr>
          <w:rFonts w:ascii="宋体" w:eastAsia="宋体" w:hAnsi="宋体" w:cs="宋体" w:hint="eastAsia"/>
          <w:bCs/>
          <w:sz w:val="24"/>
          <w:szCs w:val="24"/>
        </w:rPr>
        <w:t>SyncYPbPr</w:t>
      </w:r>
      <w:proofErr w:type="spellEnd"/>
      <w:r w:rsidRPr="007A6DC7">
        <w:rPr>
          <w:rFonts w:ascii="宋体" w:eastAsia="宋体" w:hAnsi="宋体" w:cs="宋体" w:hint="eastAsia"/>
          <w:bCs/>
          <w:sz w:val="24"/>
          <w:szCs w:val="24"/>
        </w:rPr>
        <w:t xml:space="preserve"> </w:t>
      </w:r>
    </w:p>
    <w:p w14:paraId="1B05F00B" w14:textId="77777777" w:rsidR="00CD13B8" w:rsidRPr="007A6DC7" w:rsidRDefault="007A6DC7">
      <w:pPr>
        <w:adjustRightInd w:val="0"/>
        <w:snapToGrid w:val="0"/>
        <w:spacing w:line="360" w:lineRule="auto"/>
        <w:rPr>
          <w:rFonts w:ascii="宋体" w:eastAsia="宋体" w:hAnsi="宋体" w:cs="宋体"/>
          <w:bCs/>
          <w:sz w:val="24"/>
          <w:szCs w:val="24"/>
        </w:rPr>
      </w:pPr>
      <w:r w:rsidRPr="007A6DC7">
        <w:rPr>
          <w:rFonts w:ascii="宋体" w:eastAsia="宋体" w:hAnsi="宋体" w:cs="宋体" w:hint="eastAsia"/>
          <w:bCs/>
          <w:sz w:val="24"/>
          <w:szCs w:val="24"/>
        </w:rPr>
        <w:t>5、配置清单</w:t>
      </w:r>
    </w:p>
    <w:tbl>
      <w:tblPr>
        <w:tblStyle w:val="ad"/>
        <w:tblW w:w="0" w:type="auto"/>
        <w:jc w:val="center"/>
        <w:tblLook w:val="04A0" w:firstRow="1" w:lastRow="0" w:firstColumn="1" w:lastColumn="0" w:noHBand="0" w:noVBand="1"/>
      </w:tblPr>
      <w:tblGrid>
        <w:gridCol w:w="1069"/>
        <w:gridCol w:w="3179"/>
        <w:gridCol w:w="2352"/>
      </w:tblGrid>
      <w:tr w:rsidR="007A6DC7" w:rsidRPr="007A6DC7" w14:paraId="6CC77A47" w14:textId="77777777">
        <w:trPr>
          <w:jc w:val="center"/>
        </w:trPr>
        <w:tc>
          <w:tcPr>
            <w:tcW w:w="1069" w:type="dxa"/>
          </w:tcPr>
          <w:p w14:paraId="4DD69217"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序号</w:t>
            </w:r>
          </w:p>
        </w:tc>
        <w:tc>
          <w:tcPr>
            <w:tcW w:w="3179" w:type="dxa"/>
          </w:tcPr>
          <w:p w14:paraId="3BAF49C2" w14:textId="1DFAE3F6"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产品名称</w:t>
            </w:r>
          </w:p>
        </w:tc>
        <w:tc>
          <w:tcPr>
            <w:tcW w:w="2352" w:type="dxa"/>
          </w:tcPr>
          <w:p w14:paraId="4EAD634E"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数量</w:t>
            </w:r>
          </w:p>
        </w:tc>
      </w:tr>
      <w:tr w:rsidR="007A6DC7" w:rsidRPr="007A6DC7" w14:paraId="230D4D46" w14:textId="77777777">
        <w:trPr>
          <w:jc w:val="center"/>
        </w:trPr>
        <w:tc>
          <w:tcPr>
            <w:tcW w:w="1069" w:type="dxa"/>
          </w:tcPr>
          <w:p w14:paraId="3BAAF8EB"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1</w:t>
            </w:r>
          </w:p>
        </w:tc>
        <w:tc>
          <w:tcPr>
            <w:tcW w:w="3179" w:type="dxa"/>
          </w:tcPr>
          <w:p w14:paraId="291C246B" w14:textId="1664396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高清图像处理中心</w:t>
            </w:r>
          </w:p>
        </w:tc>
        <w:tc>
          <w:tcPr>
            <w:tcW w:w="2352" w:type="dxa"/>
          </w:tcPr>
          <w:p w14:paraId="37ADD691"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1台</w:t>
            </w:r>
          </w:p>
        </w:tc>
      </w:tr>
      <w:tr w:rsidR="007A6DC7" w:rsidRPr="007A6DC7" w14:paraId="3CECE4A2" w14:textId="77777777">
        <w:trPr>
          <w:jc w:val="center"/>
        </w:trPr>
        <w:tc>
          <w:tcPr>
            <w:tcW w:w="1069" w:type="dxa"/>
          </w:tcPr>
          <w:p w14:paraId="505A2CAD"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lastRenderedPageBreak/>
              <w:t>2</w:t>
            </w:r>
          </w:p>
        </w:tc>
        <w:tc>
          <w:tcPr>
            <w:tcW w:w="3179" w:type="dxa"/>
          </w:tcPr>
          <w:p w14:paraId="2E70D62B"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氙气光源</w:t>
            </w:r>
          </w:p>
        </w:tc>
        <w:tc>
          <w:tcPr>
            <w:tcW w:w="2352" w:type="dxa"/>
          </w:tcPr>
          <w:p w14:paraId="39D509FC"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1台</w:t>
            </w:r>
          </w:p>
        </w:tc>
      </w:tr>
      <w:tr w:rsidR="00CD13B8" w:rsidRPr="007A6DC7" w14:paraId="39883398" w14:textId="77777777">
        <w:trPr>
          <w:jc w:val="center"/>
        </w:trPr>
        <w:tc>
          <w:tcPr>
            <w:tcW w:w="1069" w:type="dxa"/>
          </w:tcPr>
          <w:p w14:paraId="670BFDC1"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3</w:t>
            </w:r>
          </w:p>
        </w:tc>
        <w:tc>
          <w:tcPr>
            <w:tcW w:w="3179" w:type="dxa"/>
          </w:tcPr>
          <w:p w14:paraId="5212CC53"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医用液晶显示器</w:t>
            </w:r>
          </w:p>
        </w:tc>
        <w:tc>
          <w:tcPr>
            <w:tcW w:w="2352" w:type="dxa"/>
          </w:tcPr>
          <w:p w14:paraId="3635659E" w14:textId="77777777" w:rsidR="00CD13B8" w:rsidRPr="007A6DC7" w:rsidRDefault="007A6DC7">
            <w:pPr>
              <w:jc w:val="center"/>
              <w:rPr>
                <w:rFonts w:ascii="宋体" w:eastAsia="宋体" w:hAnsi="宋体" w:cs="宋体"/>
                <w:bCs/>
                <w:sz w:val="24"/>
                <w:szCs w:val="24"/>
              </w:rPr>
            </w:pPr>
            <w:r w:rsidRPr="007A6DC7">
              <w:rPr>
                <w:rFonts w:ascii="宋体" w:eastAsia="宋体" w:hAnsi="宋体" w:cs="宋体" w:hint="eastAsia"/>
                <w:bCs/>
                <w:sz w:val="24"/>
                <w:szCs w:val="24"/>
              </w:rPr>
              <w:t>1台</w:t>
            </w:r>
          </w:p>
        </w:tc>
      </w:tr>
    </w:tbl>
    <w:p w14:paraId="393015DA" w14:textId="77777777" w:rsidR="00CD13B8" w:rsidRPr="007A6DC7" w:rsidRDefault="00CD13B8">
      <w:pPr>
        <w:adjustRightInd w:val="0"/>
        <w:snapToGrid w:val="0"/>
        <w:spacing w:line="360" w:lineRule="auto"/>
        <w:rPr>
          <w:rFonts w:ascii="宋体" w:eastAsia="宋体" w:hAnsi="宋体" w:cs="宋体"/>
          <w:b/>
          <w:sz w:val="24"/>
          <w:szCs w:val="24"/>
        </w:rPr>
      </w:pPr>
    </w:p>
    <w:p w14:paraId="04C3188D" w14:textId="77777777" w:rsidR="00CD13B8" w:rsidRPr="007A6DC7" w:rsidRDefault="007A6DC7">
      <w:pPr>
        <w:adjustRightInd w:val="0"/>
        <w:snapToGrid w:val="0"/>
        <w:spacing w:line="360" w:lineRule="auto"/>
        <w:rPr>
          <w:rFonts w:ascii="宋体" w:eastAsia="宋体" w:hAnsi="宋体" w:cs="宋体"/>
          <w:b/>
          <w:sz w:val="24"/>
          <w:szCs w:val="24"/>
        </w:rPr>
      </w:pPr>
      <w:r w:rsidRPr="007A6DC7">
        <w:rPr>
          <w:rFonts w:ascii="宋体" w:eastAsia="宋体" w:hAnsi="宋体" w:cs="宋体" w:hint="eastAsia"/>
          <w:b/>
          <w:sz w:val="24"/>
          <w:szCs w:val="24"/>
        </w:rPr>
        <w:t>（五）商务要求</w:t>
      </w:r>
    </w:p>
    <w:p w14:paraId="4B919038"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一）、技术服务要求</w:t>
      </w:r>
    </w:p>
    <w:p w14:paraId="2A569A9F"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1、售后服务要求</w:t>
      </w:r>
    </w:p>
    <w:p w14:paraId="57769D47"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1）、质保期：原厂全保，自验收合格之日起≥1年，提供原厂售后服务承诺函。</w:t>
      </w:r>
    </w:p>
    <w:p w14:paraId="7C7C8C9F"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2）、响应时间：电话响应时间≤30分钟；维修达到现场时间≤24小时（本地）；维修达到现场时间≤48小时（外地）</w:t>
      </w:r>
    </w:p>
    <w:p w14:paraId="512BBC2D"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3）、</w:t>
      </w:r>
      <w:proofErr w:type="gramStart"/>
      <w:r w:rsidRPr="007A6DC7">
        <w:rPr>
          <w:rFonts w:ascii="宋体" w:eastAsia="宋体" w:hAnsi="宋体" w:cs="宋体" w:hint="eastAsia"/>
          <w:sz w:val="24"/>
          <w:szCs w:val="24"/>
        </w:rPr>
        <w:t>维保内容</w:t>
      </w:r>
      <w:proofErr w:type="gramEnd"/>
      <w:r w:rsidRPr="007A6DC7">
        <w:rPr>
          <w:rFonts w:ascii="宋体" w:eastAsia="宋体" w:hAnsi="宋体" w:cs="宋体" w:hint="eastAsia"/>
          <w:sz w:val="24"/>
          <w:szCs w:val="24"/>
        </w:rPr>
        <w:t>与价格：质保期后，维保费用以双方最终认定价格为准，原则上不超过设备总价的5%。以双方最终认定价格为准，且采购人有权更换服务方。</w:t>
      </w:r>
    </w:p>
    <w:p w14:paraId="15DEF37A"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4）、备品备件供货价格：不得超过市场价格的50%。投标时需填写上述价格，出质保期后，上述产品供货价格以双方最终认定价格为准，且采购人有权更换供货方。</w:t>
      </w:r>
    </w:p>
    <w:p w14:paraId="252F3CBB"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 xml:space="preserve">2、伴随服务要求（相关费用包含在投标总价中）：　</w:t>
      </w:r>
    </w:p>
    <w:p w14:paraId="20398842"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1）.产品附件要求：按照配置</w:t>
      </w:r>
      <w:proofErr w:type="gramStart"/>
      <w:r w:rsidRPr="007A6DC7">
        <w:rPr>
          <w:rFonts w:ascii="宋体" w:eastAsia="宋体" w:hAnsi="宋体" w:cs="宋体" w:hint="eastAsia"/>
          <w:sz w:val="24"/>
          <w:szCs w:val="24"/>
        </w:rPr>
        <w:t>单要求</w:t>
      </w:r>
      <w:proofErr w:type="gramEnd"/>
      <w:r w:rsidRPr="007A6DC7">
        <w:rPr>
          <w:rFonts w:ascii="宋体" w:eastAsia="宋体" w:hAnsi="宋体" w:cs="宋体" w:hint="eastAsia"/>
          <w:sz w:val="24"/>
          <w:szCs w:val="24"/>
        </w:rPr>
        <w:t xml:space="preserve">　</w:t>
      </w:r>
    </w:p>
    <w:p w14:paraId="5A2D19E7"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2）.产品升级服务要求：终</w:t>
      </w:r>
      <w:r w:rsidRPr="007A6DC7">
        <w:rPr>
          <w:rFonts w:ascii="宋体" w:eastAsia="宋体" w:hAnsi="宋体" w:cs="宋体" w:hint="eastAsia"/>
          <w:bCs/>
          <w:sz w:val="24"/>
          <w:szCs w:val="24"/>
        </w:rPr>
        <w:t>身</w:t>
      </w:r>
      <w:r w:rsidRPr="007A6DC7">
        <w:rPr>
          <w:rFonts w:ascii="宋体" w:eastAsia="宋体" w:hAnsi="宋体" w:cs="宋体" w:hint="eastAsia"/>
          <w:sz w:val="24"/>
          <w:szCs w:val="24"/>
        </w:rPr>
        <w:t>软件升级</w:t>
      </w:r>
    </w:p>
    <w:p w14:paraId="0F47892A"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3）.安装：厂家</w:t>
      </w:r>
      <w:r w:rsidRPr="007A6DC7">
        <w:rPr>
          <w:rFonts w:ascii="宋体" w:eastAsia="宋体" w:hAnsi="宋体" w:cs="宋体" w:hint="eastAsia"/>
          <w:kern w:val="0"/>
          <w:sz w:val="24"/>
          <w:szCs w:val="24"/>
        </w:rPr>
        <w:t>提供安装</w:t>
      </w:r>
    </w:p>
    <w:p w14:paraId="4665C65B"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4）.调试：厂家</w:t>
      </w:r>
      <w:r w:rsidRPr="007A6DC7">
        <w:rPr>
          <w:rFonts w:ascii="宋体" w:eastAsia="宋体" w:hAnsi="宋体" w:cs="宋体" w:hint="eastAsia"/>
          <w:kern w:val="0"/>
          <w:sz w:val="24"/>
          <w:szCs w:val="24"/>
        </w:rPr>
        <w:t>提供调试</w:t>
      </w:r>
    </w:p>
    <w:p w14:paraId="49777071"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5）.提供技术援助：厂家</w:t>
      </w:r>
      <w:r w:rsidRPr="007A6DC7">
        <w:rPr>
          <w:rFonts w:ascii="宋体" w:eastAsia="宋体" w:hAnsi="宋体" w:cs="宋体" w:hint="eastAsia"/>
          <w:kern w:val="0"/>
          <w:sz w:val="24"/>
          <w:szCs w:val="24"/>
        </w:rPr>
        <w:t>提供技术援助</w:t>
      </w:r>
      <w:r w:rsidRPr="007A6DC7">
        <w:rPr>
          <w:rFonts w:ascii="宋体" w:eastAsia="宋体" w:hAnsi="宋体" w:cs="宋体" w:hint="eastAsia"/>
          <w:sz w:val="24"/>
          <w:szCs w:val="24"/>
        </w:rPr>
        <w:t>。</w:t>
      </w:r>
    </w:p>
    <w:p w14:paraId="062181A9"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6）.培训：厂家提供临床操作培训。</w:t>
      </w:r>
    </w:p>
    <w:p w14:paraId="4E77E55E"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7）.验收方案：设备安装、调试、培训后，经过双方确认现场运行，设备的各项性能指标均能达到招标要求的，按照院方规定签署设备验收文件，投标人需提供满足配置清单的产品及数量。</w:t>
      </w:r>
    </w:p>
    <w:p w14:paraId="68A73118" w14:textId="77777777" w:rsidR="00CD13B8" w:rsidRPr="007A6DC7" w:rsidRDefault="007A6DC7">
      <w:pPr>
        <w:adjustRightInd w:val="0"/>
        <w:snapToGrid w:val="0"/>
        <w:spacing w:line="360" w:lineRule="auto"/>
        <w:ind w:firstLineChars="200" w:firstLine="482"/>
        <w:rPr>
          <w:rFonts w:ascii="宋体" w:eastAsia="宋体" w:hAnsi="宋体" w:cs="宋体"/>
          <w:b/>
          <w:sz w:val="24"/>
          <w:szCs w:val="24"/>
        </w:rPr>
      </w:pPr>
      <w:r w:rsidRPr="007A6DC7">
        <w:rPr>
          <w:rFonts w:ascii="宋体" w:eastAsia="宋体" w:hAnsi="宋体" w:cs="宋体" w:hint="eastAsia"/>
          <w:b/>
          <w:sz w:val="24"/>
          <w:szCs w:val="24"/>
        </w:rPr>
        <w:t>二）、商务条款</w:t>
      </w:r>
    </w:p>
    <w:p w14:paraId="71135FC6"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1.交货期：合同生效之日起且收到采购人通知后3</w:t>
      </w:r>
      <w:r w:rsidRPr="007A6DC7">
        <w:rPr>
          <w:rFonts w:ascii="宋体" w:eastAsia="宋体" w:hAnsi="宋体" w:cs="宋体"/>
          <w:sz w:val="24"/>
          <w:szCs w:val="24"/>
        </w:rPr>
        <w:t>0</w:t>
      </w:r>
      <w:r w:rsidRPr="007A6DC7">
        <w:rPr>
          <w:rFonts w:ascii="宋体" w:eastAsia="宋体" w:hAnsi="宋体" w:cs="宋体" w:hint="eastAsia"/>
          <w:sz w:val="24"/>
          <w:szCs w:val="24"/>
        </w:rPr>
        <w:t>日内完成。</w:t>
      </w:r>
    </w:p>
    <w:p w14:paraId="0F4E2B04"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2.交货地点：采购人指定地点。</w:t>
      </w:r>
    </w:p>
    <w:p w14:paraId="44D4E423" w14:textId="77777777" w:rsidR="00CD13B8" w:rsidRPr="007A6DC7" w:rsidRDefault="007A6DC7">
      <w:pPr>
        <w:adjustRightInd w:val="0"/>
        <w:snapToGrid w:val="0"/>
        <w:spacing w:line="360" w:lineRule="auto"/>
        <w:ind w:firstLineChars="200" w:firstLine="480"/>
        <w:rPr>
          <w:rFonts w:ascii="宋体" w:eastAsia="宋体" w:hAnsi="宋体" w:cs="宋体"/>
          <w:sz w:val="24"/>
          <w:szCs w:val="24"/>
        </w:rPr>
      </w:pPr>
      <w:r w:rsidRPr="007A6DC7">
        <w:rPr>
          <w:rFonts w:ascii="宋体" w:eastAsia="宋体" w:hAnsi="宋体" w:cs="宋体" w:hint="eastAsia"/>
          <w:sz w:val="24"/>
          <w:szCs w:val="24"/>
        </w:rPr>
        <w:t>3.付款方式：合同签订验收合格后三个月支付全款。</w:t>
      </w:r>
    </w:p>
    <w:sectPr w:rsidR="00CD13B8" w:rsidRPr="007A6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WNmNzhmN2Q0ZDcxZTAzNzgwZjQ1NzVhOWM1NzUifQ=="/>
  </w:docVars>
  <w:rsids>
    <w:rsidRoot w:val="00802568"/>
    <w:rsid w:val="00002A3E"/>
    <w:rsid w:val="000040B0"/>
    <w:rsid w:val="000064B4"/>
    <w:rsid w:val="00007953"/>
    <w:rsid w:val="0001163A"/>
    <w:rsid w:val="000239A4"/>
    <w:rsid w:val="00023FA2"/>
    <w:rsid w:val="000242BA"/>
    <w:rsid w:val="000453D8"/>
    <w:rsid w:val="00050CE6"/>
    <w:rsid w:val="000601FE"/>
    <w:rsid w:val="00063F4B"/>
    <w:rsid w:val="000660CC"/>
    <w:rsid w:val="000669FE"/>
    <w:rsid w:val="000705AC"/>
    <w:rsid w:val="00071C50"/>
    <w:rsid w:val="00072E51"/>
    <w:rsid w:val="000819CE"/>
    <w:rsid w:val="00090918"/>
    <w:rsid w:val="000926CB"/>
    <w:rsid w:val="00094A48"/>
    <w:rsid w:val="00097888"/>
    <w:rsid w:val="000A12E7"/>
    <w:rsid w:val="000A1D86"/>
    <w:rsid w:val="000B1F1B"/>
    <w:rsid w:val="000F45D3"/>
    <w:rsid w:val="000F6B6C"/>
    <w:rsid w:val="000F7ADE"/>
    <w:rsid w:val="00101F68"/>
    <w:rsid w:val="001021E4"/>
    <w:rsid w:val="001038FF"/>
    <w:rsid w:val="00113C51"/>
    <w:rsid w:val="0011692C"/>
    <w:rsid w:val="00120F0F"/>
    <w:rsid w:val="00123077"/>
    <w:rsid w:val="00130339"/>
    <w:rsid w:val="0014075F"/>
    <w:rsid w:val="001464A9"/>
    <w:rsid w:val="00146B37"/>
    <w:rsid w:val="0016335D"/>
    <w:rsid w:val="001667B7"/>
    <w:rsid w:val="0017421D"/>
    <w:rsid w:val="00177386"/>
    <w:rsid w:val="0018102A"/>
    <w:rsid w:val="0018360E"/>
    <w:rsid w:val="001909A3"/>
    <w:rsid w:val="001A508C"/>
    <w:rsid w:val="001B1C13"/>
    <w:rsid w:val="001B2C53"/>
    <w:rsid w:val="001B4457"/>
    <w:rsid w:val="001B4F82"/>
    <w:rsid w:val="001B6845"/>
    <w:rsid w:val="001C37EA"/>
    <w:rsid w:val="001C6B83"/>
    <w:rsid w:val="001D1C86"/>
    <w:rsid w:val="001D2B39"/>
    <w:rsid w:val="001D41D4"/>
    <w:rsid w:val="001D5C41"/>
    <w:rsid w:val="001E2083"/>
    <w:rsid w:val="001E3932"/>
    <w:rsid w:val="001E5BC6"/>
    <w:rsid w:val="001F0367"/>
    <w:rsid w:val="001F7B8F"/>
    <w:rsid w:val="00202223"/>
    <w:rsid w:val="00221730"/>
    <w:rsid w:val="00226667"/>
    <w:rsid w:val="0024017E"/>
    <w:rsid w:val="0024287E"/>
    <w:rsid w:val="002604E8"/>
    <w:rsid w:val="00274CBF"/>
    <w:rsid w:val="002856D0"/>
    <w:rsid w:val="002A39C6"/>
    <w:rsid w:val="002A46B2"/>
    <w:rsid w:val="002A59DE"/>
    <w:rsid w:val="002B1259"/>
    <w:rsid w:val="002B3CF4"/>
    <w:rsid w:val="002B630F"/>
    <w:rsid w:val="002B7607"/>
    <w:rsid w:val="002C067A"/>
    <w:rsid w:val="002D0E80"/>
    <w:rsid w:val="002D2387"/>
    <w:rsid w:val="002D7F90"/>
    <w:rsid w:val="002E581F"/>
    <w:rsid w:val="002E5C29"/>
    <w:rsid w:val="002F6B5C"/>
    <w:rsid w:val="00306151"/>
    <w:rsid w:val="00306228"/>
    <w:rsid w:val="00306F55"/>
    <w:rsid w:val="0031408F"/>
    <w:rsid w:val="003162E4"/>
    <w:rsid w:val="003175E8"/>
    <w:rsid w:val="00327433"/>
    <w:rsid w:val="00333AB4"/>
    <w:rsid w:val="0034243E"/>
    <w:rsid w:val="00350CCF"/>
    <w:rsid w:val="003529A3"/>
    <w:rsid w:val="00361F0A"/>
    <w:rsid w:val="00363138"/>
    <w:rsid w:val="00390044"/>
    <w:rsid w:val="003926CA"/>
    <w:rsid w:val="00393601"/>
    <w:rsid w:val="00397C2C"/>
    <w:rsid w:val="003A36D8"/>
    <w:rsid w:val="003B3811"/>
    <w:rsid w:val="003B75B4"/>
    <w:rsid w:val="003C2149"/>
    <w:rsid w:val="003C4C14"/>
    <w:rsid w:val="003C5D80"/>
    <w:rsid w:val="003D549C"/>
    <w:rsid w:val="003E09F2"/>
    <w:rsid w:val="003E5D50"/>
    <w:rsid w:val="003F5073"/>
    <w:rsid w:val="003F5267"/>
    <w:rsid w:val="003F699C"/>
    <w:rsid w:val="003F76DE"/>
    <w:rsid w:val="00400664"/>
    <w:rsid w:val="00407CAC"/>
    <w:rsid w:val="00411B01"/>
    <w:rsid w:val="00424559"/>
    <w:rsid w:val="004279DC"/>
    <w:rsid w:val="00435EBD"/>
    <w:rsid w:val="0046461D"/>
    <w:rsid w:val="004738FC"/>
    <w:rsid w:val="00483153"/>
    <w:rsid w:val="00491240"/>
    <w:rsid w:val="00491A6E"/>
    <w:rsid w:val="004B0B0E"/>
    <w:rsid w:val="004C56AE"/>
    <w:rsid w:val="004C5E4C"/>
    <w:rsid w:val="004D2515"/>
    <w:rsid w:val="004D3F4A"/>
    <w:rsid w:val="00515AC2"/>
    <w:rsid w:val="005256CA"/>
    <w:rsid w:val="00527867"/>
    <w:rsid w:val="00527B24"/>
    <w:rsid w:val="00537325"/>
    <w:rsid w:val="005541D1"/>
    <w:rsid w:val="00565B94"/>
    <w:rsid w:val="005701BF"/>
    <w:rsid w:val="00570EC8"/>
    <w:rsid w:val="005750CC"/>
    <w:rsid w:val="005805A9"/>
    <w:rsid w:val="00581FB5"/>
    <w:rsid w:val="0058421C"/>
    <w:rsid w:val="0058538A"/>
    <w:rsid w:val="005A1D6B"/>
    <w:rsid w:val="005A1FA3"/>
    <w:rsid w:val="005A21E2"/>
    <w:rsid w:val="005A2CCD"/>
    <w:rsid w:val="005A3D2C"/>
    <w:rsid w:val="005A7671"/>
    <w:rsid w:val="005B53A5"/>
    <w:rsid w:val="005C1C87"/>
    <w:rsid w:val="005C3F29"/>
    <w:rsid w:val="005C75B6"/>
    <w:rsid w:val="005D7A07"/>
    <w:rsid w:val="005E56EE"/>
    <w:rsid w:val="005F69FC"/>
    <w:rsid w:val="005F6F43"/>
    <w:rsid w:val="005F7AF9"/>
    <w:rsid w:val="00600260"/>
    <w:rsid w:val="00601B86"/>
    <w:rsid w:val="00603E12"/>
    <w:rsid w:val="00613053"/>
    <w:rsid w:val="00615917"/>
    <w:rsid w:val="00616581"/>
    <w:rsid w:val="006200A3"/>
    <w:rsid w:val="00625E80"/>
    <w:rsid w:val="006264FF"/>
    <w:rsid w:val="0066387C"/>
    <w:rsid w:val="0067012C"/>
    <w:rsid w:val="00675B40"/>
    <w:rsid w:val="00686AC9"/>
    <w:rsid w:val="00687246"/>
    <w:rsid w:val="0069062C"/>
    <w:rsid w:val="006A068F"/>
    <w:rsid w:val="006A3A17"/>
    <w:rsid w:val="006A51E3"/>
    <w:rsid w:val="006A5A04"/>
    <w:rsid w:val="006B2503"/>
    <w:rsid w:val="006C76F2"/>
    <w:rsid w:val="006D3251"/>
    <w:rsid w:val="006D791F"/>
    <w:rsid w:val="006E5F33"/>
    <w:rsid w:val="006E6CBF"/>
    <w:rsid w:val="006F40EF"/>
    <w:rsid w:val="00702176"/>
    <w:rsid w:val="00715015"/>
    <w:rsid w:val="00715CAC"/>
    <w:rsid w:val="0074427C"/>
    <w:rsid w:val="007557BE"/>
    <w:rsid w:val="00755AF1"/>
    <w:rsid w:val="00760086"/>
    <w:rsid w:val="007661E1"/>
    <w:rsid w:val="0077198C"/>
    <w:rsid w:val="0077719D"/>
    <w:rsid w:val="00782679"/>
    <w:rsid w:val="00790D62"/>
    <w:rsid w:val="007915F1"/>
    <w:rsid w:val="00797448"/>
    <w:rsid w:val="007A6DC7"/>
    <w:rsid w:val="007B0441"/>
    <w:rsid w:val="007B7256"/>
    <w:rsid w:val="007C2D66"/>
    <w:rsid w:val="007C2E87"/>
    <w:rsid w:val="007D2113"/>
    <w:rsid w:val="007D311C"/>
    <w:rsid w:val="007D6837"/>
    <w:rsid w:val="007E2868"/>
    <w:rsid w:val="007E398F"/>
    <w:rsid w:val="007F3244"/>
    <w:rsid w:val="00802568"/>
    <w:rsid w:val="0080722F"/>
    <w:rsid w:val="008144A6"/>
    <w:rsid w:val="008178C8"/>
    <w:rsid w:val="0082137D"/>
    <w:rsid w:val="00835AB0"/>
    <w:rsid w:val="00856F98"/>
    <w:rsid w:val="00865306"/>
    <w:rsid w:val="0086619B"/>
    <w:rsid w:val="00870ECD"/>
    <w:rsid w:val="00881CAC"/>
    <w:rsid w:val="00893352"/>
    <w:rsid w:val="00897EE2"/>
    <w:rsid w:val="008A4D86"/>
    <w:rsid w:val="008B3F69"/>
    <w:rsid w:val="008C1809"/>
    <w:rsid w:val="008C3087"/>
    <w:rsid w:val="008D0E6A"/>
    <w:rsid w:val="008D4B4D"/>
    <w:rsid w:val="008E3980"/>
    <w:rsid w:val="008F7F1B"/>
    <w:rsid w:val="0090336E"/>
    <w:rsid w:val="009058EA"/>
    <w:rsid w:val="009063CB"/>
    <w:rsid w:val="0091103A"/>
    <w:rsid w:val="0091792C"/>
    <w:rsid w:val="00921D9B"/>
    <w:rsid w:val="0092569F"/>
    <w:rsid w:val="00927780"/>
    <w:rsid w:val="0093089A"/>
    <w:rsid w:val="00932F33"/>
    <w:rsid w:val="0093508E"/>
    <w:rsid w:val="00935D89"/>
    <w:rsid w:val="00936DCC"/>
    <w:rsid w:val="00937FF8"/>
    <w:rsid w:val="00944AD2"/>
    <w:rsid w:val="00950FFD"/>
    <w:rsid w:val="00951592"/>
    <w:rsid w:val="00953E5C"/>
    <w:rsid w:val="0097079B"/>
    <w:rsid w:val="00975531"/>
    <w:rsid w:val="00981843"/>
    <w:rsid w:val="0098695B"/>
    <w:rsid w:val="0098722F"/>
    <w:rsid w:val="0099235B"/>
    <w:rsid w:val="00993639"/>
    <w:rsid w:val="00997BD5"/>
    <w:rsid w:val="009A3158"/>
    <w:rsid w:val="009B31C4"/>
    <w:rsid w:val="009B5FDF"/>
    <w:rsid w:val="009C2026"/>
    <w:rsid w:val="009C773D"/>
    <w:rsid w:val="009D194A"/>
    <w:rsid w:val="009D50C6"/>
    <w:rsid w:val="009E3336"/>
    <w:rsid w:val="009E664F"/>
    <w:rsid w:val="009F1447"/>
    <w:rsid w:val="009F7327"/>
    <w:rsid w:val="009F7762"/>
    <w:rsid w:val="00A03CEE"/>
    <w:rsid w:val="00A04A47"/>
    <w:rsid w:val="00A04B1C"/>
    <w:rsid w:val="00A164DE"/>
    <w:rsid w:val="00A16996"/>
    <w:rsid w:val="00A212C4"/>
    <w:rsid w:val="00A22C2B"/>
    <w:rsid w:val="00A23A23"/>
    <w:rsid w:val="00A26250"/>
    <w:rsid w:val="00A31C2D"/>
    <w:rsid w:val="00A379B5"/>
    <w:rsid w:val="00A40571"/>
    <w:rsid w:val="00A45653"/>
    <w:rsid w:val="00A6415B"/>
    <w:rsid w:val="00A6425F"/>
    <w:rsid w:val="00A66ED6"/>
    <w:rsid w:val="00A776C9"/>
    <w:rsid w:val="00A80B5C"/>
    <w:rsid w:val="00A817C0"/>
    <w:rsid w:val="00A85D3C"/>
    <w:rsid w:val="00A90EAF"/>
    <w:rsid w:val="00A975B1"/>
    <w:rsid w:val="00AA0239"/>
    <w:rsid w:val="00AA1935"/>
    <w:rsid w:val="00AB56F9"/>
    <w:rsid w:val="00AD2E39"/>
    <w:rsid w:val="00AD30CC"/>
    <w:rsid w:val="00AE1077"/>
    <w:rsid w:val="00AE5C7D"/>
    <w:rsid w:val="00AF411A"/>
    <w:rsid w:val="00AF69E1"/>
    <w:rsid w:val="00B1088B"/>
    <w:rsid w:val="00B12A80"/>
    <w:rsid w:val="00B17FAE"/>
    <w:rsid w:val="00B369ED"/>
    <w:rsid w:val="00B375D9"/>
    <w:rsid w:val="00B42C54"/>
    <w:rsid w:val="00B43BBE"/>
    <w:rsid w:val="00B44F5C"/>
    <w:rsid w:val="00B7758E"/>
    <w:rsid w:val="00B80517"/>
    <w:rsid w:val="00B92A4C"/>
    <w:rsid w:val="00B96FAB"/>
    <w:rsid w:val="00B977F0"/>
    <w:rsid w:val="00B97A02"/>
    <w:rsid w:val="00BA6A90"/>
    <w:rsid w:val="00BB1883"/>
    <w:rsid w:val="00BB3692"/>
    <w:rsid w:val="00BC74AD"/>
    <w:rsid w:val="00BD71C7"/>
    <w:rsid w:val="00BF4142"/>
    <w:rsid w:val="00BF7A1A"/>
    <w:rsid w:val="00C173E2"/>
    <w:rsid w:val="00C17CBA"/>
    <w:rsid w:val="00C32E8C"/>
    <w:rsid w:val="00C518AA"/>
    <w:rsid w:val="00C577ED"/>
    <w:rsid w:val="00C65CA5"/>
    <w:rsid w:val="00C70747"/>
    <w:rsid w:val="00C77DBF"/>
    <w:rsid w:val="00C81E17"/>
    <w:rsid w:val="00C84EAC"/>
    <w:rsid w:val="00C876AB"/>
    <w:rsid w:val="00C94ED0"/>
    <w:rsid w:val="00C9570E"/>
    <w:rsid w:val="00CA469C"/>
    <w:rsid w:val="00CA5B39"/>
    <w:rsid w:val="00CA6ACC"/>
    <w:rsid w:val="00CB42BA"/>
    <w:rsid w:val="00CC795C"/>
    <w:rsid w:val="00CD13B8"/>
    <w:rsid w:val="00CD56E8"/>
    <w:rsid w:val="00CE4826"/>
    <w:rsid w:val="00CE59E9"/>
    <w:rsid w:val="00D0123D"/>
    <w:rsid w:val="00D078E8"/>
    <w:rsid w:val="00D235F9"/>
    <w:rsid w:val="00D27679"/>
    <w:rsid w:val="00D27B1C"/>
    <w:rsid w:val="00D305A6"/>
    <w:rsid w:val="00D42C93"/>
    <w:rsid w:val="00D6641F"/>
    <w:rsid w:val="00D66BD2"/>
    <w:rsid w:val="00D8199B"/>
    <w:rsid w:val="00D97DA4"/>
    <w:rsid w:val="00DA6557"/>
    <w:rsid w:val="00DD0187"/>
    <w:rsid w:val="00DD7B3B"/>
    <w:rsid w:val="00DE4886"/>
    <w:rsid w:val="00DF11F4"/>
    <w:rsid w:val="00DF2F70"/>
    <w:rsid w:val="00DF469D"/>
    <w:rsid w:val="00DF5C3E"/>
    <w:rsid w:val="00DF7AE3"/>
    <w:rsid w:val="00E03A21"/>
    <w:rsid w:val="00E102BF"/>
    <w:rsid w:val="00E11CA8"/>
    <w:rsid w:val="00E14E72"/>
    <w:rsid w:val="00E15414"/>
    <w:rsid w:val="00E17317"/>
    <w:rsid w:val="00E23CED"/>
    <w:rsid w:val="00E31311"/>
    <w:rsid w:val="00E42372"/>
    <w:rsid w:val="00E43367"/>
    <w:rsid w:val="00E64A5A"/>
    <w:rsid w:val="00E73CB6"/>
    <w:rsid w:val="00E74F77"/>
    <w:rsid w:val="00E8091C"/>
    <w:rsid w:val="00E85AFB"/>
    <w:rsid w:val="00E91EC7"/>
    <w:rsid w:val="00E94999"/>
    <w:rsid w:val="00EB058A"/>
    <w:rsid w:val="00EB0BE2"/>
    <w:rsid w:val="00EB3E98"/>
    <w:rsid w:val="00EC072E"/>
    <w:rsid w:val="00EC59FC"/>
    <w:rsid w:val="00ED0564"/>
    <w:rsid w:val="00ED4B57"/>
    <w:rsid w:val="00ED73FA"/>
    <w:rsid w:val="00EE4350"/>
    <w:rsid w:val="00EE593D"/>
    <w:rsid w:val="00EE6A20"/>
    <w:rsid w:val="00EF235C"/>
    <w:rsid w:val="00EF668B"/>
    <w:rsid w:val="00EF78BB"/>
    <w:rsid w:val="00F06541"/>
    <w:rsid w:val="00F1589F"/>
    <w:rsid w:val="00F16559"/>
    <w:rsid w:val="00F24D77"/>
    <w:rsid w:val="00F30F5C"/>
    <w:rsid w:val="00F31014"/>
    <w:rsid w:val="00F55E6E"/>
    <w:rsid w:val="00F62E63"/>
    <w:rsid w:val="00F736F6"/>
    <w:rsid w:val="00F751B7"/>
    <w:rsid w:val="00F81DA5"/>
    <w:rsid w:val="00F84EE5"/>
    <w:rsid w:val="00F871D4"/>
    <w:rsid w:val="00F92CAC"/>
    <w:rsid w:val="00FA41D6"/>
    <w:rsid w:val="00FA552F"/>
    <w:rsid w:val="00FA6B1F"/>
    <w:rsid w:val="00FB1407"/>
    <w:rsid w:val="00FC74DE"/>
    <w:rsid w:val="00FF1A36"/>
    <w:rsid w:val="02953679"/>
    <w:rsid w:val="14947825"/>
    <w:rsid w:val="1726124B"/>
    <w:rsid w:val="22B65EE2"/>
    <w:rsid w:val="24535730"/>
    <w:rsid w:val="25CE4213"/>
    <w:rsid w:val="27E15011"/>
    <w:rsid w:val="2AB20927"/>
    <w:rsid w:val="333D20A8"/>
    <w:rsid w:val="39A35438"/>
    <w:rsid w:val="39F14157"/>
    <w:rsid w:val="3DA26642"/>
    <w:rsid w:val="3EAD56DA"/>
    <w:rsid w:val="3FFE73B0"/>
    <w:rsid w:val="40CB5111"/>
    <w:rsid w:val="4C1625CE"/>
    <w:rsid w:val="4C5F40FF"/>
    <w:rsid w:val="52807D96"/>
    <w:rsid w:val="539C3AD5"/>
    <w:rsid w:val="5B2370BF"/>
    <w:rsid w:val="5CF744F1"/>
    <w:rsid w:val="5D6E5450"/>
    <w:rsid w:val="5FFB0159"/>
    <w:rsid w:val="61C85560"/>
    <w:rsid w:val="69AB2C06"/>
    <w:rsid w:val="6BC957F7"/>
    <w:rsid w:val="735A0E37"/>
    <w:rsid w:val="75D61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4C90"/>
  <w15:docId w15:val="{621B3EDF-AC11-4CDB-A9DC-D6DDAF6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rPr>
      <w:rFonts w:ascii="宋体" w:eastAsia="宋体" w:hAnsi="宋体" w:cs="宋体"/>
      <w:kern w:val="0"/>
      <w:sz w:val="32"/>
      <w:szCs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NormalCharacter">
    <w:name w:val="NormalCharacter"/>
    <w:autoRedefine/>
    <w:semiHidden/>
    <w:qFormat/>
  </w:style>
  <w:style w:type="character" w:customStyle="1" w:styleId="a6">
    <w:name w:val="批注框文本 字符"/>
    <w:basedOn w:val="a0"/>
    <w:link w:val="a5"/>
    <w:autoRedefine/>
    <w:uiPriority w:val="99"/>
    <w:semiHidden/>
    <w:qFormat/>
    <w:rPr>
      <w:kern w:val="2"/>
      <w:sz w:val="18"/>
      <w:szCs w:val="18"/>
    </w:rPr>
  </w:style>
  <w:style w:type="character" w:customStyle="1" w:styleId="a4">
    <w:name w:val="批注文字 字符"/>
    <w:basedOn w:val="a0"/>
    <w:link w:val="a3"/>
    <w:autoRedefine/>
    <w:uiPriority w:val="99"/>
    <w:qFormat/>
    <w:rPr>
      <w:rFonts w:ascii="宋体" w:eastAsia="宋体" w:hAnsi="宋体" w:cs="宋体"/>
      <w:sz w:val="32"/>
      <w:szCs w:val="21"/>
    </w:rPr>
  </w:style>
  <w:style w:type="character" w:customStyle="1" w:styleId="ac">
    <w:name w:val="批注主题 字符"/>
    <w:basedOn w:val="a4"/>
    <w:link w:val="ab"/>
    <w:autoRedefine/>
    <w:qFormat/>
    <w:rPr>
      <w:rFonts w:ascii="宋体" w:eastAsia="宋体" w:hAnsi="宋体" w:cs="宋体"/>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87ED-9DA1-4166-8B07-B626DEB7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374</Words>
  <Characters>2132</Characters>
  <Application>Microsoft Office Word</Application>
  <DocSecurity>0</DocSecurity>
  <Lines>17</Lines>
  <Paragraphs>5</Paragraphs>
  <ScaleCrop>false</ScaleCrop>
  <Company>Organization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cp:revision>
  <dcterms:created xsi:type="dcterms:W3CDTF">2025-04-21T01:19:00Z</dcterms:created>
  <dcterms:modified xsi:type="dcterms:W3CDTF">2025-04-21T02:53:00Z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E208F2FF6BDF7D261699D66637A5A557_43</vt:lpwstr>
  </property>
  <property fmtid="{D5CDD505-2E9C-101B-9397-08002B2CF9AE}" pid="4" name="KSOTemplateDocerSaveRecord">
    <vt:lpwstr>eyJoZGlkIjoiZDU2YTY4NzIxZTM2MmRiOTcyMDY0MDE0OWFkY2UxMTYifQ==</vt:lpwstr>
  </property>
</Properties>
</file>