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0B952">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highlight w:val="yellow"/>
        </w:rPr>
        <w:t>一、项目名称</w:t>
      </w:r>
    </w:p>
    <w:p w14:paraId="033286A3">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上海交通大学医学院附属新华医院心电遥测系统（1拖10）</w:t>
      </w:r>
    </w:p>
    <w:p w14:paraId="4463DAD4">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highlight w:val="yellow"/>
        </w:rPr>
        <w:t>二、项目参数:</w:t>
      </w:r>
    </w:p>
    <w:p w14:paraId="45CED90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highlight w:val="cyan"/>
        </w:rPr>
        <w:t>（一）名称</w:t>
      </w:r>
    </w:p>
    <w:tbl>
      <w:tblPr>
        <w:tblStyle w:val="9"/>
        <w:tblW w:w="52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4465"/>
        <w:gridCol w:w="2785"/>
      </w:tblGrid>
      <w:tr w14:paraId="2C14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4" w:type="pct"/>
            <w:shd w:val="clear" w:color="000000" w:fill="FFFFFF"/>
            <w:noWrap/>
            <w:vAlign w:val="center"/>
          </w:tcPr>
          <w:p w14:paraId="2B689C23">
            <w:pPr>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2504" w:type="pct"/>
            <w:shd w:val="clear" w:color="000000" w:fill="FFFFFF"/>
            <w:noWrap/>
            <w:vAlign w:val="center"/>
          </w:tcPr>
          <w:p w14:paraId="673AC633">
            <w:pPr>
              <w:spacing w:line="360" w:lineRule="auto"/>
              <w:jc w:val="center"/>
              <w:rPr>
                <w:rFonts w:hint="eastAsia" w:ascii="宋体" w:hAnsi="宋体" w:eastAsia="宋体"/>
                <w:sz w:val="24"/>
                <w:szCs w:val="24"/>
              </w:rPr>
            </w:pPr>
            <w:r>
              <w:rPr>
                <w:rFonts w:hint="eastAsia" w:ascii="宋体" w:hAnsi="宋体" w:eastAsia="宋体"/>
                <w:sz w:val="24"/>
                <w:szCs w:val="24"/>
              </w:rPr>
              <w:t>设备名称</w:t>
            </w:r>
          </w:p>
        </w:tc>
        <w:tc>
          <w:tcPr>
            <w:tcW w:w="1562" w:type="pct"/>
            <w:shd w:val="clear" w:color="000000" w:fill="FFFFFF"/>
            <w:noWrap/>
            <w:vAlign w:val="center"/>
          </w:tcPr>
          <w:p w14:paraId="54D28A69">
            <w:pPr>
              <w:spacing w:line="360" w:lineRule="auto"/>
              <w:jc w:val="center"/>
              <w:rPr>
                <w:rFonts w:hint="eastAsia" w:ascii="宋体" w:hAnsi="宋体" w:eastAsia="宋体"/>
                <w:sz w:val="24"/>
                <w:szCs w:val="24"/>
              </w:rPr>
            </w:pPr>
            <w:r>
              <w:rPr>
                <w:rFonts w:hint="eastAsia" w:ascii="宋体" w:hAnsi="宋体" w:eastAsia="宋体"/>
                <w:sz w:val="24"/>
                <w:szCs w:val="24"/>
              </w:rPr>
              <w:t>数量</w:t>
            </w:r>
          </w:p>
        </w:tc>
      </w:tr>
      <w:tr w14:paraId="59D2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4" w:type="pct"/>
            <w:shd w:val="clear" w:color="000000" w:fill="FFFFFF"/>
            <w:noWrap/>
            <w:vAlign w:val="center"/>
          </w:tcPr>
          <w:p w14:paraId="357AE6D6">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2504" w:type="pct"/>
            <w:shd w:val="clear" w:color="000000" w:fill="FFFFFF"/>
            <w:noWrap/>
            <w:vAlign w:val="center"/>
          </w:tcPr>
          <w:p w14:paraId="46F66ABF">
            <w:pPr>
              <w:spacing w:line="360" w:lineRule="auto"/>
              <w:jc w:val="center"/>
              <w:rPr>
                <w:rFonts w:hint="eastAsia" w:ascii="宋体" w:hAnsi="宋体" w:eastAsia="宋体"/>
                <w:sz w:val="24"/>
                <w:szCs w:val="24"/>
              </w:rPr>
            </w:pPr>
            <w:r>
              <w:rPr>
                <w:rFonts w:hint="eastAsia" w:ascii="宋体" w:hAnsi="宋体" w:eastAsia="宋体"/>
                <w:sz w:val="24"/>
                <w:szCs w:val="24"/>
              </w:rPr>
              <w:t>心电遥测系统（1拖10）</w:t>
            </w:r>
          </w:p>
        </w:tc>
        <w:tc>
          <w:tcPr>
            <w:tcW w:w="1562" w:type="pct"/>
            <w:shd w:val="clear" w:color="000000" w:fill="FFFFFF"/>
            <w:noWrap/>
            <w:vAlign w:val="center"/>
          </w:tcPr>
          <w:p w14:paraId="7669F467">
            <w:pPr>
              <w:spacing w:line="360" w:lineRule="auto"/>
              <w:jc w:val="center"/>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套</w:t>
            </w:r>
          </w:p>
        </w:tc>
      </w:tr>
    </w:tbl>
    <w:p w14:paraId="6CC2FB6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highlight w:val="cyan"/>
        </w:rPr>
        <w:t>（二）最高限价</w:t>
      </w:r>
    </w:p>
    <w:p w14:paraId="0F34D12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人民币</w:t>
      </w:r>
      <w:r>
        <w:rPr>
          <w:rFonts w:ascii="宋体" w:hAnsi="宋体" w:eastAsia="宋体"/>
          <w:sz w:val="24"/>
          <w:szCs w:val="24"/>
        </w:rPr>
        <w:t>35.00万元</w:t>
      </w:r>
    </w:p>
    <w:p w14:paraId="78489A82">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highlight w:val="cyan"/>
        </w:rPr>
        <w:t>（三）资格条件</w:t>
      </w:r>
    </w:p>
    <w:p w14:paraId="4F24B04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1）在中华人民共和国境内注册，具有独立承担民事责任能力的独立法人、其他组织；</w:t>
      </w:r>
    </w:p>
    <w:p w14:paraId="4D8B974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2）在参加采购活动前三年内，在经营活动中没有重大违法记录；</w:t>
      </w:r>
    </w:p>
    <w:p w14:paraId="7F37E99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3）在近三年内未被国家财政部指定的“信用中国”网站（www.creditchina.gov.cn）、列入失信被执行人、重大税收违法案件当事人名单、政府采购严重违法失信名单。</w:t>
      </w:r>
    </w:p>
    <w:p w14:paraId="1F0A364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65D1209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22DB9EF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投标人需为本项目产品的制造厂家，或具备合法代理资质的经营销售企业</w:t>
      </w:r>
      <w:r>
        <w:rPr>
          <w:rFonts w:ascii="宋体" w:hAnsi="宋体" w:eastAsia="宋体"/>
          <w:sz w:val="24"/>
          <w:szCs w:val="24"/>
        </w:rPr>
        <w:t>(提供投标截止日在有效期内的制造厂家授权书或代理证明文件)。</w:t>
      </w:r>
    </w:p>
    <w:p w14:paraId="690C032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7）本项目不接受联合体投标。</w:t>
      </w:r>
    </w:p>
    <w:p w14:paraId="1FF61920">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highlight w:val="cyan"/>
        </w:rPr>
        <w:t>（四）功能及技术参数：</w:t>
      </w:r>
    </w:p>
    <w:tbl>
      <w:tblPr>
        <w:tblStyle w:val="9"/>
        <w:tblW w:w="54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5999"/>
        <w:gridCol w:w="2160"/>
      </w:tblGrid>
      <w:tr w14:paraId="17DA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00" w:type="pct"/>
            <w:shd w:val="clear" w:color="000000" w:fill="FFFFFF"/>
            <w:noWrap/>
            <w:vAlign w:val="center"/>
          </w:tcPr>
          <w:p w14:paraId="7263F742">
            <w:pPr>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3235" w:type="pct"/>
            <w:shd w:val="clear" w:color="000000" w:fill="FFFFFF"/>
            <w:noWrap/>
            <w:vAlign w:val="center"/>
          </w:tcPr>
          <w:p w14:paraId="00118CC0">
            <w:pPr>
              <w:spacing w:line="360" w:lineRule="auto"/>
              <w:jc w:val="center"/>
              <w:rPr>
                <w:rFonts w:hint="eastAsia" w:ascii="宋体" w:hAnsi="宋体" w:eastAsia="宋体"/>
                <w:sz w:val="24"/>
                <w:szCs w:val="24"/>
              </w:rPr>
            </w:pPr>
            <w:r>
              <w:rPr>
                <w:rFonts w:hint="eastAsia" w:ascii="宋体" w:hAnsi="宋体" w:eastAsia="宋体"/>
                <w:sz w:val="24"/>
                <w:szCs w:val="24"/>
              </w:rPr>
              <w:t>设备名称</w:t>
            </w:r>
          </w:p>
        </w:tc>
        <w:tc>
          <w:tcPr>
            <w:tcW w:w="1165" w:type="pct"/>
            <w:shd w:val="clear" w:color="000000" w:fill="FFFFFF"/>
            <w:noWrap/>
            <w:vAlign w:val="center"/>
          </w:tcPr>
          <w:p w14:paraId="3C515946">
            <w:pPr>
              <w:spacing w:line="360" w:lineRule="auto"/>
              <w:jc w:val="center"/>
              <w:rPr>
                <w:rFonts w:hint="eastAsia" w:ascii="宋体" w:hAnsi="宋体" w:eastAsia="宋体"/>
                <w:sz w:val="24"/>
                <w:szCs w:val="24"/>
              </w:rPr>
            </w:pPr>
            <w:r>
              <w:rPr>
                <w:rFonts w:hint="eastAsia" w:ascii="宋体" w:hAnsi="宋体" w:eastAsia="宋体"/>
                <w:sz w:val="24"/>
                <w:szCs w:val="24"/>
              </w:rPr>
              <w:t>数量</w:t>
            </w:r>
          </w:p>
        </w:tc>
      </w:tr>
      <w:tr w14:paraId="347D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00" w:type="pct"/>
            <w:shd w:val="clear" w:color="000000" w:fill="FFFFFF"/>
            <w:noWrap/>
            <w:vAlign w:val="center"/>
          </w:tcPr>
          <w:p w14:paraId="38BCAD25">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3235" w:type="pct"/>
            <w:shd w:val="clear" w:color="000000" w:fill="FFFFFF"/>
            <w:noWrap/>
            <w:vAlign w:val="center"/>
          </w:tcPr>
          <w:p w14:paraId="394B4925">
            <w:pPr>
              <w:spacing w:line="360" w:lineRule="auto"/>
              <w:jc w:val="center"/>
              <w:rPr>
                <w:rFonts w:hint="eastAsia" w:ascii="宋体" w:hAnsi="宋体" w:eastAsia="宋体"/>
                <w:sz w:val="24"/>
                <w:szCs w:val="24"/>
              </w:rPr>
            </w:pPr>
            <w:r>
              <w:rPr>
                <w:rFonts w:hint="eastAsia" w:ascii="宋体" w:hAnsi="宋体" w:eastAsia="宋体"/>
                <w:sz w:val="24"/>
                <w:szCs w:val="24"/>
              </w:rPr>
              <w:t>遥测监护系统</w:t>
            </w:r>
          </w:p>
        </w:tc>
        <w:tc>
          <w:tcPr>
            <w:tcW w:w="1165" w:type="pct"/>
            <w:shd w:val="clear" w:color="000000" w:fill="FFFFFF"/>
            <w:noWrap/>
            <w:vAlign w:val="center"/>
          </w:tcPr>
          <w:p w14:paraId="1841EF14">
            <w:pPr>
              <w:spacing w:line="360" w:lineRule="auto"/>
              <w:jc w:val="center"/>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套</w:t>
            </w:r>
          </w:p>
        </w:tc>
      </w:tr>
    </w:tbl>
    <w:p w14:paraId="18FD8F88">
      <w:pPr>
        <w:widowControl/>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一、主要功能及工作原理：</w:t>
      </w:r>
    </w:p>
    <w:p w14:paraId="52678478">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该产品通过无线局域网获得遥测监护设备对患者进行心电（</w:t>
      </w:r>
      <w:r>
        <w:rPr>
          <w:rFonts w:ascii="宋体" w:hAnsi="宋体" w:eastAsia="宋体" w:cs="宋体"/>
          <w:bCs/>
          <w:kern w:val="0"/>
          <w:sz w:val="24"/>
          <w:szCs w:val="24"/>
        </w:rPr>
        <w:t>ECG）（含 ST、QT/QTc、心律失常）、脉搏血氧饱和度 （SpO2）、呼吸 (RESP)、体温 (TEMP)等监护的生命体征信息；监护信息可以显示、回顾、存储和打印，并支持同品牌监护仪有线无线联网。</w:t>
      </w:r>
    </w:p>
    <w:p w14:paraId="17A9FD7B">
      <w:pPr>
        <w:widowControl/>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二、应用场景：</w:t>
      </w:r>
    </w:p>
    <w:p w14:paraId="6190BC6E">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病房可下床活动的心脏病患者呼吸护理、心脏护理、老年人护理、内科及外科护理等需要中央监护系统进行显示。</w:t>
      </w:r>
    </w:p>
    <w:p w14:paraId="0DB467B8">
      <w:pPr>
        <w:widowControl/>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三、技术参数</w:t>
      </w:r>
    </w:p>
    <w:p w14:paraId="3744243A">
      <w:pPr>
        <w:spacing w:line="360" w:lineRule="auto"/>
        <w:ind w:firstLine="482" w:firstLineChars="200"/>
        <w:rPr>
          <w:rFonts w:hint="eastAsia" w:ascii="宋体" w:hAnsi="宋体" w:eastAsia="宋体"/>
          <w:b/>
          <w:sz w:val="24"/>
          <w:szCs w:val="24"/>
        </w:rPr>
      </w:pPr>
      <w:r>
        <w:rPr>
          <w:rFonts w:ascii="宋体" w:hAnsi="宋体" w:eastAsia="宋体"/>
          <w:b/>
          <w:sz w:val="24"/>
          <w:szCs w:val="24"/>
        </w:rPr>
        <w:t xml:space="preserve">3.1 </w:t>
      </w:r>
      <w:r>
        <w:rPr>
          <w:rFonts w:hint="eastAsia" w:ascii="宋体" w:hAnsi="宋体" w:eastAsia="宋体"/>
          <w:b/>
          <w:sz w:val="24"/>
          <w:szCs w:val="24"/>
        </w:rPr>
        <w:t>重要技术参数</w:t>
      </w:r>
    </w:p>
    <w:p w14:paraId="59C23A9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中心监护系统可支持参数监测ECG， ST, QT/QTc， RESP，SPO2， PR， TEMP， NIBP， IBP， C.O.，PiCCO， ScvO2，ICG，BIS，RM，CO2，AG，EEG，NMT，rSO2，TcGas 等参数</w:t>
      </w:r>
      <w:r>
        <w:rPr>
          <w:rFonts w:hint="eastAsia" w:ascii="宋体" w:hAnsi="宋体" w:eastAsia="宋体"/>
          <w:sz w:val="24"/>
          <w:szCs w:val="24"/>
        </w:rPr>
        <w:t>；</w:t>
      </w:r>
    </w:p>
    <w:p w14:paraId="0B4DCD5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中心监护系统支持有线、无线、遥测多元化的组网方式，支持设备集成参数的监测，支持≥1200台床旁设备互连，支持单病床同品牌的监护仪、呼吸机、输注设备信息集中显示</w:t>
      </w:r>
      <w:r>
        <w:rPr>
          <w:rFonts w:hint="eastAsia" w:ascii="宋体" w:hAnsi="宋体" w:eastAsia="宋体"/>
          <w:sz w:val="24"/>
          <w:szCs w:val="24"/>
        </w:rPr>
        <w:t>；</w:t>
      </w:r>
    </w:p>
    <w:p w14:paraId="42CAE4A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可同时集中监护多达64个病人， 单个屏幕可支持≥36个病人的同时集中监护。支持多达4个显示屏显示</w:t>
      </w:r>
      <w:r>
        <w:rPr>
          <w:rFonts w:hint="eastAsia" w:ascii="宋体" w:hAnsi="宋体" w:eastAsia="宋体"/>
          <w:sz w:val="24"/>
          <w:szCs w:val="24"/>
        </w:rPr>
        <w:t>；</w:t>
      </w:r>
    </w:p>
    <w:p w14:paraId="7CB201E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支持至少240小时长趋势回顾和4小时短趋势回顾，至少240小时全息波形回顾，至少720条报警事件回顾，至少720条12导分析报告回顾，至少240小时的ST片段回顾，至少720条C.O. 测量结果回顾，至少100条呼吸氧合事件回顾</w:t>
      </w:r>
      <w:r>
        <w:rPr>
          <w:rFonts w:hint="eastAsia" w:ascii="宋体" w:hAnsi="宋体" w:eastAsia="宋体"/>
          <w:sz w:val="24"/>
          <w:szCs w:val="24"/>
        </w:rPr>
        <w:t>；</w:t>
      </w:r>
    </w:p>
    <w:p w14:paraId="53FEE53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发射盒可监测病人的心电、血氧、脉搏等参数； </w:t>
      </w:r>
    </w:p>
    <w:p w14:paraId="74AC25C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配置锂电池和充电站，电池工作时间高达180小时心电监护，发射盒轻巧，重量小于180g</w:t>
      </w:r>
      <w:r>
        <w:rPr>
          <w:rFonts w:hint="eastAsia" w:ascii="宋体" w:hAnsi="宋体" w:eastAsia="宋体"/>
          <w:sz w:val="24"/>
          <w:szCs w:val="24"/>
        </w:rPr>
        <w:t>；</w:t>
      </w:r>
    </w:p>
    <w:p w14:paraId="5417F0A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具有设备定位和病人定位功能，便于管理跟踪。</w:t>
      </w:r>
    </w:p>
    <w:p w14:paraId="328D3562">
      <w:pPr>
        <w:spacing w:line="360" w:lineRule="auto"/>
        <w:ind w:firstLine="482" w:firstLineChars="200"/>
        <w:rPr>
          <w:rFonts w:hint="eastAsia"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w:t>
      </w:r>
      <w:r>
        <w:rPr>
          <w:rFonts w:ascii="宋体" w:hAnsi="宋体" w:eastAsia="宋体"/>
          <w:b/>
          <w:sz w:val="24"/>
          <w:szCs w:val="24"/>
        </w:rPr>
        <w:t xml:space="preserve">2 </w:t>
      </w:r>
      <w:r>
        <w:rPr>
          <w:rFonts w:hint="eastAsia" w:ascii="宋体" w:hAnsi="宋体" w:eastAsia="宋体"/>
          <w:b/>
          <w:sz w:val="24"/>
          <w:szCs w:val="24"/>
        </w:rPr>
        <w:t>一般参数</w:t>
      </w:r>
    </w:p>
    <w:p w14:paraId="0C02FED6">
      <w:pPr>
        <w:spacing w:line="360" w:lineRule="auto"/>
        <w:ind w:firstLine="480" w:firstLineChars="200"/>
        <w:rPr>
          <w:rFonts w:hint="eastAsia" w:ascii="宋体" w:hAnsi="宋体" w:eastAsia="宋体"/>
          <w:sz w:val="24"/>
          <w:szCs w:val="24"/>
        </w:rPr>
      </w:pPr>
      <w:r>
        <w:rPr>
          <w:rFonts w:ascii="宋体" w:hAnsi="宋体" w:eastAsia="宋体"/>
          <w:sz w:val="24"/>
          <w:szCs w:val="24"/>
        </w:rPr>
        <w:t xml:space="preserve">3.2.1 </w:t>
      </w:r>
      <w:r>
        <w:rPr>
          <w:rFonts w:hint="eastAsia" w:ascii="宋体" w:hAnsi="宋体" w:eastAsia="宋体"/>
          <w:sz w:val="24"/>
          <w:szCs w:val="24"/>
        </w:rPr>
        <w:t>中央监护系统</w:t>
      </w:r>
      <w:bookmarkStart w:id="0" w:name="_GoBack"/>
      <w:bookmarkEnd w:id="0"/>
    </w:p>
    <w:p w14:paraId="2026A36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中央监护系统支持24以上液晶屏幕显示，不少于1920×1080高分辨率彩色液晶显示</w:t>
      </w:r>
      <w:r>
        <w:rPr>
          <w:rFonts w:hint="eastAsia" w:ascii="宋体" w:hAnsi="宋体" w:eastAsia="宋体"/>
          <w:sz w:val="24"/>
          <w:szCs w:val="24"/>
        </w:rPr>
        <w:t>；</w:t>
      </w:r>
    </w:p>
    <w:p w14:paraId="0556E33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重点观察床支持多导心电、呼吸氧合图、动态短趋势、NIBP LIST等多种视图显示</w:t>
      </w:r>
      <w:r>
        <w:rPr>
          <w:rFonts w:hint="eastAsia" w:ascii="宋体" w:hAnsi="宋体" w:eastAsia="宋体"/>
          <w:sz w:val="24"/>
          <w:szCs w:val="24"/>
        </w:rPr>
        <w:t>；</w:t>
      </w:r>
    </w:p>
    <w:p w14:paraId="715744B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提供声、光、文字多重报警提醒功能，提供高、中、低三级报警，具有报警自动记录或打印功能，保存报警时刻前后32秒的波形</w:t>
      </w:r>
      <w:r>
        <w:rPr>
          <w:rFonts w:hint="eastAsia" w:ascii="宋体" w:hAnsi="宋体" w:eastAsia="宋体"/>
          <w:sz w:val="24"/>
          <w:szCs w:val="24"/>
        </w:rPr>
        <w:t>；</w:t>
      </w:r>
    </w:p>
    <w:p w14:paraId="3BF3FFD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发生报警时，能够以底色方式显示报警参数，底色与报警级别对应颜色一致</w:t>
      </w:r>
      <w:r>
        <w:rPr>
          <w:rFonts w:hint="eastAsia" w:ascii="宋体" w:hAnsi="宋体" w:eastAsia="宋体"/>
          <w:sz w:val="24"/>
          <w:szCs w:val="24"/>
        </w:rPr>
        <w:t>；</w:t>
      </w:r>
    </w:p>
    <w:p w14:paraId="1AABA3F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具备全局报警列表功能，可显示最近1小时内所有床的报警，支持排序调整，并可连接至事件回顾查看详细数据</w:t>
      </w:r>
      <w:r>
        <w:rPr>
          <w:rFonts w:hint="eastAsia" w:ascii="宋体" w:hAnsi="宋体" w:eastAsia="宋体"/>
          <w:sz w:val="24"/>
          <w:szCs w:val="24"/>
        </w:rPr>
        <w:t>；</w:t>
      </w:r>
    </w:p>
    <w:p w14:paraId="45BE1D0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具备全息波形回顾。支持压缩波形及正常波形2种查看模式，并支持对波形进行手动测量（如：PR间期测量），测量结果可被保存及打印输出</w:t>
      </w:r>
      <w:r>
        <w:rPr>
          <w:rFonts w:hint="eastAsia" w:ascii="宋体" w:hAnsi="宋体" w:eastAsia="宋体"/>
          <w:sz w:val="24"/>
          <w:szCs w:val="24"/>
        </w:rPr>
        <w:t>；</w:t>
      </w:r>
    </w:p>
    <w:p w14:paraId="296CC81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具备ST片段回顾功能。支持取任意2个时刻的ST片段进行对比分析</w:t>
      </w:r>
      <w:r>
        <w:rPr>
          <w:rFonts w:hint="eastAsia" w:ascii="宋体" w:hAnsi="宋体" w:eastAsia="宋体"/>
          <w:sz w:val="24"/>
          <w:szCs w:val="24"/>
        </w:rPr>
        <w:t>；</w:t>
      </w:r>
    </w:p>
    <w:p w14:paraId="4D453B2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已解除的历史病人可永久保存并支持数据回顾功能，支持至少2万个历史病人数据存储与回顾</w:t>
      </w:r>
      <w:r>
        <w:rPr>
          <w:rFonts w:hint="eastAsia" w:ascii="宋体" w:hAnsi="宋体" w:eastAsia="宋体"/>
          <w:sz w:val="24"/>
          <w:szCs w:val="24"/>
        </w:rPr>
        <w:t>；</w:t>
      </w:r>
    </w:p>
    <w:p w14:paraId="73FB195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提供病人室性心律失常事件和室性类心电活动的统计结果，支持查看典型心电图，并支持报告打印</w:t>
      </w:r>
      <w:r>
        <w:rPr>
          <w:rFonts w:hint="eastAsia" w:ascii="宋体" w:hAnsi="宋体" w:eastAsia="宋体"/>
          <w:sz w:val="24"/>
          <w:szCs w:val="24"/>
        </w:rPr>
        <w:t>；</w:t>
      </w:r>
    </w:p>
    <w:p w14:paraId="1D67750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w:t>
      </w:r>
      <w:r>
        <w:rPr>
          <w:rFonts w:ascii="宋体" w:hAnsi="宋体" w:eastAsia="宋体"/>
          <w:sz w:val="24"/>
          <w:szCs w:val="24"/>
        </w:rPr>
        <w:t xml:space="preserve"> 遥测监护系统经中华人民共和国信息产业部无线电管理委员会核准，并通过SFDA认证；采用双路天线阵空间分集设计，消除了因病人移动引起的信号衰落，实现移动状态下监测信息最佳传输；</w:t>
      </w:r>
    </w:p>
    <w:p w14:paraId="167F2040">
      <w:pPr>
        <w:spacing w:line="360" w:lineRule="auto"/>
        <w:ind w:firstLine="480" w:firstLineChars="200"/>
        <w:rPr>
          <w:rFonts w:hint="eastAsia" w:ascii="宋体" w:hAnsi="宋体" w:eastAsia="宋体"/>
          <w:sz w:val="24"/>
          <w:szCs w:val="24"/>
        </w:rPr>
      </w:pPr>
      <w:r>
        <w:rPr>
          <w:rFonts w:ascii="宋体" w:hAnsi="宋体" w:eastAsia="宋体"/>
          <w:sz w:val="24"/>
          <w:szCs w:val="24"/>
        </w:rPr>
        <w:t xml:space="preserve">3.2.2 </w:t>
      </w:r>
      <w:r>
        <w:rPr>
          <w:rFonts w:hint="eastAsia" w:ascii="宋体" w:hAnsi="宋体" w:eastAsia="宋体"/>
          <w:sz w:val="24"/>
          <w:szCs w:val="24"/>
        </w:rPr>
        <w:t>遥测监护系统</w:t>
      </w:r>
    </w:p>
    <w:p w14:paraId="00106CB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应用最新窄带数字调制通讯技术在不同的建筑结构及不可控无线干扰信号的环境中，进行传输频率与发射功率的调节设置，可避开不可控干扰并确保获得最佳强度信号；</w:t>
      </w:r>
    </w:p>
    <w:p w14:paraId="1127006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系统支持遥测监护</w:t>
      </w:r>
      <w:r>
        <w:rPr>
          <w:rFonts w:hint="eastAsia" w:ascii="宋体" w:hAnsi="宋体" w:eastAsia="宋体"/>
          <w:sz w:val="24"/>
          <w:szCs w:val="24"/>
          <w:lang w:val="en-US" w:eastAsia="zh-CN"/>
        </w:rPr>
        <w:t>≥</w:t>
      </w:r>
      <w:r>
        <w:rPr>
          <w:rFonts w:ascii="宋体" w:hAnsi="宋体" w:eastAsia="宋体"/>
          <w:sz w:val="24"/>
          <w:szCs w:val="24"/>
        </w:rPr>
        <w:t>16床病人，可并入中央监护系统使用；</w:t>
      </w:r>
    </w:p>
    <w:p w14:paraId="2046F5B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标准天线配置可覆盖明视半径为≥100米；</w:t>
      </w:r>
    </w:p>
    <w:p w14:paraId="5D4D388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大容量的存储与回顾：≥2万历史病人数据存储、≥72小时3道心电波形回顾、≥240小时趋势图/表回顾、≥720条报警事件回顾；</w:t>
      </w:r>
    </w:p>
    <w:p w14:paraId="767D780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单床重点观察：可显示≥3道心电波形、≥25种心律失常分析、起博分析，2导同步ST段监护、测量分析，支持心电同屏≥7导显示；</w:t>
      </w:r>
    </w:p>
    <w:p w14:paraId="4672126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发射频率、功率可调，机身防进液保护</w:t>
      </w:r>
      <w:r>
        <w:rPr>
          <w:rFonts w:hint="eastAsia" w:ascii="宋体" w:hAnsi="宋体" w:eastAsia="宋体"/>
          <w:sz w:val="24"/>
          <w:szCs w:val="24"/>
        </w:rPr>
        <w:t>；</w:t>
      </w:r>
    </w:p>
    <w:p w14:paraId="213921C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系统自动识别3/5导联，具有病人呼救功能</w:t>
      </w:r>
      <w:r>
        <w:rPr>
          <w:rFonts w:hint="eastAsia" w:ascii="宋体" w:hAnsi="宋体" w:eastAsia="宋体"/>
          <w:sz w:val="24"/>
          <w:szCs w:val="24"/>
        </w:rPr>
        <w:t>；</w:t>
      </w:r>
    </w:p>
    <w:p w14:paraId="27D1D51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w:t>
      </w:r>
      <w:r>
        <w:rPr>
          <w:rFonts w:ascii="宋体" w:hAnsi="宋体" w:eastAsia="宋体"/>
          <w:sz w:val="24"/>
          <w:szCs w:val="24"/>
        </w:rPr>
        <w:t>稳定性</w:t>
      </w:r>
      <w:r>
        <w:rPr>
          <w:rFonts w:hint="eastAsia" w:ascii="宋体" w:hAnsi="宋体" w:eastAsia="宋体"/>
          <w:sz w:val="24"/>
          <w:szCs w:val="24"/>
        </w:rPr>
        <w:t>：</w:t>
      </w:r>
    </w:p>
    <w:p w14:paraId="37E9A31C">
      <w:pPr>
        <w:spacing w:line="360" w:lineRule="auto"/>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防水等级：支持</w:t>
      </w:r>
      <w:r>
        <w:rPr>
          <w:rFonts w:hint="eastAsia" w:ascii="宋体" w:hAnsi="宋体" w:eastAsia="宋体"/>
          <w:sz w:val="24"/>
          <w:szCs w:val="24"/>
        </w:rPr>
        <w:t>≥</w:t>
      </w:r>
      <w:r>
        <w:rPr>
          <w:rFonts w:ascii="宋体" w:hAnsi="宋体" w:eastAsia="宋体"/>
          <w:sz w:val="24"/>
          <w:szCs w:val="24"/>
        </w:rPr>
        <w:t>IP7防水等级</w:t>
      </w:r>
      <w:r>
        <w:rPr>
          <w:rFonts w:hint="eastAsia" w:ascii="宋体" w:hAnsi="宋体" w:eastAsia="宋体"/>
          <w:sz w:val="24"/>
          <w:szCs w:val="24"/>
        </w:rPr>
        <w:t>；</w:t>
      </w:r>
    </w:p>
    <w:p w14:paraId="19234064">
      <w:pPr>
        <w:spacing w:line="360" w:lineRule="auto"/>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抗跌落等级：</w:t>
      </w:r>
      <w:r>
        <w:rPr>
          <w:rFonts w:hint="eastAsia" w:ascii="宋体" w:hAnsi="宋体" w:eastAsia="宋体"/>
          <w:sz w:val="24"/>
          <w:szCs w:val="24"/>
        </w:rPr>
        <w:t>≥</w:t>
      </w:r>
      <w:r>
        <w:rPr>
          <w:rFonts w:ascii="宋体" w:hAnsi="宋体" w:eastAsia="宋体"/>
          <w:sz w:val="24"/>
          <w:szCs w:val="24"/>
        </w:rPr>
        <w:t>1.5 米跌落不损坏</w:t>
      </w:r>
      <w:r>
        <w:rPr>
          <w:rFonts w:hint="eastAsia" w:ascii="宋体" w:hAnsi="宋体" w:eastAsia="宋体"/>
          <w:sz w:val="24"/>
          <w:szCs w:val="24"/>
        </w:rPr>
        <w:t>；</w:t>
      </w:r>
    </w:p>
    <w:p w14:paraId="786A0049">
      <w:pPr>
        <w:spacing w:line="360" w:lineRule="auto"/>
        <w:ind w:firstLine="480" w:firstLineChars="2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电击防护等级 （遥测发射盒 )：防除颤 CF 型应用部分：ECG,SpO2</w:t>
      </w:r>
      <w:r>
        <w:rPr>
          <w:rFonts w:hint="eastAsia" w:ascii="宋体" w:hAnsi="宋体" w:eastAsia="宋体"/>
          <w:sz w:val="24"/>
          <w:szCs w:val="24"/>
        </w:rPr>
        <w:t>。</w:t>
      </w:r>
    </w:p>
    <w:p w14:paraId="3198746E">
      <w:pPr>
        <w:spacing w:line="360" w:lineRule="auto"/>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四、配置清单</w:t>
      </w:r>
    </w:p>
    <w:tbl>
      <w:tblPr>
        <w:tblStyle w:val="10"/>
        <w:tblpPr w:leftFromText="180" w:rightFromText="180" w:vertAnchor="text" w:tblpY="1"/>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4694"/>
        <w:gridCol w:w="2409"/>
      </w:tblGrid>
      <w:tr w14:paraId="3147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97" w:type="dxa"/>
          </w:tcPr>
          <w:p w14:paraId="7A47D967">
            <w:pPr>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4694" w:type="dxa"/>
          </w:tcPr>
          <w:p w14:paraId="316C3496">
            <w:pPr>
              <w:spacing w:line="360" w:lineRule="auto"/>
              <w:jc w:val="center"/>
              <w:rPr>
                <w:rFonts w:hint="eastAsia" w:ascii="宋体" w:hAnsi="宋体" w:eastAsia="宋体"/>
                <w:sz w:val="24"/>
                <w:szCs w:val="24"/>
              </w:rPr>
            </w:pPr>
            <w:r>
              <w:rPr>
                <w:rFonts w:hint="eastAsia" w:ascii="宋体" w:hAnsi="宋体" w:eastAsia="宋体"/>
                <w:sz w:val="24"/>
                <w:szCs w:val="24"/>
              </w:rPr>
              <w:t>项目名称</w:t>
            </w:r>
          </w:p>
        </w:tc>
        <w:tc>
          <w:tcPr>
            <w:tcW w:w="2409" w:type="dxa"/>
          </w:tcPr>
          <w:p w14:paraId="1F2A3530">
            <w:pPr>
              <w:spacing w:line="360" w:lineRule="auto"/>
              <w:jc w:val="center"/>
              <w:rPr>
                <w:rFonts w:hint="eastAsia" w:ascii="宋体" w:hAnsi="宋体" w:eastAsia="宋体"/>
                <w:sz w:val="24"/>
                <w:szCs w:val="24"/>
              </w:rPr>
            </w:pPr>
            <w:r>
              <w:rPr>
                <w:rFonts w:hint="eastAsia" w:ascii="宋体" w:hAnsi="宋体" w:eastAsia="宋体"/>
                <w:sz w:val="24"/>
                <w:szCs w:val="24"/>
              </w:rPr>
              <w:t>数量</w:t>
            </w:r>
          </w:p>
        </w:tc>
      </w:tr>
      <w:tr w14:paraId="36C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97" w:type="dxa"/>
          </w:tcPr>
          <w:p w14:paraId="126F293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p>
        </w:tc>
        <w:tc>
          <w:tcPr>
            <w:tcW w:w="4694" w:type="dxa"/>
          </w:tcPr>
          <w:p w14:paraId="4D8C94BE">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中心监护系统主机</w:t>
            </w:r>
          </w:p>
        </w:tc>
        <w:tc>
          <w:tcPr>
            <w:tcW w:w="2409" w:type="dxa"/>
          </w:tcPr>
          <w:p w14:paraId="25332999">
            <w:pPr>
              <w:spacing w:line="360" w:lineRule="auto"/>
              <w:jc w:val="center"/>
              <w:rPr>
                <w:rFonts w:hint="eastAsia" w:ascii="宋体" w:hAnsi="宋体" w:eastAsia="宋体"/>
                <w:sz w:val="24"/>
                <w:szCs w:val="24"/>
              </w:rPr>
            </w:pPr>
            <w:r>
              <w:rPr>
                <w:rFonts w:hint="eastAsia" w:ascii="宋体" w:hAnsi="宋体" w:eastAsia="宋体"/>
                <w:sz w:val="24"/>
                <w:szCs w:val="24"/>
              </w:rPr>
              <w:t>1套</w:t>
            </w:r>
          </w:p>
        </w:tc>
      </w:tr>
      <w:tr w14:paraId="7CB5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7" w:type="dxa"/>
            <w:shd w:val="clear" w:color="auto" w:fill="auto"/>
          </w:tcPr>
          <w:p w14:paraId="31CD1A2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p>
        </w:tc>
        <w:tc>
          <w:tcPr>
            <w:tcW w:w="4694" w:type="dxa"/>
            <w:vAlign w:val="center"/>
          </w:tcPr>
          <w:p w14:paraId="46533016">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心电遥测发射盒</w:t>
            </w:r>
          </w:p>
        </w:tc>
        <w:tc>
          <w:tcPr>
            <w:tcW w:w="2409" w:type="dxa"/>
          </w:tcPr>
          <w:p w14:paraId="5FDB4485">
            <w:pPr>
              <w:spacing w:line="360" w:lineRule="auto"/>
              <w:jc w:val="center"/>
              <w:rPr>
                <w:rFonts w:hint="eastAsia" w:ascii="宋体" w:hAnsi="宋体" w:eastAsia="宋体"/>
                <w:sz w:val="24"/>
                <w:szCs w:val="24"/>
              </w:rPr>
            </w:pPr>
            <w:r>
              <w:rPr>
                <w:rFonts w:hint="eastAsia" w:ascii="宋体" w:hAnsi="宋体" w:eastAsia="宋体"/>
                <w:sz w:val="24"/>
                <w:szCs w:val="24"/>
              </w:rPr>
              <w:t>10个</w:t>
            </w:r>
          </w:p>
        </w:tc>
      </w:tr>
      <w:tr w14:paraId="2D85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7" w:type="dxa"/>
            <w:shd w:val="clear" w:color="auto" w:fill="auto"/>
          </w:tcPr>
          <w:p w14:paraId="5379120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p>
        </w:tc>
        <w:tc>
          <w:tcPr>
            <w:tcW w:w="4694" w:type="dxa"/>
            <w:vAlign w:val="center"/>
          </w:tcPr>
          <w:p w14:paraId="66B6A89B">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遥测心电导联线</w:t>
            </w:r>
          </w:p>
        </w:tc>
        <w:tc>
          <w:tcPr>
            <w:tcW w:w="2409" w:type="dxa"/>
          </w:tcPr>
          <w:p w14:paraId="086F3660">
            <w:pPr>
              <w:spacing w:line="360" w:lineRule="auto"/>
              <w:jc w:val="center"/>
              <w:rPr>
                <w:rFonts w:hint="eastAsia" w:ascii="宋体" w:hAnsi="宋体" w:eastAsia="宋体"/>
                <w:sz w:val="24"/>
                <w:szCs w:val="24"/>
              </w:rPr>
            </w:pPr>
            <w:r>
              <w:rPr>
                <w:rFonts w:hint="eastAsia" w:ascii="宋体" w:hAnsi="宋体" w:eastAsia="宋体"/>
                <w:sz w:val="24"/>
                <w:szCs w:val="24"/>
              </w:rPr>
              <w:t>1副</w:t>
            </w:r>
          </w:p>
        </w:tc>
      </w:tr>
      <w:tr w14:paraId="342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7" w:type="dxa"/>
            <w:shd w:val="clear" w:color="auto" w:fill="auto"/>
          </w:tcPr>
          <w:p w14:paraId="74BC056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w:t>
            </w:r>
          </w:p>
        </w:tc>
        <w:tc>
          <w:tcPr>
            <w:tcW w:w="4694" w:type="dxa"/>
            <w:vAlign w:val="center"/>
          </w:tcPr>
          <w:p w14:paraId="0CD0FF1E">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血氧饱和度监测功能</w:t>
            </w:r>
          </w:p>
        </w:tc>
        <w:tc>
          <w:tcPr>
            <w:tcW w:w="2409" w:type="dxa"/>
          </w:tcPr>
          <w:p w14:paraId="3CC7683A">
            <w:pPr>
              <w:spacing w:line="360" w:lineRule="auto"/>
              <w:jc w:val="center"/>
              <w:rPr>
                <w:rFonts w:hint="eastAsia" w:ascii="宋体" w:hAnsi="宋体" w:eastAsia="宋体"/>
                <w:sz w:val="24"/>
                <w:szCs w:val="24"/>
              </w:rPr>
            </w:pPr>
            <w:r>
              <w:rPr>
                <w:rFonts w:hint="eastAsia" w:ascii="宋体" w:hAnsi="宋体" w:eastAsia="宋体"/>
                <w:sz w:val="24"/>
                <w:szCs w:val="24"/>
              </w:rPr>
              <w:t>2个</w:t>
            </w:r>
          </w:p>
        </w:tc>
      </w:tr>
      <w:tr w14:paraId="3801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7" w:type="dxa"/>
            <w:shd w:val="clear" w:color="auto" w:fill="auto"/>
          </w:tcPr>
          <w:p w14:paraId="0048B56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w:t>
            </w:r>
          </w:p>
        </w:tc>
        <w:tc>
          <w:tcPr>
            <w:tcW w:w="4694" w:type="dxa"/>
            <w:vAlign w:val="center"/>
          </w:tcPr>
          <w:p w14:paraId="5B18497D">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血氧传感器</w:t>
            </w:r>
          </w:p>
        </w:tc>
        <w:tc>
          <w:tcPr>
            <w:tcW w:w="2409" w:type="dxa"/>
          </w:tcPr>
          <w:p w14:paraId="0A404617">
            <w:pPr>
              <w:spacing w:line="360" w:lineRule="auto"/>
              <w:jc w:val="center"/>
              <w:rPr>
                <w:rFonts w:hint="eastAsia" w:ascii="宋体" w:hAnsi="宋体" w:eastAsia="宋体"/>
                <w:sz w:val="24"/>
                <w:szCs w:val="24"/>
              </w:rPr>
            </w:pPr>
            <w:r>
              <w:rPr>
                <w:rFonts w:hint="eastAsia" w:ascii="宋体" w:hAnsi="宋体" w:eastAsia="宋体"/>
                <w:sz w:val="24"/>
                <w:szCs w:val="24"/>
              </w:rPr>
              <w:t>2个</w:t>
            </w:r>
          </w:p>
        </w:tc>
      </w:tr>
      <w:tr w14:paraId="7B77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7" w:type="dxa"/>
            <w:shd w:val="clear" w:color="auto" w:fill="auto"/>
          </w:tcPr>
          <w:p w14:paraId="1CD7794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w:t>
            </w:r>
          </w:p>
        </w:tc>
        <w:tc>
          <w:tcPr>
            <w:tcW w:w="4694" w:type="dxa"/>
            <w:vAlign w:val="center"/>
          </w:tcPr>
          <w:p w14:paraId="0D75BECE">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发射盒背包</w:t>
            </w:r>
          </w:p>
        </w:tc>
        <w:tc>
          <w:tcPr>
            <w:tcW w:w="2409" w:type="dxa"/>
            <w:vAlign w:val="center"/>
          </w:tcPr>
          <w:p w14:paraId="0C1D84EB">
            <w:pPr>
              <w:spacing w:line="360" w:lineRule="auto"/>
              <w:jc w:val="center"/>
              <w:rPr>
                <w:rFonts w:hint="eastAsia" w:ascii="宋体" w:hAnsi="宋体" w:eastAsia="宋体"/>
                <w:sz w:val="24"/>
                <w:szCs w:val="24"/>
              </w:rPr>
            </w:pPr>
            <w:r>
              <w:rPr>
                <w:rFonts w:hint="eastAsia" w:ascii="宋体" w:hAnsi="宋体" w:eastAsia="宋体"/>
                <w:sz w:val="24"/>
                <w:szCs w:val="24"/>
              </w:rPr>
              <w:t>10个</w:t>
            </w:r>
          </w:p>
        </w:tc>
      </w:tr>
      <w:tr w14:paraId="6232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7" w:type="dxa"/>
            <w:shd w:val="clear" w:color="auto" w:fill="auto"/>
          </w:tcPr>
          <w:p w14:paraId="3EAEB60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w:t>
            </w:r>
          </w:p>
        </w:tc>
        <w:tc>
          <w:tcPr>
            <w:tcW w:w="4694" w:type="dxa"/>
            <w:vAlign w:val="center"/>
          </w:tcPr>
          <w:p w14:paraId="687F697C">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充电锂电池</w:t>
            </w:r>
          </w:p>
        </w:tc>
        <w:tc>
          <w:tcPr>
            <w:tcW w:w="2409" w:type="dxa"/>
            <w:vAlign w:val="center"/>
          </w:tcPr>
          <w:p w14:paraId="483DD47B">
            <w:pPr>
              <w:spacing w:line="360" w:lineRule="auto"/>
              <w:jc w:val="center"/>
              <w:rPr>
                <w:rFonts w:hint="eastAsia" w:ascii="宋体" w:hAnsi="宋体" w:eastAsia="宋体"/>
                <w:sz w:val="24"/>
                <w:szCs w:val="24"/>
              </w:rPr>
            </w:pPr>
            <w:r>
              <w:rPr>
                <w:rFonts w:hint="eastAsia" w:ascii="宋体" w:hAnsi="宋体" w:eastAsia="宋体"/>
                <w:sz w:val="24"/>
                <w:szCs w:val="24"/>
              </w:rPr>
              <w:t>15块</w:t>
            </w:r>
          </w:p>
        </w:tc>
      </w:tr>
      <w:tr w14:paraId="2A40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7" w:type="dxa"/>
            <w:shd w:val="clear" w:color="auto" w:fill="auto"/>
          </w:tcPr>
          <w:p w14:paraId="770158F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w:t>
            </w:r>
          </w:p>
        </w:tc>
        <w:tc>
          <w:tcPr>
            <w:tcW w:w="4694" w:type="dxa"/>
            <w:vAlign w:val="center"/>
          </w:tcPr>
          <w:p w14:paraId="09BE797C">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充电站</w:t>
            </w:r>
          </w:p>
        </w:tc>
        <w:tc>
          <w:tcPr>
            <w:tcW w:w="2409" w:type="dxa"/>
            <w:vAlign w:val="center"/>
          </w:tcPr>
          <w:p w14:paraId="6B4752CD">
            <w:pPr>
              <w:spacing w:line="360" w:lineRule="auto"/>
              <w:jc w:val="center"/>
              <w:rPr>
                <w:rFonts w:hint="eastAsia" w:ascii="宋体" w:hAnsi="宋体" w:eastAsia="宋体"/>
                <w:sz w:val="24"/>
                <w:szCs w:val="24"/>
              </w:rPr>
            </w:pPr>
            <w:r>
              <w:rPr>
                <w:rFonts w:hint="eastAsia" w:ascii="宋体" w:hAnsi="宋体" w:eastAsia="宋体"/>
                <w:sz w:val="24"/>
                <w:szCs w:val="24"/>
              </w:rPr>
              <w:t>1个</w:t>
            </w:r>
          </w:p>
        </w:tc>
      </w:tr>
    </w:tbl>
    <w:p w14:paraId="2FD6699E">
      <w:pPr>
        <w:adjustRightInd w:val="0"/>
        <w:snapToGrid w:val="0"/>
        <w:spacing w:line="360" w:lineRule="auto"/>
        <w:ind w:firstLine="420"/>
        <w:rPr>
          <w:rFonts w:hint="eastAsia" w:ascii="宋体" w:hAnsi="宋体" w:eastAsia="宋体"/>
          <w:b/>
          <w:sz w:val="24"/>
          <w:szCs w:val="24"/>
        </w:rPr>
      </w:pPr>
      <w:r>
        <w:rPr>
          <w:rFonts w:ascii="宋体" w:hAnsi="宋体" w:eastAsia="宋体"/>
          <w:b/>
          <w:sz w:val="24"/>
          <w:szCs w:val="24"/>
          <w:highlight w:val="cyan"/>
        </w:rPr>
        <w:br w:type="textWrapping" w:clear="all"/>
      </w:r>
      <w:r>
        <w:rPr>
          <w:rFonts w:hint="eastAsia" w:ascii="宋体" w:hAnsi="宋体" w:eastAsia="宋体"/>
          <w:b/>
          <w:sz w:val="24"/>
          <w:szCs w:val="24"/>
          <w:highlight w:val="cyan"/>
        </w:rPr>
        <w:t>（五）商务要求</w:t>
      </w:r>
    </w:p>
    <w:p w14:paraId="4F9EA38C">
      <w:pPr>
        <w:adjustRightInd w:val="0"/>
        <w:snapToGrid w:val="0"/>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一、技术服务要求</w:t>
      </w:r>
    </w:p>
    <w:p w14:paraId="13F500D6">
      <w:pPr>
        <w:adjustRightInd w:val="0"/>
        <w:snapToGrid w:val="0"/>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（一）售后服务要求</w:t>
      </w:r>
    </w:p>
    <w:p w14:paraId="5D9907E9">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1. 响应时间：</w:t>
      </w:r>
      <w:r>
        <w:rPr>
          <w:rFonts w:hint="eastAsia" w:ascii="宋体" w:hAnsi="宋体" w:eastAsia="宋体"/>
          <w:sz w:val="24"/>
          <w:szCs w:val="24"/>
        </w:rPr>
        <w:t>卖方接到买方故障信息后在</w:t>
      </w:r>
      <w:r>
        <w:rPr>
          <w:rFonts w:ascii="宋体" w:hAnsi="宋体" w:eastAsia="宋体"/>
          <w:sz w:val="24"/>
          <w:szCs w:val="24"/>
        </w:rPr>
        <w:t>4小时内予以响应，并在24小时内到达买方现场</w:t>
      </w:r>
      <w:r>
        <w:rPr>
          <w:rFonts w:hint="eastAsia" w:ascii="宋体" w:hAnsi="宋体" w:eastAsia="宋体"/>
          <w:sz w:val="24"/>
          <w:szCs w:val="24"/>
        </w:rPr>
        <w:t>并</w:t>
      </w:r>
      <w:r>
        <w:rPr>
          <w:rFonts w:ascii="宋体" w:hAnsi="宋体" w:eastAsia="宋体"/>
          <w:sz w:val="24"/>
          <w:szCs w:val="24"/>
        </w:rPr>
        <w:t>解决故障。</w:t>
      </w:r>
    </w:p>
    <w:p w14:paraId="647205B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 原厂保修年限：</w:t>
      </w:r>
      <w:r>
        <w:rPr>
          <w:rFonts w:hint="eastAsia" w:ascii="宋体" w:hAnsi="宋体" w:eastAsia="宋体"/>
          <w:sz w:val="24"/>
          <w:szCs w:val="24"/>
        </w:rPr>
        <w:t>质保期</w:t>
      </w:r>
      <w:r>
        <w:rPr>
          <w:rFonts w:hint="eastAsia" w:ascii="宋体" w:hAnsi="宋体" w:eastAsia="宋体"/>
          <w:sz w:val="24"/>
          <w:szCs w:val="24"/>
          <w:lang w:val="en-US" w:eastAsia="zh-CN"/>
        </w:rPr>
        <w:t>≥</w:t>
      </w:r>
      <w:r>
        <w:rPr>
          <w:rFonts w:hint="eastAsia" w:ascii="宋体" w:hAnsi="宋体" w:eastAsia="宋体"/>
          <w:sz w:val="24"/>
          <w:szCs w:val="24"/>
        </w:rPr>
        <w:t>5年。</w:t>
      </w:r>
      <w:r>
        <w:rPr>
          <w:rFonts w:ascii="宋体" w:hAnsi="宋体" w:eastAsia="宋体"/>
          <w:sz w:val="24"/>
          <w:szCs w:val="24"/>
        </w:rPr>
        <w:t>（提供售后服务承诺函）</w:t>
      </w:r>
    </w:p>
    <w:p w14:paraId="4A594399">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3. 维保内容与价格：年度维保费用以双方最终认定价格为准，原则上不超过设备总价的5%。以双方最终认定价格为准，且采购人有权更换服务商。</w:t>
      </w:r>
    </w:p>
    <w:p w14:paraId="49A5D72F">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4. 备品备件供货价格：不得超过市场价格的50%。投标时需填写上述价格，出质保期后，上述产品供货价格以双方最终认定价格为准，且采购人有权更换供货方。</w:t>
      </w:r>
    </w:p>
    <w:p w14:paraId="308D5849">
      <w:pPr>
        <w:adjustRightInd w:val="0"/>
        <w:snapToGrid w:val="0"/>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（二）伴随服务要求：</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p>
    <w:p w14:paraId="4527B49C">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1. 安装：</w:t>
      </w:r>
      <w:r>
        <w:rPr>
          <w:rFonts w:hint="eastAsia" w:ascii="宋体" w:hAnsi="宋体" w:eastAsia="宋体"/>
          <w:sz w:val="24"/>
          <w:szCs w:val="24"/>
        </w:rPr>
        <w:t>免费负责设备的安装。</w:t>
      </w:r>
    </w:p>
    <w:p w14:paraId="1F48A675">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2. 调试：</w:t>
      </w:r>
      <w:r>
        <w:rPr>
          <w:rFonts w:hint="eastAsia" w:ascii="宋体" w:hAnsi="宋体" w:eastAsia="宋体"/>
          <w:sz w:val="24"/>
          <w:szCs w:val="24"/>
        </w:rPr>
        <w:t>免费调试，直至设备正常运行</w:t>
      </w:r>
      <w:r>
        <w:rPr>
          <w:rFonts w:ascii="宋体" w:hAnsi="宋体" w:eastAsia="宋体"/>
          <w:sz w:val="24"/>
          <w:szCs w:val="24"/>
        </w:rPr>
        <w:t>。</w:t>
      </w:r>
    </w:p>
    <w:p w14:paraId="4328BF8B">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3. 提供技术援助：</w:t>
      </w:r>
      <w:r>
        <w:rPr>
          <w:rFonts w:hint="eastAsia" w:ascii="宋体" w:hAnsi="宋体" w:eastAsia="宋体"/>
          <w:sz w:val="24"/>
          <w:szCs w:val="24"/>
        </w:rPr>
        <w:t>厂家可提供售后电话支持，保证及时技术咨询服务。</w:t>
      </w:r>
    </w:p>
    <w:p w14:paraId="7F97DABE">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4. 培训：</w:t>
      </w:r>
      <w:r>
        <w:rPr>
          <w:rFonts w:hint="eastAsia" w:ascii="宋体" w:hAnsi="宋体" w:eastAsia="宋体"/>
          <w:sz w:val="24"/>
          <w:szCs w:val="24"/>
        </w:rPr>
        <w:t>据医院要求，对科室医生进行操作使用培训及使用跟台培训。</w:t>
      </w:r>
    </w:p>
    <w:p w14:paraId="0EE742CA">
      <w:pPr>
        <w:adjustRightInd w:val="0"/>
        <w:snapToGrid w:val="0"/>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二、商务条款</w:t>
      </w:r>
    </w:p>
    <w:p w14:paraId="58FA0750">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交货期：中标方应在合同生效的30天内，向采购人交付上述设备。</w:t>
      </w:r>
    </w:p>
    <w:p w14:paraId="0AF7704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交货地点：中标方应根据采购方要求送到指定地点。</w:t>
      </w:r>
    </w:p>
    <w:p w14:paraId="519B93C2">
      <w:pPr>
        <w:adjustRightInd w:val="0"/>
        <w:snapToGrid w:val="0"/>
        <w:spacing w:line="360" w:lineRule="auto"/>
        <w:ind w:firstLine="480" w:firstLineChars="200"/>
        <w:rPr>
          <w:rFonts w:hint="eastAsia" w:ascii="宋体" w:hAnsi="宋体" w:eastAsia="宋体"/>
          <w:b/>
          <w:sz w:val="24"/>
          <w:szCs w:val="24"/>
        </w:rPr>
      </w:pPr>
      <w:r>
        <w:rPr>
          <w:rFonts w:ascii="宋体" w:hAnsi="宋体" w:eastAsia="宋体"/>
          <w:sz w:val="24"/>
          <w:szCs w:val="24"/>
        </w:rPr>
        <w:t>3.</w:t>
      </w:r>
      <w:r>
        <w:rPr>
          <w:rFonts w:hint="eastAsia" w:ascii="宋体" w:hAnsi="宋体" w:eastAsia="宋体"/>
          <w:sz w:val="24"/>
          <w:szCs w:val="24"/>
        </w:rPr>
        <w:t>付款方式：采购人在设备验收合格后三个月内付清全款。</w:t>
      </w:r>
    </w:p>
    <w:p w14:paraId="58806140">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10D96"/>
    <w:rsid w:val="00051CE4"/>
    <w:rsid w:val="00097888"/>
    <w:rsid w:val="000B138C"/>
    <w:rsid w:val="000C798E"/>
    <w:rsid w:val="000E4368"/>
    <w:rsid w:val="001100E5"/>
    <w:rsid w:val="00144C8C"/>
    <w:rsid w:val="00145847"/>
    <w:rsid w:val="00176BB7"/>
    <w:rsid w:val="001A7C54"/>
    <w:rsid w:val="001B1FBA"/>
    <w:rsid w:val="001D1C86"/>
    <w:rsid w:val="00236638"/>
    <w:rsid w:val="0026155C"/>
    <w:rsid w:val="002643CA"/>
    <w:rsid w:val="002A6DB5"/>
    <w:rsid w:val="002B1484"/>
    <w:rsid w:val="002C0DB7"/>
    <w:rsid w:val="002F0739"/>
    <w:rsid w:val="00301302"/>
    <w:rsid w:val="00333823"/>
    <w:rsid w:val="00352562"/>
    <w:rsid w:val="0036190B"/>
    <w:rsid w:val="003625E3"/>
    <w:rsid w:val="00397E7E"/>
    <w:rsid w:val="003B3829"/>
    <w:rsid w:val="004158FC"/>
    <w:rsid w:val="004176B5"/>
    <w:rsid w:val="00472C68"/>
    <w:rsid w:val="00490F70"/>
    <w:rsid w:val="004A101B"/>
    <w:rsid w:val="004A6E86"/>
    <w:rsid w:val="004E60FA"/>
    <w:rsid w:val="0053752F"/>
    <w:rsid w:val="00562000"/>
    <w:rsid w:val="00594265"/>
    <w:rsid w:val="005A3790"/>
    <w:rsid w:val="005B3B19"/>
    <w:rsid w:val="005B3CCC"/>
    <w:rsid w:val="005F20AF"/>
    <w:rsid w:val="005F7DBE"/>
    <w:rsid w:val="00603A51"/>
    <w:rsid w:val="00630603"/>
    <w:rsid w:val="00670A86"/>
    <w:rsid w:val="006744AA"/>
    <w:rsid w:val="00681587"/>
    <w:rsid w:val="006A4A6A"/>
    <w:rsid w:val="00715DAB"/>
    <w:rsid w:val="007230C7"/>
    <w:rsid w:val="0072360D"/>
    <w:rsid w:val="007315AB"/>
    <w:rsid w:val="00787CE8"/>
    <w:rsid w:val="007B1498"/>
    <w:rsid w:val="007E1F3C"/>
    <w:rsid w:val="007F29D5"/>
    <w:rsid w:val="00802568"/>
    <w:rsid w:val="00806914"/>
    <w:rsid w:val="008D5DB8"/>
    <w:rsid w:val="008E347E"/>
    <w:rsid w:val="008F700E"/>
    <w:rsid w:val="008F717F"/>
    <w:rsid w:val="00924E02"/>
    <w:rsid w:val="00936F9E"/>
    <w:rsid w:val="009506A4"/>
    <w:rsid w:val="009602E9"/>
    <w:rsid w:val="00992B99"/>
    <w:rsid w:val="009A065C"/>
    <w:rsid w:val="009C1A4C"/>
    <w:rsid w:val="009D50C6"/>
    <w:rsid w:val="009E010D"/>
    <w:rsid w:val="00A00A96"/>
    <w:rsid w:val="00A17493"/>
    <w:rsid w:val="00A30423"/>
    <w:rsid w:val="00A63763"/>
    <w:rsid w:val="00A74538"/>
    <w:rsid w:val="00A83547"/>
    <w:rsid w:val="00A92A89"/>
    <w:rsid w:val="00AA29EB"/>
    <w:rsid w:val="00AB51C0"/>
    <w:rsid w:val="00AB5B6D"/>
    <w:rsid w:val="00AC4E37"/>
    <w:rsid w:val="00AE65C4"/>
    <w:rsid w:val="00B377F4"/>
    <w:rsid w:val="00B43BBE"/>
    <w:rsid w:val="00B672A4"/>
    <w:rsid w:val="00B86B30"/>
    <w:rsid w:val="00BA7984"/>
    <w:rsid w:val="00BB5A1A"/>
    <w:rsid w:val="00BB616E"/>
    <w:rsid w:val="00BB6E41"/>
    <w:rsid w:val="00BC5124"/>
    <w:rsid w:val="00BC60A8"/>
    <w:rsid w:val="00BF2D29"/>
    <w:rsid w:val="00BF6D2C"/>
    <w:rsid w:val="00C4104A"/>
    <w:rsid w:val="00C62112"/>
    <w:rsid w:val="00C6609F"/>
    <w:rsid w:val="00C7792A"/>
    <w:rsid w:val="00C9340B"/>
    <w:rsid w:val="00CA4C4A"/>
    <w:rsid w:val="00CD751F"/>
    <w:rsid w:val="00D10CBA"/>
    <w:rsid w:val="00D16B83"/>
    <w:rsid w:val="00D44FCE"/>
    <w:rsid w:val="00D63B0E"/>
    <w:rsid w:val="00D74315"/>
    <w:rsid w:val="00DA11A1"/>
    <w:rsid w:val="00DA1A0A"/>
    <w:rsid w:val="00DA3C51"/>
    <w:rsid w:val="00DB078A"/>
    <w:rsid w:val="00DE044F"/>
    <w:rsid w:val="00DF785F"/>
    <w:rsid w:val="00E011A6"/>
    <w:rsid w:val="00E10974"/>
    <w:rsid w:val="00E17500"/>
    <w:rsid w:val="00E36A2B"/>
    <w:rsid w:val="00E36A72"/>
    <w:rsid w:val="00E426DF"/>
    <w:rsid w:val="00E45967"/>
    <w:rsid w:val="00E66849"/>
    <w:rsid w:val="00E7502A"/>
    <w:rsid w:val="00EA7751"/>
    <w:rsid w:val="00ED1003"/>
    <w:rsid w:val="00ED2B91"/>
    <w:rsid w:val="00F155AB"/>
    <w:rsid w:val="00F20011"/>
    <w:rsid w:val="00F32F60"/>
    <w:rsid w:val="00F40CD4"/>
    <w:rsid w:val="00F531C7"/>
    <w:rsid w:val="00FA1454"/>
    <w:rsid w:val="00FF2707"/>
    <w:rsid w:val="0AC8253F"/>
    <w:rsid w:val="0F4F6DDA"/>
    <w:rsid w:val="12C85ECC"/>
    <w:rsid w:val="140A39B3"/>
    <w:rsid w:val="2A1E75FC"/>
    <w:rsid w:val="2A906CB5"/>
    <w:rsid w:val="38C05153"/>
    <w:rsid w:val="3F4370F8"/>
    <w:rsid w:val="458361FD"/>
    <w:rsid w:val="6EB20B8A"/>
    <w:rsid w:val="74F7231A"/>
    <w:rsid w:val="76301393"/>
    <w:rsid w:val="7D72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0"/>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index 6"/>
    <w:basedOn w:val="1"/>
    <w:next w:val="1"/>
    <w:qFormat/>
    <w:uiPriority w:val="99"/>
    <w:pPr>
      <w:ind w:left="21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99"/>
    <w:pPr>
      <w:ind w:firstLine="420" w:firstLineChars="200"/>
    </w:pPr>
  </w:style>
  <w:style w:type="character" w:customStyle="1" w:styleId="17">
    <w:name w:val="批注文字 字符"/>
    <w:basedOn w:val="11"/>
    <w:link w:val="3"/>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1"/>
    <w:link w:val="5"/>
    <w:semiHidden/>
    <w:qFormat/>
    <w:uiPriority w:val="99"/>
    <w:rPr>
      <w:sz w:val="18"/>
      <w:szCs w:val="18"/>
    </w:rPr>
  </w:style>
  <w:style w:type="character" w:customStyle="1" w:styleId="20">
    <w:name w:val="标题 4 字符"/>
    <w:basedOn w:val="11"/>
    <w:link w:val="2"/>
    <w:qFormat/>
    <w:uiPriority w:val="0"/>
    <w:rPr>
      <w:rFonts w:ascii="Arial" w:hAnsi="Arial" w:eastAsia="黑体"/>
      <w:b/>
      <w:bCs/>
      <w:kern w:val="2"/>
      <w:sz w:val="28"/>
      <w:szCs w:val="28"/>
    </w:rPr>
  </w:style>
  <w:style w:type="character" w:customStyle="1" w:styleId="21">
    <w:name w:val="批注文字 Char1"/>
    <w:qFormat/>
    <w:uiPriority w:val="99"/>
    <w:rPr>
      <w:kern w:val="2"/>
      <w:sz w:val="21"/>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2609</Words>
  <Characters>2820</Characters>
  <Lines>21</Lines>
  <Paragraphs>6</Paragraphs>
  <TotalTime>4</TotalTime>
  <ScaleCrop>false</ScaleCrop>
  <LinksUpToDate>false</LinksUpToDate>
  <CharactersWithSpaces>2863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不会起名</cp:lastModifiedBy>
  <dcterms:modified xsi:type="dcterms:W3CDTF">2025-04-21T08:29:42Z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0BF1228126724918B861A10B2775A318_13</vt:lpwstr>
  </property>
  <property fmtid="{D5CDD505-2E9C-101B-9397-08002B2CF9AE}" pid="4" name="KSOTemplateDocerSaveRecord">
    <vt:lpwstr>eyJoZGlkIjoiMzIxZTgyY2JkM2I0Mjg0YjUxYTU5NDc3NWYyMjg5OTYiLCJ1c2VySWQiOiIzMzEyOTUzMDYifQ==</vt:lpwstr>
  </property>
</Properties>
</file>