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9599C"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一、项目概述</w:t>
      </w:r>
    </w:p>
    <w:p w14:paraId="002F88B2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1、设备名称及数量：动态血压、心电holter/壹</w:t>
      </w:r>
      <w:r>
        <w:rPr>
          <w:rFonts w:hint="eastAsia" w:ascii="宋体" w:hAnsi="宋体"/>
          <w:sz w:val="24"/>
          <w:lang w:val="en-US" w:eastAsia="zh-CN"/>
        </w:rPr>
        <w:t>套</w:t>
      </w:r>
    </w:p>
    <w:p w14:paraId="3A9BD208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2、交付日期：合同生效之日起30日内完成。</w:t>
      </w:r>
    </w:p>
    <w:p w14:paraId="06D54DAF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3、交付地点：招标人指定地点</w:t>
      </w:r>
    </w:p>
    <w:p w14:paraId="4011ED18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4、付款方式：设备安装验收合格后的三个月内付清全款。招标人支付货款前，投标人须向招标人开具数额相等的发票，招标人据此付款。</w:t>
      </w:r>
    </w:p>
    <w:p w14:paraId="0AC1863E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★5、质量保证期：</w:t>
      </w:r>
      <w:r>
        <w:rPr>
          <w:rFonts w:hint="eastAsia" w:ascii="宋体" w:hAnsi="宋体"/>
          <w:color w:val="auto"/>
          <w:sz w:val="24"/>
        </w:rPr>
        <w:t>自验收合格之日起原厂保修≥</w:t>
      </w:r>
      <w:r>
        <w:rPr>
          <w:rFonts w:hint="eastAsia" w:ascii="宋体" w:hAnsi="宋体"/>
          <w:sz w:val="24"/>
        </w:rPr>
        <w:t>3年。</w:t>
      </w:r>
      <w:r>
        <w:rPr>
          <w:rFonts w:ascii="宋体" w:hAnsi="宋体"/>
          <w:sz w:val="24"/>
        </w:rPr>
        <w:t>（提供原厂售后服务承诺函）</w:t>
      </w:r>
    </w:p>
    <w:p w14:paraId="3D47A7CE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6、</w:t>
      </w:r>
      <w:r>
        <w:rPr>
          <w:rFonts w:hint="eastAsia" w:ascii="宋体" w:hAnsi="宋体"/>
          <w:sz w:val="24"/>
        </w:rPr>
        <w:t>主要功能及工作原理：用于24小时以及更长时间监测患者心电血压情况。通过便携式自动记录仪连续记录患者24小时内多个时段的心电血压数值，能够反映真实生活状态下的心电血压变化规律。</w:t>
      </w:r>
    </w:p>
    <w:p w14:paraId="00FD54EB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应用场景：门诊以及住院患者24小时佩戴，诊断“白大衣高血压”诊断“隐匿性高血压”药物治疗效果监测，判断难治性高血压，儿童和青少年血压异常评估，同时评估心律失常情况，心律失常治疗的疗效评估与随访，心肌缺血的诊断和鉴别、起搏器及植入式设备的功能评估、心功能及预后的评估。</w:t>
      </w:r>
    </w:p>
    <w:p w14:paraId="11AF6F00"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二、技术参数</w:t>
      </w:r>
    </w:p>
    <w:p w14:paraId="12420C40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1、动态血压监测仪：</w:t>
      </w:r>
    </w:p>
    <w:p w14:paraId="0ADCA98A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1.1、测量模式：白天和夜间可分别设置不同的测量频率</w:t>
      </w:r>
    </w:p>
    <w:p w14:paraId="4E60CA64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1.2、测量方法： 采用示波法（振荡法）</w:t>
      </w:r>
    </w:p>
    <w:p w14:paraId="724149CF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1.3、测量精度: ±3mmHg及以内</w:t>
      </w:r>
    </w:p>
    <w:p w14:paraId="4DB98CE0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1.4、测量范围：收缩压：至少包含60mmHg-260mmHg、舒张压：至少包含20mmHg-195mmHg、心率：至少包含40bpm-200bpm</w:t>
      </w:r>
    </w:p>
    <w:p w14:paraId="625E3ED2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1.5、记录时间：支持≥3天血压监测，记录天数可通过软件进行设置。</w:t>
      </w:r>
    </w:p>
    <w:p w14:paraId="549CE923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1.6、测量方案：支持睡眠、清醒及自定义特殊时间段设置，任意设置时段起止时间。</w:t>
      </w:r>
    </w:p>
    <w:p w14:paraId="22A8BE4E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1.7、测量间隔：至少支持5、10、15、20、30、60、90、120分钟时间间隔选择。</w:t>
      </w:r>
    </w:p>
    <w:p w14:paraId="3E9980F7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▲1.8、监测仪具有体位记录功能，能够记录患者站立、躺位、静止、运动状态。</w:t>
      </w:r>
    </w:p>
    <w:p w14:paraId="21F55A46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1.9、液晶显示屏可显示收缩压、舒张压和心率，液晶屏上面提供电池电量查看。</w:t>
      </w:r>
    </w:p>
    <w:p w14:paraId="5C950166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1.10、支持自动重测功能，测量失败后2分钟内自动重测保证有效测量次数。</w:t>
      </w:r>
    </w:p>
    <w:p w14:paraId="5B639B51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1.11、支持记录血压脉搏波原始波形，分析软件可显示每组血压脉搏波形并支持二次编辑和修正。</w:t>
      </w:r>
    </w:p>
    <w:p w14:paraId="174A5688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1.12、电池：支持≥72小时连续记录</w:t>
      </w:r>
    </w:p>
    <w:p w14:paraId="19E66CA9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1.13、数据通讯：至少支持Type-C数据线（与手机通用）</w:t>
      </w:r>
    </w:p>
    <w:p w14:paraId="2618C4B6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1.14、佩戴方便，单键操作，重量≤160克。</w:t>
      </w:r>
    </w:p>
    <w:p w14:paraId="1F3F2FC5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、需为纯棉弧形袖带设计，弹扣式插拔，内带防滑纯棉内衬，内囊可换洗。</w:t>
      </w:r>
    </w:p>
    <w:p w14:paraId="56184E24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、 软件至少具备中文界面，至少支持24小时、48小时、72小时血压数据分析。</w:t>
      </w:r>
    </w:p>
    <w:p w14:paraId="7D7A900B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、软件具有体位标记功能，每次测量数据至少包含患者测量时体位和运动状态，辅助分析。</w:t>
      </w:r>
    </w:p>
    <w:p w14:paraId="61F4F573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▲1.1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、软件具有独立的脉搏波分析模块，显示每组血压原始脉搏波及包络图，支持二次编辑和修正。</w:t>
      </w:r>
    </w:p>
    <w:p w14:paraId="0D791592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▲1.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、软件内置儿童动态血压参考标准，可根据性别、身高等信息自动调整儿童血压分析标准。</w:t>
      </w:r>
    </w:p>
    <w:p w14:paraId="793D3EE1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、 软件至少支持RPP、血压变异系数、动脉硬化指数、血压晨峰高级分析指标。</w:t>
      </w:r>
    </w:p>
    <w:p w14:paraId="3DA22A76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 软件至少支持错误值自动剔除、设定范围筛选显示和统计、血压对照分析功能。</w:t>
      </w:r>
    </w:p>
    <w:p w14:paraId="1143B9ED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 软件至少提供总报告、数据表、小时统计、趋势图、离散图、直方图、饼状图、脉搏波报告页。</w:t>
      </w:r>
    </w:p>
    <w:p w14:paraId="6E407064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 软件提供报告定制功能，可根据分析内容自动输出诊断结论，无需手工录入。</w:t>
      </w:r>
    </w:p>
    <w:p w14:paraId="3924AE7B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1.25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 软件支持电子签名功能，至少包括操作医生、分析医生和审核医生电子签名。</w:t>
      </w:r>
    </w:p>
    <w:p w14:paraId="4F466BCA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、血压原始数据可接入动态心电分析软件，生成血压心电二合一对比报告。</w:t>
      </w:r>
    </w:p>
    <w:p w14:paraId="5BA20CAE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、动态血压具有网络化功能，支持血压原始数据通过网络系统传输实现区域远程分析诊断出报告。</w:t>
      </w:r>
    </w:p>
    <w:p w14:paraId="72CD696B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、具备USB接口或蓝牙无线传输，方便数据快速导入电脑。</w:t>
      </w:r>
    </w:p>
    <w:p w14:paraId="4D521186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2、动态心电图记录盒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技术参数：</w:t>
      </w:r>
    </w:p>
    <w:p w14:paraId="607731FF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2.1、导联数目：</w:t>
      </w:r>
      <w:r>
        <w:rPr>
          <w:rFonts w:hint="eastAsia" w:ascii="宋体" w:hAnsi="宋体"/>
          <w:b/>
          <w:bCs/>
          <w:color w:val="auto"/>
          <w:sz w:val="24"/>
        </w:rPr>
        <w:t>≥</w:t>
      </w:r>
      <w:r>
        <w:rPr>
          <w:rFonts w:hint="eastAsia" w:ascii="宋体" w:hAnsi="宋体"/>
          <w:sz w:val="24"/>
        </w:rPr>
        <w:t>3导联</w:t>
      </w:r>
    </w:p>
    <w:p w14:paraId="57C5E830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2.2、记录时间：支持≥30天连续记录，可通过记录器参数设置；</w:t>
      </w:r>
    </w:p>
    <w:p w14:paraId="5E69707F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2.3、采样率：≥32000点/秒，存储采样率至少256点/秒-1024点/秒可调，通过记录器参数设置；</w:t>
      </w:r>
    </w:p>
    <w:p w14:paraId="0E0DAA08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2.4、起搏脉冲检测能力：应能对幅度至少为1mV~200mV、脉宽至少为0. 1ms~2. 0ms、上升时间</w:t>
      </w:r>
      <w:r>
        <w:rPr>
          <w:rFonts w:hint="eastAsia" w:ascii="宋体" w:hAnsi="宋体"/>
          <w:sz w:val="24"/>
          <w:lang w:val="en-US" w:eastAsia="zh-CN"/>
        </w:rPr>
        <w:t>≤</w:t>
      </w:r>
      <w:r>
        <w:rPr>
          <w:rFonts w:hint="eastAsia" w:ascii="宋体" w:hAnsi="宋体"/>
          <w:sz w:val="24"/>
        </w:rPr>
        <w:t>100us的起搏脉冲信号形成可视化记录。</w:t>
      </w:r>
    </w:p>
    <w:p w14:paraId="3D40ABFB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2.5、A/D精度：</w:t>
      </w:r>
      <w:r>
        <w:rPr>
          <w:rFonts w:hint="eastAsia" w:ascii="宋体" w:hAnsi="宋体"/>
          <w:b/>
          <w:bCs/>
          <w:color w:val="auto"/>
          <w:sz w:val="24"/>
        </w:rPr>
        <w:t>≥</w:t>
      </w:r>
      <w:r>
        <w:rPr>
          <w:rFonts w:hint="eastAsia" w:ascii="宋体" w:hAnsi="宋体"/>
          <w:sz w:val="24"/>
        </w:rPr>
        <w:t>24位A/D转换精度，波形质量可达到常规心电图水平；</w:t>
      </w:r>
    </w:p>
    <w:p w14:paraId="75128310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▲2.6、频率特性：至少包含0.05～240Hz，提供检测报告证明；</w:t>
      </w:r>
    </w:p>
    <w:p w14:paraId="623AF692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▲2.7、共模抑制比：≥90dB，提供检测报告证明；</w:t>
      </w:r>
    </w:p>
    <w:p w14:paraId="0B121F53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2.8、输入阻抗：≥10MΩ；</w:t>
      </w:r>
    </w:p>
    <w:p w14:paraId="5148764A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2.9、动态输入范围：±10mV，提供检测报告证明；</w:t>
      </w:r>
    </w:p>
    <w:p w14:paraId="63EEC521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2.10、起搏检测：独立多通道起搏检测，起搏脉冲检测和识别技术；</w:t>
      </w:r>
    </w:p>
    <w:p w14:paraId="5A0D716E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2.11、ECG显示：彩色OLED屏，同屏显示≥三道心电波形，记录器可设置显示颜色；</w:t>
      </w:r>
    </w:p>
    <w:p w14:paraId="50C57F1F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2.12、存储介质：SD存储卡，存储容量至少8GB～32GB可选；</w:t>
      </w:r>
    </w:p>
    <w:p w14:paraId="43AAB342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2.13、蓝牙功能：具有标准蓝牙2.0通讯接口；</w:t>
      </w:r>
    </w:p>
    <w:p w14:paraId="06ABD381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2.14、防水保护： 具备至少IPX6级防护功能，提供检测报告；</w:t>
      </w:r>
    </w:p>
    <w:p w14:paraId="08DDBE41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2.15、体位功能：内置三维加速度传感器，连续记录体位和运动状态信息；</w:t>
      </w:r>
    </w:p>
    <w:p w14:paraId="3DD8748B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▲2.16、数据传输：具有≥3种通讯方式，至少包含蓝牙、USB数据线、读卡器；</w:t>
      </w:r>
    </w:p>
    <w:p w14:paraId="33FBC36D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2.17、数据保护：对未经分析的数据提供删除提示，防止错误删除病人数据；</w:t>
      </w:r>
    </w:p>
    <w:p w14:paraId="5C84F8A6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2.18、导联线：树状防缠绕设计，至少具备抗屏蔽、防水和二次定位功能；</w:t>
      </w:r>
    </w:p>
    <w:p w14:paraId="7443E027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2.19、电源：连续工作≥48小时；</w:t>
      </w:r>
    </w:p>
    <w:p w14:paraId="6AFB2EED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2.20、动态心电图图记录盒重量≤65克。</w:t>
      </w:r>
    </w:p>
    <w:p w14:paraId="4144368E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2.21、内置自动分析算法，可升级成远程心电监测采集盒使用。</w:t>
      </w:r>
    </w:p>
    <w:p w14:paraId="70EDB42F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</w:p>
    <w:p w14:paraId="6A265DAB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3、配置清单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333"/>
        <w:gridCol w:w="3198"/>
      </w:tblGrid>
      <w:tr w14:paraId="5F35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5CE446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33" w:type="dxa"/>
          </w:tcPr>
          <w:p w14:paraId="3C7F225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198" w:type="dxa"/>
          </w:tcPr>
          <w:p w14:paraId="745440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</w:tr>
      <w:tr w14:paraId="0982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100BB2B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33" w:type="dxa"/>
          </w:tcPr>
          <w:p w14:paraId="2BD431E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工作站</w:t>
            </w:r>
          </w:p>
        </w:tc>
        <w:tc>
          <w:tcPr>
            <w:tcW w:w="3198" w:type="dxa"/>
          </w:tcPr>
          <w:p w14:paraId="068A7A4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1台</w:t>
            </w:r>
          </w:p>
        </w:tc>
      </w:tr>
      <w:tr w14:paraId="0954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767D1E9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33" w:type="dxa"/>
          </w:tcPr>
          <w:p w14:paraId="390C9F8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心电hotler</w:t>
            </w:r>
          </w:p>
        </w:tc>
        <w:tc>
          <w:tcPr>
            <w:tcW w:w="3198" w:type="dxa"/>
          </w:tcPr>
          <w:p w14:paraId="3450583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10个</w:t>
            </w:r>
          </w:p>
        </w:tc>
      </w:tr>
      <w:tr w14:paraId="5FAC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0F9D11A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333" w:type="dxa"/>
          </w:tcPr>
          <w:p w14:paraId="17BA298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动态血压监测仪</w:t>
            </w:r>
          </w:p>
        </w:tc>
        <w:tc>
          <w:tcPr>
            <w:tcW w:w="3198" w:type="dxa"/>
          </w:tcPr>
          <w:p w14:paraId="5BD6EF7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5个</w:t>
            </w:r>
          </w:p>
        </w:tc>
      </w:tr>
    </w:tbl>
    <w:p w14:paraId="756AB61E"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bCs/>
          <w:sz w:val="24"/>
        </w:rPr>
      </w:pPr>
    </w:p>
    <w:p w14:paraId="0CF2E3EE"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五、售后服务要求</w:t>
      </w:r>
    </w:p>
    <w:p w14:paraId="5D1EEA11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1、响应时间：2小时内响应。</w:t>
      </w:r>
    </w:p>
    <w:p w14:paraId="3EDF927B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、维保内容与价格：年度维保费用以双方最终认定价格为准，原则上不超过设备总价的5%。以双方最终认定价格为准，且采购人有权更换服务商。质保期后发生维修的价格不超过设备价格的1%。</w:t>
      </w:r>
    </w:p>
    <w:p w14:paraId="22033D78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sz w:val="24"/>
        </w:rPr>
        <w:t>、备品备件供货价格：</w:t>
      </w:r>
      <w:r>
        <w:rPr>
          <w:rFonts w:ascii="宋体" w:hAnsi="宋体"/>
          <w:sz w:val="24"/>
        </w:rPr>
        <w:t>不得超过市场价格的50%。投标时需填写上述价格，出质保期后，上述产品供货价格以双方最终认定价格为准，且采购人有权更换供货方。</w:t>
      </w:r>
    </w:p>
    <w:p w14:paraId="7159F4B0"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六、伴随服务要求</w:t>
      </w:r>
    </w:p>
    <w:p w14:paraId="230D0ACF"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 安装：</w:t>
      </w:r>
      <w:r>
        <w:rPr>
          <w:rFonts w:hint="eastAsia" w:ascii="宋体" w:hAnsi="宋体"/>
          <w:sz w:val="24"/>
        </w:rPr>
        <w:t>免费负责设备的安装。</w:t>
      </w:r>
    </w:p>
    <w:p w14:paraId="46647F3D"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 调试：</w:t>
      </w:r>
      <w:r>
        <w:rPr>
          <w:rFonts w:hint="eastAsia" w:ascii="宋体" w:hAnsi="宋体"/>
          <w:sz w:val="24"/>
        </w:rPr>
        <w:t>免费调试，直至设备正常运行</w:t>
      </w:r>
      <w:r>
        <w:rPr>
          <w:rFonts w:ascii="宋体" w:hAnsi="宋体"/>
          <w:sz w:val="24"/>
        </w:rPr>
        <w:t>。</w:t>
      </w:r>
    </w:p>
    <w:p w14:paraId="18723169"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 提供技术援助：</w:t>
      </w:r>
      <w:r>
        <w:rPr>
          <w:rFonts w:hint="eastAsia" w:ascii="宋体" w:hAnsi="宋体"/>
          <w:sz w:val="24"/>
        </w:rPr>
        <w:t>厂家可提供售后电话支持，保证及时技术咨询服务。</w:t>
      </w:r>
    </w:p>
    <w:p w14:paraId="6FDE5259"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4. 培训：</w:t>
      </w:r>
      <w:r>
        <w:rPr>
          <w:rFonts w:hint="eastAsia" w:ascii="宋体" w:hAnsi="宋体"/>
          <w:sz w:val="24"/>
        </w:rPr>
        <w:t>据医院要求，对科室医生进行操作使用培训及使用跟台培训。</w:t>
      </w:r>
    </w:p>
    <w:p w14:paraId="3F0A0BEE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</w:p>
    <w:p w14:paraId="7F787D01">
      <w:pPr>
        <w:adjustRightInd w:val="0"/>
        <w:snapToGrid w:val="0"/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七、商务条款</w:t>
      </w:r>
    </w:p>
    <w:p w14:paraId="4C607D82"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交货期：中标方应在合同生效的30天内，向采购人交付上述设备。</w:t>
      </w:r>
    </w:p>
    <w:p w14:paraId="2CBBBEAB"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交货地点：中标方应根据采购方要求送到指定地点。</w:t>
      </w:r>
    </w:p>
    <w:p w14:paraId="398E62D0">
      <w:pPr>
        <w:adjustRightInd w:val="0"/>
        <w:snapToGrid w:val="0"/>
        <w:spacing w:line="360" w:lineRule="auto"/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付款方式：采购人在设备验收合格后三个月内付清全款。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247580"/>
    <w:rsid w:val="000021A7"/>
    <w:rsid w:val="00022576"/>
    <w:rsid w:val="00022E97"/>
    <w:rsid w:val="000362BD"/>
    <w:rsid w:val="000941D8"/>
    <w:rsid w:val="000A453A"/>
    <w:rsid w:val="000C23BC"/>
    <w:rsid w:val="000D5B92"/>
    <w:rsid w:val="000E087A"/>
    <w:rsid w:val="001162F8"/>
    <w:rsid w:val="00161D6F"/>
    <w:rsid w:val="001D0AEB"/>
    <w:rsid w:val="001E015A"/>
    <w:rsid w:val="001E681A"/>
    <w:rsid w:val="002213FD"/>
    <w:rsid w:val="00241544"/>
    <w:rsid w:val="0029160C"/>
    <w:rsid w:val="003A5857"/>
    <w:rsid w:val="003F09F2"/>
    <w:rsid w:val="0042714A"/>
    <w:rsid w:val="00432A72"/>
    <w:rsid w:val="004E75AF"/>
    <w:rsid w:val="0051727E"/>
    <w:rsid w:val="005341A2"/>
    <w:rsid w:val="005574E6"/>
    <w:rsid w:val="00563F17"/>
    <w:rsid w:val="005B466A"/>
    <w:rsid w:val="0060220A"/>
    <w:rsid w:val="00607CF0"/>
    <w:rsid w:val="00671DE3"/>
    <w:rsid w:val="006C05F1"/>
    <w:rsid w:val="00765418"/>
    <w:rsid w:val="007C4DAE"/>
    <w:rsid w:val="007D4387"/>
    <w:rsid w:val="008462BE"/>
    <w:rsid w:val="0085542C"/>
    <w:rsid w:val="0086369A"/>
    <w:rsid w:val="0089594B"/>
    <w:rsid w:val="008B3AE6"/>
    <w:rsid w:val="00910709"/>
    <w:rsid w:val="00930ABE"/>
    <w:rsid w:val="009663C9"/>
    <w:rsid w:val="009846D6"/>
    <w:rsid w:val="00A14E0C"/>
    <w:rsid w:val="00A81D17"/>
    <w:rsid w:val="00B05AE3"/>
    <w:rsid w:val="00B40D1F"/>
    <w:rsid w:val="00B57469"/>
    <w:rsid w:val="00B66F9C"/>
    <w:rsid w:val="00B95B04"/>
    <w:rsid w:val="00BA4F02"/>
    <w:rsid w:val="00C27D11"/>
    <w:rsid w:val="00C40EE8"/>
    <w:rsid w:val="00D221EA"/>
    <w:rsid w:val="00DD2EB0"/>
    <w:rsid w:val="00DE1559"/>
    <w:rsid w:val="00E3447A"/>
    <w:rsid w:val="00E35319"/>
    <w:rsid w:val="00E37D64"/>
    <w:rsid w:val="00EB03FD"/>
    <w:rsid w:val="00F16B82"/>
    <w:rsid w:val="00F90975"/>
    <w:rsid w:val="00FB07B8"/>
    <w:rsid w:val="01247580"/>
    <w:rsid w:val="1CF91695"/>
    <w:rsid w:val="1DE4698B"/>
    <w:rsid w:val="3B847ECD"/>
    <w:rsid w:val="42D914D3"/>
    <w:rsid w:val="531E2D42"/>
    <w:rsid w:val="6DC05D8D"/>
    <w:rsid w:val="6F486073"/>
    <w:rsid w:val="70090BB2"/>
    <w:rsid w:val="72D73A74"/>
    <w:rsid w:val="75CC3AD6"/>
    <w:rsid w:val="7A680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框文本 字符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6E2B-135E-4A65-A47A-01A858FD1A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上海交通大学医学院附属新华医院</Company>
  <Pages>4</Pages>
  <Words>2260</Words>
  <Characters>2552</Characters>
  <Lines>171</Lines>
  <Paragraphs>208</Paragraphs>
  <TotalTime>0</TotalTime>
  <ScaleCrop>false</ScaleCrop>
  <LinksUpToDate>false</LinksUpToDate>
  <CharactersWithSpaces>2570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2025-04-18T15:46:00Z</dcterms:created>
  <dc:creator>不会起名</dc:creator>
  <cp:lastModifiedBy>不会起名</cp:lastModifiedBy>
  <dcterms:modified xsi:type="dcterms:W3CDTF">2025-04-21T03:23:43Z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133F7A0F777B4E21B8E65ED16D9A4AF2_13</vt:lpwstr>
  </property>
  <property fmtid="{D5CDD505-2E9C-101B-9397-08002B2CF9AE}" pid="4" name="KSOTemplateDocerSaveRecord">
    <vt:lpwstr>eyJoZGlkIjoiMzIxZTgyY2JkM2I0Mjg0YjUxYTU5NDc3NWYyMjg5OTYiLCJ1c2VySWQiOiIzMzEyOTUzMDYifQ==</vt:lpwstr>
  </property>
</Properties>
</file>