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3C30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一、项目概述</w:t>
      </w:r>
    </w:p>
    <w:p w14:paraId="14EED15C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1、设备名称及数量：电外科手术系统等设备/壹批</w:t>
      </w:r>
    </w:p>
    <w:p w14:paraId="28E27AAF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</w:t>
      </w:r>
      <w:r w:rsidRPr="00953327">
        <w:rPr>
          <w:rFonts w:ascii="宋体" w:hAnsi="宋体" w:hint="eastAsia"/>
          <w:sz w:val="24"/>
        </w:rPr>
        <w:t>合同生效之日起30日内完成。</w:t>
      </w:r>
    </w:p>
    <w:p w14:paraId="13895143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Style w:val="af2"/>
          <w:rFonts w:hint="eastAsia"/>
          <w:sz w:val="24"/>
        </w:rPr>
      </w:pPr>
      <w:r>
        <w:rPr>
          <w:rFonts w:ascii="宋体" w:hAnsi="宋体" w:hint="eastAsia"/>
        </w:rPr>
        <w:t>3、交</w:t>
      </w:r>
      <w:r>
        <w:rPr>
          <w:rStyle w:val="af2"/>
          <w:rFonts w:hint="eastAsia"/>
          <w:sz w:val="24"/>
        </w:rPr>
        <w:t>付地点：招标人指定地点</w:t>
      </w:r>
    </w:p>
    <w:p w14:paraId="15FF27F9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4、付款方式：</w:t>
      </w:r>
      <w:r w:rsidRPr="00953327">
        <w:rPr>
          <w:rStyle w:val="af2"/>
          <w:rFonts w:ascii="宋体" w:hAnsi="宋体" w:hint="eastAsia"/>
          <w:sz w:val="24"/>
        </w:rPr>
        <w:t>设备安装验收合格后的三个月内付清全款</w:t>
      </w:r>
      <w:r w:rsidRPr="00953327">
        <w:rPr>
          <w:rFonts w:ascii="宋体" w:hAnsi="宋体" w:hint="eastAsia"/>
          <w:kern w:val="0"/>
        </w:rPr>
        <w:t>。</w:t>
      </w:r>
      <w:r w:rsidRPr="00953327"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</w:p>
    <w:p w14:paraId="78AD2A82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★5、质量保</w:t>
      </w:r>
      <w:r w:rsidRPr="00953327">
        <w:rPr>
          <w:rFonts w:ascii="宋体" w:hAnsi="宋体" w:hint="eastAsia"/>
          <w:sz w:val="24"/>
        </w:rPr>
        <w:t>证期：自验收合</w:t>
      </w:r>
      <w:r w:rsidRPr="00953327">
        <w:rPr>
          <w:rStyle w:val="af2"/>
          <w:rFonts w:hint="eastAsia"/>
          <w:sz w:val="24"/>
        </w:rPr>
        <w:t>格之日起原厂</w:t>
      </w:r>
      <w:r w:rsidRPr="00953327">
        <w:rPr>
          <w:rFonts w:ascii="宋体" w:hAnsi="宋体" w:hint="eastAsia"/>
          <w:sz w:val="24"/>
        </w:rPr>
        <w:t>保修≥5年。</w:t>
      </w:r>
    </w:p>
    <w:p w14:paraId="2644C021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6、</w:t>
      </w:r>
      <w:r>
        <w:rPr>
          <w:rFonts w:ascii="宋体" w:hAnsi="宋体" w:hint="eastAsia"/>
          <w:sz w:val="24"/>
        </w:rPr>
        <w:t>主要功能及工作原理：用于手术中对人体组织进行单极和双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电切、离断、电凝、止血，闭合血管和组织束等操作</w:t>
      </w:r>
    </w:p>
    <w:p w14:paraId="368B720E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7、应用场景：外科开放手术</w:t>
      </w:r>
    </w:p>
    <w:p w14:paraId="1EA3422E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二、产品清单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4523"/>
        <w:gridCol w:w="844"/>
        <w:gridCol w:w="2136"/>
      </w:tblGrid>
      <w:tr w:rsidR="0042021B" w14:paraId="1251BAD2" w14:textId="77777777" w:rsidTr="004837FB">
        <w:trPr>
          <w:trHeight w:val="344"/>
        </w:trPr>
        <w:tc>
          <w:tcPr>
            <w:tcW w:w="528" w:type="pct"/>
            <w:shd w:val="clear" w:color="auto" w:fill="FFFFFF"/>
            <w:noWrap/>
            <w:vAlign w:val="center"/>
          </w:tcPr>
          <w:p w14:paraId="782E8FF0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76" w:type="pct"/>
            <w:shd w:val="clear" w:color="auto" w:fill="FFFFFF"/>
            <w:noWrap/>
            <w:vAlign w:val="center"/>
          </w:tcPr>
          <w:p w14:paraId="2D54D0FE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29E25BD8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137" w:type="pct"/>
            <w:shd w:val="clear" w:color="auto" w:fill="FFFFFF"/>
            <w:noWrap/>
            <w:vAlign w:val="center"/>
          </w:tcPr>
          <w:p w14:paraId="6BEA3074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最高限价（万元）</w:t>
            </w:r>
          </w:p>
        </w:tc>
      </w:tr>
      <w:tr w:rsidR="0042021B" w14:paraId="7297175E" w14:textId="77777777" w:rsidTr="004837FB">
        <w:trPr>
          <w:trHeight w:val="454"/>
        </w:trPr>
        <w:tc>
          <w:tcPr>
            <w:tcW w:w="528" w:type="pct"/>
            <w:shd w:val="clear" w:color="auto" w:fill="FFFFFF"/>
            <w:noWrap/>
            <w:vAlign w:val="center"/>
          </w:tcPr>
          <w:p w14:paraId="6478B452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776" w:type="pct"/>
            <w:shd w:val="clear" w:color="auto" w:fill="FFFFFF"/>
            <w:noWrap/>
            <w:vAlign w:val="center"/>
          </w:tcPr>
          <w:p w14:paraId="05AAAA2D" w14:textId="77777777" w:rsidR="0042021B" w:rsidRDefault="0042021B" w:rsidP="004837F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电外科手术系统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7F4F218A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137" w:type="pct"/>
            <w:shd w:val="clear" w:color="auto" w:fill="FFFFFF"/>
            <w:noWrap/>
            <w:vAlign w:val="center"/>
          </w:tcPr>
          <w:p w14:paraId="19C696E2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</w:tr>
      <w:tr w:rsidR="0042021B" w14:paraId="7D61DFB1" w14:textId="77777777" w:rsidTr="004837FB">
        <w:trPr>
          <w:trHeight w:val="454"/>
        </w:trPr>
        <w:tc>
          <w:tcPr>
            <w:tcW w:w="528" w:type="pct"/>
            <w:shd w:val="clear" w:color="auto" w:fill="FFFFFF"/>
            <w:noWrap/>
            <w:vAlign w:val="center"/>
          </w:tcPr>
          <w:p w14:paraId="296864FD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76" w:type="pct"/>
            <w:shd w:val="clear" w:color="auto" w:fill="FFFFFF"/>
            <w:noWrap/>
            <w:vAlign w:val="center"/>
          </w:tcPr>
          <w:p w14:paraId="24F710DC" w14:textId="77777777" w:rsidR="0042021B" w:rsidRDefault="0042021B" w:rsidP="004837F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双极电凝</w:t>
            </w:r>
          </w:p>
        </w:tc>
        <w:tc>
          <w:tcPr>
            <w:tcW w:w="559" w:type="pct"/>
            <w:shd w:val="clear" w:color="auto" w:fill="FFFFFF"/>
            <w:noWrap/>
            <w:vAlign w:val="center"/>
          </w:tcPr>
          <w:p w14:paraId="354E7E52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2套</w:t>
            </w:r>
          </w:p>
        </w:tc>
        <w:tc>
          <w:tcPr>
            <w:tcW w:w="1137" w:type="pct"/>
            <w:shd w:val="clear" w:color="auto" w:fill="FFFFFF"/>
            <w:noWrap/>
            <w:vAlign w:val="center"/>
          </w:tcPr>
          <w:p w14:paraId="1F50E4AF" w14:textId="77777777" w:rsidR="0042021B" w:rsidRDefault="0042021B" w:rsidP="004837F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</w:t>
            </w:r>
          </w:p>
        </w:tc>
      </w:tr>
    </w:tbl>
    <w:p w14:paraId="2ECF8C80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★分项报价若超过上述最高限价的，其投标将被否决。</w:t>
      </w:r>
    </w:p>
    <w:p w14:paraId="6B4DE66F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三、技术参数</w:t>
      </w:r>
    </w:p>
    <w:p w14:paraId="268E2BA8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主机要求</w:t>
      </w:r>
    </w:p>
    <w:p w14:paraId="372DA546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▲1.1、</w:t>
      </w:r>
      <w:r>
        <w:rPr>
          <w:rFonts w:ascii="宋体" w:hAnsi="宋体" w:hint="eastAsia"/>
          <w:sz w:val="24"/>
        </w:rPr>
        <w:tab/>
        <w:t>主机设计：分体式主机</w:t>
      </w:r>
      <w:r>
        <w:rPr>
          <w:rFonts w:ascii="宋体" w:hAnsi="宋体" w:hint="eastAsia"/>
          <w:b/>
          <w:color w:val="FF0000"/>
          <w:sz w:val="24"/>
        </w:rPr>
        <w:t>，</w:t>
      </w:r>
      <w:r>
        <w:rPr>
          <w:rFonts w:ascii="宋体" w:hAnsi="宋体" w:hint="eastAsia"/>
          <w:sz w:val="24"/>
        </w:rPr>
        <w:t>至少具备单极切割、单极凝血、双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功能。</w:t>
      </w:r>
    </w:p>
    <w:p w14:paraId="6D2A2EB7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1.2、</w:t>
      </w:r>
      <w:r w:rsidRPr="005A4A96">
        <w:rPr>
          <w:rFonts w:ascii="宋体" w:hAnsi="宋体" w:hint="eastAsia"/>
          <w:sz w:val="24"/>
        </w:rPr>
        <w:tab/>
        <w:t>具备智能组织感知技术，组织阻抗侦测频率≥400000次/秒，可实时调整输出，减少电容耦合及视频干扰。</w:t>
      </w:r>
    </w:p>
    <w:p w14:paraId="064F1CD8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1.3、</w:t>
      </w:r>
      <w:r w:rsidRPr="005A4A96">
        <w:rPr>
          <w:rFonts w:ascii="宋体" w:hAnsi="宋体" w:hint="eastAsia"/>
          <w:sz w:val="24"/>
        </w:rPr>
        <w:tab/>
        <w:t>防电击程度属于CF型及以上，可至少用于涉及心脏的手术。</w:t>
      </w:r>
    </w:p>
    <w:p w14:paraId="24122F69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▲1.4、</w:t>
      </w:r>
      <w:r w:rsidRPr="005A4A96">
        <w:rPr>
          <w:rFonts w:ascii="宋体" w:hAnsi="宋体" w:hint="eastAsia"/>
          <w:sz w:val="24"/>
        </w:rPr>
        <w:tab/>
        <w:t>界面要求：至少包含单极切割、单极凝血和双</w:t>
      </w:r>
      <w:proofErr w:type="gramStart"/>
      <w:r w:rsidRPr="005A4A96">
        <w:rPr>
          <w:rFonts w:ascii="宋体" w:hAnsi="宋体" w:hint="eastAsia"/>
          <w:sz w:val="24"/>
        </w:rPr>
        <w:t>极</w:t>
      </w:r>
      <w:proofErr w:type="gramEnd"/>
      <w:r w:rsidRPr="005A4A96">
        <w:rPr>
          <w:rFonts w:ascii="宋体" w:hAnsi="宋体" w:hint="eastAsia"/>
          <w:sz w:val="24"/>
        </w:rPr>
        <w:t>功能，需为独立的功能区域。均具备独立显示屏，模式、功率的调节均可通过触摸屏调节。</w:t>
      </w:r>
    </w:p>
    <w:p w14:paraId="68B197AC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▲1.5、</w:t>
      </w:r>
      <w:r w:rsidRPr="005A4A96">
        <w:rPr>
          <w:rFonts w:ascii="宋体" w:hAnsi="宋体" w:hint="eastAsia"/>
          <w:sz w:val="24"/>
        </w:rPr>
        <w:tab/>
        <w:t>具备≥6英寸液晶触摸显示屏。</w:t>
      </w:r>
    </w:p>
    <w:p w14:paraId="00149B19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1.6、</w:t>
      </w:r>
      <w:r>
        <w:rPr>
          <w:rFonts w:ascii="宋体" w:hAnsi="宋体" w:hint="eastAsia"/>
          <w:sz w:val="24"/>
        </w:rPr>
        <w:tab/>
        <w:t>具备器械智能识别功能，插入器械（单极电刀笔、双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器械配件）后对应功能区域点亮。</w:t>
      </w:r>
    </w:p>
    <w:p w14:paraId="318EB9FE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▲1.7、</w:t>
      </w:r>
      <w:r>
        <w:rPr>
          <w:rFonts w:ascii="宋体" w:hAnsi="宋体" w:hint="eastAsia"/>
          <w:sz w:val="24"/>
        </w:rPr>
        <w:tab/>
        <w:t>主机具备≥3个脚控开关接口，可连接≥2个单极脚控开关，可连接≥1个双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脚控开关</w:t>
      </w:r>
    </w:p>
    <w:p w14:paraId="4B8209AF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1.8、</w:t>
      </w:r>
      <w:r>
        <w:rPr>
          <w:rFonts w:ascii="宋体" w:hAnsi="宋体" w:hint="eastAsia"/>
          <w:sz w:val="24"/>
        </w:rPr>
        <w:tab/>
        <w:t>具备负极板接触质量监测系统，监测范围为≥5欧姆或者≤135欧姆，</w:t>
      </w:r>
      <w:r>
        <w:rPr>
          <w:rFonts w:ascii="宋体" w:hAnsi="宋体" w:hint="eastAsia"/>
          <w:sz w:val="24"/>
        </w:rPr>
        <w:lastRenderedPageBreak/>
        <w:t>接触电阻变化≥40%时，负极板接触质量监测系统报警系统启动，同时高频电刀输出停止。</w:t>
      </w:r>
    </w:p>
    <w:p w14:paraId="56BA5FD5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1.9、</w:t>
      </w:r>
      <w:r>
        <w:rPr>
          <w:rFonts w:ascii="宋体" w:hAnsi="宋体" w:hint="eastAsia"/>
          <w:sz w:val="24"/>
        </w:rPr>
        <w:tab/>
        <w:t>具备智能识别模块，可自动识别器械、自动识别功率输出。</w:t>
      </w:r>
    </w:p>
    <w:p w14:paraId="46FB3F60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1.10、</w:t>
      </w:r>
      <w:r w:rsidRPr="005A4A96">
        <w:rPr>
          <w:rFonts w:ascii="宋体" w:hAnsi="宋体" w:hint="eastAsia"/>
          <w:sz w:val="24"/>
        </w:rPr>
        <w:tab/>
        <w:t>可在无菌区使用手持器械调节功率输出变化。</w:t>
      </w:r>
    </w:p>
    <w:p w14:paraId="2FBB2D47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★1.11、</w:t>
      </w:r>
      <w:r w:rsidRPr="005A4A96">
        <w:rPr>
          <w:rFonts w:ascii="宋体" w:hAnsi="宋体" w:hint="eastAsia"/>
          <w:sz w:val="24"/>
        </w:rPr>
        <w:tab/>
        <w:t>产品使用效期≥10年。</w:t>
      </w:r>
    </w:p>
    <w:p w14:paraId="3AC4C9BF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▲1.12、</w:t>
      </w:r>
      <w:r w:rsidRPr="005A4A96">
        <w:rPr>
          <w:rFonts w:ascii="宋体" w:hAnsi="宋体" w:hint="eastAsia"/>
          <w:sz w:val="24"/>
        </w:rPr>
        <w:tab/>
        <w:t>系统设置：至少具备系统选择，维修记录，错误记录，语言选择功能。</w:t>
      </w:r>
    </w:p>
    <w:p w14:paraId="2A7C6CC5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▲1.13、</w:t>
      </w:r>
      <w:r w:rsidRPr="005A4A96">
        <w:rPr>
          <w:rFonts w:ascii="宋体" w:hAnsi="宋体" w:hint="eastAsia"/>
          <w:sz w:val="24"/>
        </w:rPr>
        <w:tab/>
        <w:t>闭合模式至少可用于组织束和直径≥7 mm 的动脉、静脉、肺动静脉和淋巴管。</w:t>
      </w:r>
    </w:p>
    <w:p w14:paraId="026586E1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2、</w:t>
      </w:r>
      <w:r w:rsidRPr="005A4A96">
        <w:rPr>
          <w:rFonts w:ascii="宋体" w:hAnsi="宋体" w:hint="eastAsia"/>
          <w:sz w:val="24"/>
        </w:rPr>
        <w:tab/>
        <w:t>单极功能</w:t>
      </w:r>
    </w:p>
    <w:p w14:paraId="0BF419E4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2.1、</w:t>
      </w:r>
      <w:r w:rsidRPr="005A4A96">
        <w:rPr>
          <w:rFonts w:ascii="宋体" w:hAnsi="宋体" w:hint="eastAsia"/>
          <w:sz w:val="24"/>
        </w:rPr>
        <w:tab/>
        <w:t>输出频率：≥430Khz</w:t>
      </w:r>
    </w:p>
    <w:p w14:paraId="2E92037E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2.2、</w:t>
      </w:r>
      <w:r w:rsidRPr="005A4A96">
        <w:rPr>
          <w:rFonts w:ascii="宋体" w:hAnsi="宋体" w:hint="eastAsia"/>
          <w:sz w:val="24"/>
        </w:rPr>
        <w:tab/>
        <w:t>单极切割模式</w:t>
      </w:r>
    </w:p>
    <w:p w14:paraId="329CC411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2.2.1、</w:t>
      </w:r>
      <w:r w:rsidRPr="005A4A96">
        <w:rPr>
          <w:rFonts w:ascii="宋体" w:hAnsi="宋体" w:hint="eastAsia"/>
          <w:sz w:val="24"/>
        </w:rPr>
        <w:tab/>
        <w:t>≥2种模式，至少包含纯切，混切。</w:t>
      </w:r>
    </w:p>
    <w:p w14:paraId="431A9FD2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2.2.2、</w:t>
      </w:r>
      <w:r>
        <w:rPr>
          <w:rFonts w:ascii="宋体" w:hAnsi="宋体" w:hint="eastAsia"/>
          <w:sz w:val="24"/>
        </w:rPr>
        <w:tab/>
        <w:t>纯切：功率≥300W，峰值电压≥1200V；</w:t>
      </w:r>
    </w:p>
    <w:p w14:paraId="6F72231A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2.2.3、</w:t>
      </w:r>
      <w:r>
        <w:rPr>
          <w:rFonts w:ascii="宋体" w:hAnsi="宋体" w:hint="eastAsia"/>
          <w:sz w:val="24"/>
        </w:rPr>
        <w:tab/>
        <w:t>混切：功率≥200W，峰值电压≥2100V</w:t>
      </w:r>
    </w:p>
    <w:p w14:paraId="08B97C82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2.3、</w:t>
      </w:r>
      <w:r>
        <w:rPr>
          <w:rFonts w:ascii="宋体" w:hAnsi="宋体" w:hint="eastAsia"/>
          <w:sz w:val="24"/>
        </w:rPr>
        <w:tab/>
      </w:r>
      <w:r w:rsidRPr="005A4A96">
        <w:rPr>
          <w:rFonts w:ascii="宋体" w:hAnsi="宋体" w:hint="eastAsia"/>
          <w:sz w:val="24"/>
        </w:rPr>
        <w:t>单极智能模式</w:t>
      </w:r>
    </w:p>
    <w:p w14:paraId="4EEA359B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2.3.1、</w:t>
      </w:r>
      <w:r w:rsidRPr="005A4A96">
        <w:rPr>
          <w:rFonts w:ascii="宋体" w:hAnsi="宋体" w:hint="eastAsia"/>
          <w:sz w:val="24"/>
        </w:rPr>
        <w:tab/>
        <w:t>功率≥200W，峰值电压≥2700V</w:t>
      </w:r>
    </w:p>
    <w:p w14:paraId="0A1765DC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2.3.2、</w:t>
      </w:r>
      <w:r w:rsidRPr="005A4A96">
        <w:rPr>
          <w:rFonts w:ascii="宋体" w:hAnsi="宋体" w:hint="eastAsia"/>
          <w:sz w:val="24"/>
        </w:rPr>
        <w:tab/>
        <w:t>具备将止血与分离结合在一起的功能，减慢移动速度以提高止血效果，或加快移动速度以实现快速切割效果。具备止血与分离</w:t>
      </w:r>
      <w:proofErr w:type="gramStart"/>
      <w:r w:rsidRPr="005A4A96">
        <w:rPr>
          <w:rFonts w:ascii="宋体" w:hAnsi="宋体" w:hint="eastAsia"/>
          <w:sz w:val="24"/>
        </w:rPr>
        <w:t>一</w:t>
      </w:r>
      <w:proofErr w:type="gramEnd"/>
      <w:r w:rsidRPr="005A4A96">
        <w:rPr>
          <w:rFonts w:ascii="宋体" w:hAnsi="宋体" w:hint="eastAsia"/>
          <w:sz w:val="24"/>
        </w:rPr>
        <w:t>体式按键</w:t>
      </w:r>
    </w:p>
    <w:p w14:paraId="3EAB67A3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2.4、</w:t>
      </w:r>
      <w:r>
        <w:rPr>
          <w:rFonts w:ascii="宋体" w:hAnsi="宋体" w:hint="eastAsia"/>
          <w:sz w:val="24"/>
        </w:rPr>
        <w:tab/>
        <w:t>单极凝血模式</w:t>
      </w:r>
    </w:p>
    <w:p w14:paraId="50B3B354" w14:textId="77777777" w:rsidR="0042021B" w:rsidRPr="005A4A96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5A4A96">
        <w:rPr>
          <w:rFonts w:ascii="宋体" w:hAnsi="宋体" w:hint="eastAsia"/>
          <w:sz w:val="24"/>
        </w:rPr>
        <w:t>2.4.1、</w:t>
      </w:r>
      <w:r w:rsidRPr="005A4A96">
        <w:rPr>
          <w:rFonts w:ascii="宋体" w:hAnsi="宋体" w:hint="eastAsia"/>
          <w:sz w:val="24"/>
        </w:rPr>
        <w:tab/>
        <w:t>≥5种模式：至少包含软凝，电灼，喷凝、双路输出电灼、双路输出喷凝</w:t>
      </w:r>
    </w:p>
    <w:p w14:paraId="18F37290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2.4.2、</w:t>
      </w:r>
      <w:r>
        <w:rPr>
          <w:rFonts w:ascii="宋体" w:hAnsi="宋体" w:hint="eastAsia"/>
          <w:sz w:val="24"/>
        </w:rPr>
        <w:tab/>
        <w:t>软凝：功率≥120W，峰值电压≥260V</w:t>
      </w:r>
    </w:p>
    <w:p w14:paraId="4E7EB802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2.4.3、</w:t>
      </w:r>
      <w:r>
        <w:rPr>
          <w:rFonts w:ascii="宋体" w:hAnsi="宋体" w:hint="eastAsia"/>
          <w:sz w:val="24"/>
        </w:rPr>
        <w:tab/>
        <w:t>电灼：功率≥120W，峰值电压≥3400V</w:t>
      </w:r>
    </w:p>
    <w:p w14:paraId="6E65F951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2.4.4、</w:t>
      </w:r>
      <w:r>
        <w:rPr>
          <w:rFonts w:ascii="宋体" w:hAnsi="宋体" w:hint="eastAsia"/>
          <w:sz w:val="24"/>
        </w:rPr>
        <w:tab/>
        <w:t>喷凝：功率≥120W，峰值电压≥3900V</w:t>
      </w:r>
    </w:p>
    <w:p w14:paraId="591A9B66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2.4.5、</w:t>
      </w:r>
      <w:r>
        <w:rPr>
          <w:rFonts w:ascii="宋体" w:hAnsi="宋体" w:hint="eastAsia"/>
          <w:sz w:val="24"/>
        </w:rPr>
        <w:tab/>
        <w:t>双路输出电灼：功率≥120W，峰值电压≥3400V</w:t>
      </w:r>
    </w:p>
    <w:p w14:paraId="6CC8855F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2.4.6、</w:t>
      </w:r>
      <w:r>
        <w:rPr>
          <w:rFonts w:ascii="宋体" w:hAnsi="宋体" w:hint="eastAsia"/>
          <w:sz w:val="24"/>
        </w:rPr>
        <w:tab/>
        <w:t>双路输出喷凝：功率≥120W，峰值电压≥3900V</w:t>
      </w:r>
    </w:p>
    <w:p w14:paraId="63B18E3D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  <w:t>双极功能</w:t>
      </w:r>
    </w:p>
    <w:p w14:paraId="2DAA9666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▲3.1、</w:t>
      </w:r>
      <w:r>
        <w:rPr>
          <w:rFonts w:ascii="宋体" w:hAnsi="宋体" w:hint="eastAsia"/>
          <w:sz w:val="24"/>
        </w:rPr>
        <w:tab/>
        <w:t>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模式≥6种：至少包含精确、标准、宏、低能量、中能量、高能量</w:t>
      </w:r>
    </w:p>
    <w:p w14:paraId="0458918A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3.2、</w:t>
      </w:r>
      <w:r>
        <w:rPr>
          <w:rFonts w:ascii="宋体" w:hAnsi="宋体" w:hint="eastAsia"/>
          <w:sz w:val="24"/>
        </w:rPr>
        <w:tab/>
        <w:t>血管闭合功率最大功率</w:t>
      </w:r>
      <w:r w:rsidRPr="00033040">
        <w:rPr>
          <w:rFonts w:ascii="宋体" w:hAnsi="宋体" w:hint="eastAsia"/>
          <w:sz w:val="24"/>
        </w:rPr>
        <w:t>≥</w:t>
      </w:r>
      <w:r>
        <w:rPr>
          <w:rFonts w:ascii="宋体" w:hAnsi="宋体" w:hint="eastAsia"/>
          <w:sz w:val="24"/>
        </w:rPr>
        <w:t>270W，5.5A。器械插入后全自动设置功率，无需手动调整功率输出</w:t>
      </w:r>
    </w:p>
    <w:p w14:paraId="54D3FD60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3.3、</w:t>
      </w:r>
      <w:r>
        <w:rPr>
          <w:rFonts w:ascii="宋体" w:hAnsi="宋体" w:hint="eastAsia"/>
          <w:sz w:val="24"/>
        </w:rPr>
        <w:tab/>
        <w:t>血管闭合峰值电压≤250V</w:t>
      </w:r>
    </w:p>
    <w:p w14:paraId="63AC2616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3.4、</w:t>
      </w:r>
      <w:r>
        <w:rPr>
          <w:rFonts w:ascii="宋体" w:hAnsi="宋体" w:hint="eastAsia"/>
          <w:sz w:val="24"/>
        </w:rPr>
        <w:tab/>
        <w:t>双</w:t>
      </w:r>
      <w:proofErr w:type="gramStart"/>
      <w:r>
        <w:rPr>
          <w:rFonts w:ascii="宋体" w:hAnsi="宋体" w:hint="eastAsia"/>
          <w:sz w:val="24"/>
        </w:rPr>
        <w:t>极</w:t>
      </w:r>
      <w:proofErr w:type="gramEnd"/>
      <w:r>
        <w:rPr>
          <w:rFonts w:ascii="宋体" w:hAnsi="宋体" w:hint="eastAsia"/>
          <w:sz w:val="24"/>
        </w:rPr>
        <w:t>功率≥95W，电流≥2A，峰值电压≥450V</w:t>
      </w:r>
    </w:p>
    <w:p w14:paraId="5E3E0E81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ab/>
        <w:t>扩展功能</w:t>
      </w:r>
    </w:p>
    <w:p w14:paraId="0DBF5604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4.1、</w:t>
      </w:r>
      <w:r>
        <w:rPr>
          <w:rFonts w:ascii="宋体" w:hAnsi="宋体" w:hint="eastAsia"/>
          <w:sz w:val="24"/>
        </w:rPr>
        <w:tab/>
        <w:t>具有氩气系统拓展功能，可与氩气刀系统连接，实现氩气刀系统功能。</w:t>
      </w:r>
    </w:p>
    <w:p w14:paraId="00538131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4.2、</w:t>
      </w:r>
      <w:r>
        <w:rPr>
          <w:rFonts w:ascii="宋体" w:hAnsi="宋体" w:hint="eastAsia"/>
          <w:sz w:val="24"/>
        </w:rPr>
        <w:tab/>
        <w:t>可与高频手术设备组合升级为高频电外科手术能量平台。</w:t>
      </w:r>
    </w:p>
    <w:p w14:paraId="1E8FEEF3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4.3、</w:t>
      </w:r>
      <w:r>
        <w:rPr>
          <w:rFonts w:ascii="宋体" w:hAnsi="宋体" w:hint="eastAsia"/>
          <w:sz w:val="24"/>
        </w:rPr>
        <w:tab/>
        <w:t>可外接排烟系统，实现术中排烟功能。</w:t>
      </w:r>
    </w:p>
    <w:p w14:paraId="12CE91F6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4.4、</w:t>
      </w:r>
      <w:r>
        <w:rPr>
          <w:rFonts w:ascii="宋体" w:hAnsi="宋体" w:hint="eastAsia"/>
          <w:sz w:val="24"/>
        </w:rPr>
        <w:tab/>
        <w:t>USB接口：具有USB 2.0接口，支持对高频手术设备进行维修操作。</w:t>
      </w:r>
    </w:p>
    <w:p w14:paraId="19C23647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4.5、</w:t>
      </w:r>
      <w:r>
        <w:rPr>
          <w:rFonts w:ascii="宋体" w:hAnsi="宋体" w:hint="eastAsia"/>
          <w:sz w:val="24"/>
        </w:rPr>
        <w:tab/>
        <w:t>软件升级服务：以太网接口与计算机相连，支持软件升级。</w:t>
      </w:r>
    </w:p>
    <w:p w14:paraId="4AA90634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4.6、</w:t>
      </w:r>
      <w:r>
        <w:rPr>
          <w:rFonts w:ascii="宋体" w:hAnsi="宋体" w:hint="eastAsia"/>
          <w:sz w:val="24"/>
        </w:rPr>
        <w:tab/>
        <w:t>具有功率恢复模式，可使用按键将电</w:t>
      </w:r>
      <w:proofErr w:type="gramStart"/>
      <w:r>
        <w:rPr>
          <w:rFonts w:ascii="宋体" w:hAnsi="宋体" w:hint="eastAsia"/>
          <w:sz w:val="24"/>
        </w:rPr>
        <w:t>刀设置</w:t>
      </w:r>
      <w:proofErr w:type="gramEnd"/>
      <w:r>
        <w:rPr>
          <w:rFonts w:ascii="宋体" w:hAnsi="宋体" w:hint="eastAsia"/>
          <w:sz w:val="24"/>
        </w:rPr>
        <w:t>成最近使用过的模式和功率。</w:t>
      </w:r>
    </w:p>
    <w:p w14:paraId="515FCC83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4.7、</w:t>
      </w:r>
      <w:r>
        <w:rPr>
          <w:rFonts w:ascii="宋体" w:hAnsi="宋体" w:hint="eastAsia"/>
          <w:sz w:val="24"/>
        </w:rPr>
        <w:tab/>
        <w:t>具备用于教学或检修的演示模式。</w:t>
      </w:r>
    </w:p>
    <w:p w14:paraId="63358C56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四、配置要求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4"/>
        <w:gridCol w:w="4848"/>
        <w:gridCol w:w="2764"/>
      </w:tblGrid>
      <w:tr w:rsidR="0042021B" w14:paraId="4EC5AEE4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5BBC7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53327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1706D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953327">
              <w:rPr>
                <w:rFonts w:ascii="宋体" w:hAnsi="宋体" w:cs="宋体" w:hint="eastAsia"/>
                <w:kern w:val="0"/>
                <w:sz w:val="24"/>
              </w:rPr>
              <w:t>产品名称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2C2BD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327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42021B" w14:paraId="6C0CF686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33FB1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</w:rPr>
            </w:pPr>
            <w:r w:rsidRPr="00953327"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F1B22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953327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电外科手术系统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092CF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</w:p>
        </w:tc>
      </w:tr>
      <w:tr w:rsidR="0042021B" w14:paraId="398BBE60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A5F1A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3BFD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单通道脉管发生闭合器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470E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</w:tr>
      <w:tr w:rsidR="0042021B" w14:paraId="68B9C466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33DFE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204D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高频手术设备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FA72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</w:tr>
      <w:tr w:rsidR="0042021B" w14:paraId="53BF9143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066DB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A551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单极脚控开关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F262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</w:tr>
      <w:tr w:rsidR="0042021B" w14:paraId="13C5B9B0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943F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83E15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脚控开关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7596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</w:tr>
      <w:tr w:rsidR="0042021B" w14:paraId="1CF63CEF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3F46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2BF5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负极板连接线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3370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1根</w:t>
            </w:r>
          </w:p>
        </w:tc>
      </w:tr>
      <w:tr w:rsidR="0042021B" w14:paraId="211B6B8F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7039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F48C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通用转换接头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7A7C2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1个</w:t>
            </w:r>
          </w:p>
        </w:tc>
      </w:tr>
      <w:tr w:rsidR="0042021B" w14:paraId="4D711F55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A1BA0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9854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台车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81C5" w14:textId="77777777" w:rsidR="0042021B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</w:tr>
      <w:tr w:rsidR="0042021B" w14:paraId="5E4E0C6F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BE5A3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</w:rPr>
            </w:pPr>
            <w:r w:rsidRPr="00953327">
              <w:rPr>
                <w:rFonts w:ascii="宋体" w:hAnsi="宋体" w:cs="宋体" w:hint="eastAsia"/>
                <w:b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44F4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953327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双极电凝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1AF4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</w:p>
        </w:tc>
      </w:tr>
      <w:tr w:rsidR="0042021B" w14:paraId="5BE7484A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FD9A9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953327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2.1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1257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953327">
              <w:rPr>
                <w:rFonts w:ascii="宋体" w:hAnsi="宋体" w:cs="宋体" w:hint="eastAsia"/>
                <w:color w:val="FF0000"/>
                <w:kern w:val="0"/>
                <w:sz w:val="24"/>
              </w:rPr>
              <w:t>双极电凝镊子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8DD1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953327">
              <w:rPr>
                <w:rFonts w:ascii="宋体" w:hAnsi="宋体" w:cs="宋体" w:hint="eastAsia"/>
                <w:color w:val="FF0000"/>
                <w:kern w:val="0"/>
                <w:sz w:val="24"/>
              </w:rPr>
              <w:t>2个</w:t>
            </w:r>
          </w:p>
        </w:tc>
      </w:tr>
      <w:tr w:rsidR="0042021B" w14:paraId="4588BE7F" w14:textId="77777777" w:rsidTr="004837FB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D3605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953327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2.2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3050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953327">
              <w:rPr>
                <w:rFonts w:ascii="宋体" w:hAnsi="宋体" w:cs="宋体" w:hint="eastAsia"/>
                <w:color w:val="FF0000"/>
                <w:sz w:val="24"/>
              </w:rPr>
              <w:t>双极电凝</w:t>
            </w:r>
            <w:proofErr w:type="gramStart"/>
            <w:r w:rsidRPr="00953327">
              <w:rPr>
                <w:rFonts w:ascii="宋体" w:hAnsi="宋体" w:cs="宋体" w:hint="eastAsia"/>
                <w:color w:val="FF0000"/>
                <w:sz w:val="24"/>
              </w:rPr>
              <w:t>镊</w:t>
            </w:r>
            <w:proofErr w:type="gramEnd"/>
            <w:r w:rsidRPr="00953327">
              <w:rPr>
                <w:rFonts w:ascii="宋体" w:hAnsi="宋体" w:cs="宋体" w:hint="eastAsia"/>
                <w:color w:val="FF0000"/>
                <w:sz w:val="24"/>
              </w:rPr>
              <w:t>连接线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04661" w14:textId="77777777" w:rsidR="0042021B" w:rsidRPr="00953327" w:rsidRDefault="0042021B" w:rsidP="004837F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953327">
              <w:rPr>
                <w:rFonts w:ascii="宋体" w:hAnsi="宋体" w:cs="宋体" w:hint="eastAsia"/>
                <w:color w:val="FF0000"/>
                <w:sz w:val="24"/>
              </w:rPr>
              <w:t>2根</w:t>
            </w:r>
          </w:p>
        </w:tc>
      </w:tr>
    </w:tbl>
    <w:p w14:paraId="2A00DE03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</w:p>
    <w:p w14:paraId="7E51E4B0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五、售后服务要求</w:t>
      </w:r>
    </w:p>
    <w:p w14:paraId="26BF3EB5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1、响应时间： 24小时内 </w:t>
      </w:r>
    </w:p>
    <w:p w14:paraId="11D56885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六、伴随服务要求</w:t>
      </w:r>
    </w:p>
    <w:p w14:paraId="431763B9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1、产品附件要求：同品牌</w:t>
      </w:r>
    </w:p>
    <w:p w14:paraId="73598CE4" w14:textId="77777777" w:rsidR="0042021B" w:rsidRPr="00953327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2、产品升级</w:t>
      </w:r>
      <w:r w:rsidRPr="00953327">
        <w:rPr>
          <w:rFonts w:ascii="宋体" w:hAnsi="宋体" w:hint="eastAsia"/>
          <w:bCs/>
          <w:sz w:val="24"/>
        </w:rPr>
        <w:t>服务要求：免费升级</w:t>
      </w:r>
    </w:p>
    <w:p w14:paraId="4D7EFB1E" w14:textId="77777777" w:rsidR="0042021B" w:rsidRPr="00953327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 w:rsidRPr="00953327">
        <w:rPr>
          <w:rFonts w:ascii="宋体" w:hAnsi="宋体" w:hint="eastAsia"/>
          <w:bCs/>
          <w:sz w:val="24"/>
        </w:rPr>
        <w:t>3、安装：原厂工程师到场免费安装</w:t>
      </w:r>
    </w:p>
    <w:p w14:paraId="1B748425" w14:textId="77777777" w:rsidR="0042021B" w:rsidRPr="00953327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 w:rsidRPr="00953327">
        <w:rPr>
          <w:rFonts w:ascii="宋体" w:hAnsi="宋体" w:hint="eastAsia"/>
          <w:bCs/>
          <w:sz w:val="24"/>
        </w:rPr>
        <w:t>4、调试：原厂工程师到场免费调试</w:t>
      </w:r>
    </w:p>
    <w:p w14:paraId="5FFE358A" w14:textId="77777777" w:rsidR="0042021B" w:rsidRPr="00953327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 w:rsidRPr="00953327">
        <w:rPr>
          <w:rFonts w:ascii="宋体" w:hAnsi="宋体" w:hint="eastAsia"/>
          <w:bCs/>
          <w:sz w:val="24"/>
        </w:rPr>
        <w:t>5、提供技术援助：原厂工程师到场免费提供技术援助。</w:t>
      </w:r>
    </w:p>
    <w:p w14:paraId="3658CE84" w14:textId="77777777" w:rsidR="0042021B" w:rsidRPr="00953327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 w:rsidRPr="00953327">
        <w:rPr>
          <w:rFonts w:ascii="宋体" w:hAnsi="宋体" w:hint="eastAsia"/>
          <w:bCs/>
          <w:sz w:val="24"/>
        </w:rPr>
        <w:t>6、培训：原厂工程师现场免费培训。</w:t>
      </w:r>
    </w:p>
    <w:p w14:paraId="07F78090" w14:textId="77777777" w:rsidR="0042021B" w:rsidRPr="00953327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Cs/>
          <w:sz w:val="24"/>
        </w:rPr>
      </w:pPr>
      <w:r w:rsidRPr="00953327">
        <w:rPr>
          <w:rFonts w:ascii="宋体" w:hAnsi="宋体" w:hint="eastAsia"/>
          <w:bCs/>
          <w:sz w:val="24"/>
        </w:rPr>
        <w:t>7、验收方案：</w:t>
      </w:r>
      <w:bookmarkStart w:id="0" w:name="OLE_LINK14"/>
      <w:r w:rsidRPr="00953327">
        <w:rPr>
          <w:rFonts w:ascii="宋体" w:hAnsi="宋体" w:hint="eastAsia"/>
          <w:bCs/>
          <w:sz w:val="24"/>
        </w:rPr>
        <w:t>经双方验收合格后，双方在《验收合格单》上签字确认。</w:t>
      </w:r>
      <w:bookmarkEnd w:id="0"/>
    </w:p>
    <w:p w14:paraId="3D0BC94A" w14:textId="77777777" w:rsidR="0042021B" w:rsidRDefault="0042021B" w:rsidP="0042021B">
      <w:p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</w:p>
    <w:p w14:paraId="355FA266" w14:textId="77777777" w:rsidR="005622DE" w:rsidRPr="0042021B" w:rsidRDefault="005622DE">
      <w:pPr>
        <w:rPr>
          <w:rFonts w:hint="eastAsia"/>
        </w:rPr>
      </w:pPr>
    </w:p>
    <w:sectPr w:rsidR="005622DE" w:rsidRPr="0042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DC60" w14:textId="77777777" w:rsidR="00C81581" w:rsidRDefault="00C81581" w:rsidP="0042021B">
      <w:pPr>
        <w:rPr>
          <w:rFonts w:hint="eastAsia"/>
        </w:rPr>
      </w:pPr>
      <w:r>
        <w:separator/>
      </w:r>
    </w:p>
  </w:endnote>
  <w:endnote w:type="continuationSeparator" w:id="0">
    <w:p w14:paraId="064A597C" w14:textId="77777777" w:rsidR="00C81581" w:rsidRDefault="00C81581" w:rsidP="004202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CBD1" w14:textId="77777777" w:rsidR="00C81581" w:rsidRDefault="00C81581" w:rsidP="0042021B">
      <w:pPr>
        <w:rPr>
          <w:rFonts w:hint="eastAsia"/>
        </w:rPr>
      </w:pPr>
      <w:r>
        <w:separator/>
      </w:r>
    </w:p>
  </w:footnote>
  <w:footnote w:type="continuationSeparator" w:id="0">
    <w:p w14:paraId="1D496BE5" w14:textId="77777777" w:rsidR="00C81581" w:rsidRDefault="00C81581" w:rsidP="004202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DB"/>
    <w:rsid w:val="00093D18"/>
    <w:rsid w:val="00167E05"/>
    <w:rsid w:val="0042021B"/>
    <w:rsid w:val="005622DE"/>
    <w:rsid w:val="00A72121"/>
    <w:rsid w:val="00AA497F"/>
    <w:rsid w:val="00C81581"/>
    <w:rsid w:val="00E5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1ED38C-00F5-43BD-A86B-9C7E5563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2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1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1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1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1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1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1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1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1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1D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01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1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1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1D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50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1D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E501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501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01D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2021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202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202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2021B"/>
    <w:rPr>
      <w:sz w:val="18"/>
      <w:szCs w:val="18"/>
    </w:rPr>
  </w:style>
  <w:style w:type="character" w:styleId="af2">
    <w:name w:val="annotation reference"/>
    <w:qFormat/>
    <w:rsid w:val="0042021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1063</Characters>
  <Application>Microsoft Office Word</Application>
  <DocSecurity>0</DocSecurity>
  <Lines>88</Lines>
  <Paragraphs>75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2025-04-24T02:31:00Z</dcterms:created>
  <dcterms:modified xsi:type="dcterms:W3CDTF">2025-04-24T02:31:00Z</dcterms:modified>
</cp:coreProperties>
</file>