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607E9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一、项目概述</w:t>
      </w:r>
    </w:p>
    <w:p w14:paraId="767F3F0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1、设备名称及数量：供应室不锈钢设备设施/壹批</w:t>
      </w:r>
    </w:p>
    <w:p w14:paraId="0D98C156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2、交付日期：合同生效之日起30日内。</w:t>
      </w:r>
    </w:p>
    <w:p w14:paraId="0CA2BDCE">
      <w:pPr>
        <w:adjustRightInd w:val="0"/>
        <w:snapToGrid w:val="0"/>
        <w:spacing w:line="360" w:lineRule="auto"/>
        <w:jc w:val="left"/>
        <w:rPr>
          <w:rStyle w:val="10"/>
          <w:sz w:val="24"/>
        </w:rPr>
      </w:pPr>
      <w:r>
        <w:rPr>
          <w:rFonts w:hint="eastAsia" w:ascii="宋体" w:hAnsi="宋体"/>
        </w:rPr>
        <w:t>3、交</w:t>
      </w:r>
      <w:r>
        <w:rPr>
          <w:rStyle w:val="10"/>
          <w:rFonts w:hint="eastAsia"/>
          <w:sz w:val="24"/>
        </w:rPr>
        <w:t>付地点：招标人指定地点</w:t>
      </w:r>
    </w:p>
    <w:p w14:paraId="3868ABDF">
      <w:pPr>
        <w:adjustRightInd w:val="0"/>
        <w:snapToGrid w:val="0"/>
        <w:spacing w:line="360" w:lineRule="auto"/>
        <w:jc w:val="left"/>
        <w:rPr>
          <w:rStyle w:val="10"/>
          <w:rFonts w:ascii="宋体" w:hAnsi="宋体" w:eastAsiaTheme="minorEastAsia" w:cstheme="minorBidi"/>
          <w:sz w:val="24"/>
        </w:rPr>
      </w:pPr>
      <w:r>
        <w:rPr>
          <w:rFonts w:hint="eastAsia" w:ascii="宋体" w:hAnsi="宋体"/>
          <w:sz w:val="24"/>
        </w:rPr>
        <w:t>4、付款方式：</w:t>
      </w:r>
      <w:r>
        <w:rPr>
          <w:rStyle w:val="10"/>
          <w:rFonts w:hint="eastAsia" w:ascii="宋体" w:hAnsi="宋体"/>
          <w:sz w:val="24"/>
        </w:rPr>
        <w:t>设备安装验收合格后的三个月内付清全款</w:t>
      </w:r>
      <w:r>
        <w:rPr>
          <w:rFonts w:hint="eastAsia" w:ascii="宋体" w:hAnsi="宋体"/>
          <w:kern w:val="0"/>
        </w:rPr>
        <w:t>。</w:t>
      </w:r>
      <w:r>
        <w:rPr>
          <w:rFonts w:hint="eastAsia" w:ascii="宋体" w:hAnsi="宋体"/>
          <w:sz w:val="24"/>
        </w:rPr>
        <w:t>招标人支付货款前，投标人须向招标人开具数额相等的发票，招标人据</w:t>
      </w:r>
      <w:r>
        <w:rPr>
          <w:rStyle w:val="10"/>
          <w:rFonts w:hint="eastAsia" w:ascii="宋体" w:hAnsi="宋体" w:eastAsiaTheme="minorEastAsia" w:cstheme="minorBidi"/>
          <w:sz w:val="24"/>
        </w:rPr>
        <w:t>此付款。</w:t>
      </w:r>
    </w:p>
    <w:p w14:paraId="7D5200CA">
      <w:pPr>
        <w:adjustRightInd w:val="0"/>
        <w:snapToGrid w:val="0"/>
        <w:spacing w:line="360" w:lineRule="auto"/>
        <w:jc w:val="left"/>
        <w:rPr>
          <w:rStyle w:val="10"/>
          <w:rFonts w:ascii="宋体" w:hAnsi="宋体" w:eastAsiaTheme="minorEastAsia" w:cstheme="minorBidi"/>
          <w:sz w:val="24"/>
        </w:rPr>
      </w:pPr>
      <w:r>
        <w:rPr>
          <w:rStyle w:val="10"/>
          <w:rFonts w:hint="eastAsia" w:ascii="宋体" w:hAnsi="宋体" w:eastAsiaTheme="minorEastAsia" w:cstheme="minorBidi"/>
          <w:sz w:val="24"/>
        </w:rPr>
        <w:t>★5、质量保证期：自验收合格之日起原厂保修≥5年。</w:t>
      </w:r>
    </w:p>
    <w:p w14:paraId="41A1DB2A">
      <w:pPr>
        <w:adjustRightInd w:val="0"/>
        <w:snapToGrid w:val="0"/>
        <w:spacing w:line="360" w:lineRule="auto"/>
        <w:jc w:val="left"/>
        <w:rPr>
          <w:rStyle w:val="10"/>
          <w:rFonts w:ascii="宋体" w:hAnsi="宋体" w:eastAsiaTheme="minorEastAsia" w:cstheme="minorBidi"/>
          <w:sz w:val="24"/>
        </w:rPr>
      </w:pPr>
      <w:r>
        <w:rPr>
          <w:rStyle w:val="10"/>
          <w:rFonts w:hint="eastAsia" w:ascii="宋体" w:hAnsi="宋体" w:eastAsiaTheme="minorEastAsia" w:cstheme="minorBidi"/>
          <w:sz w:val="24"/>
        </w:rPr>
        <w:t>6、主要功能及工作原理：供应室下收→回收→分类→清洗→打包→转运→存放→发放→下送→下收时使用</w:t>
      </w:r>
      <w:bookmarkStart w:id="0" w:name="_GoBack"/>
      <w:bookmarkEnd w:id="0"/>
      <w:r>
        <w:rPr>
          <w:rStyle w:val="10"/>
          <w:rFonts w:hint="eastAsia" w:ascii="宋体" w:hAnsi="宋体" w:eastAsiaTheme="minorEastAsia" w:cstheme="minorBidi"/>
          <w:sz w:val="24"/>
        </w:rPr>
        <w:t>。</w:t>
      </w:r>
    </w:p>
    <w:p w14:paraId="51D679E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Style w:val="10"/>
          <w:rFonts w:hint="eastAsia" w:ascii="宋体" w:hAnsi="宋体" w:eastAsiaTheme="minorEastAsia" w:cstheme="minorBidi"/>
          <w:sz w:val="24"/>
        </w:rPr>
        <w:t>7、应用场景：去污区、器械检查打包区、无菌物品存放区、缓冲间、洁</w:t>
      </w:r>
      <w:r>
        <w:rPr>
          <w:rFonts w:hint="eastAsia" w:ascii="宋体" w:hAnsi="宋体"/>
          <w:sz w:val="24"/>
        </w:rPr>
        <w:t>具间等</w:t>
      </w:r>
    </w:p>
    <w:p w14:paraId="0F191EC6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二、技术参数</w:t>
      </w:r>
    </w:p>
    <w:p w14:paraId="41D6F556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电脑工作台</w:t>
      </w:r>
    </w:p>
    <w:p w14:paraId="6FFC951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</w:t>
      </w:r>
      <w:r>
        <w:rPr>
          <w:rStyle w:val="10"/>
          <w:rFonts w:hint="eastAsia" w:ascii="宋体" w:hAnsi="宋体" w:eastAsiaTheme="minorEastAsia" w:cstheme="minorBidi"/>
          <w:sz w:val="24"/>
        </w:rPr>
        <w:t>（长×宽×高）：≥1200×650</w:t>
      </w:r>
      <w:r>
        <w:rPr>
          <w:rFonts w:hint="eastAsia" w:ascii="宋体" w:hAnsi="宋体"/>
          <w:sz w:val="24"/>
        </w:rPr>
        <w:t>×850（mm）；</w:t>
      </w:r>
    </w:p>
    <w:p w14:paraId="470C2A8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主体结构：单层、左侧键盘抽，右侧上抽下柜（无门）；</w:t>
      </w:r>
    </w:p>
    <w:p w14:paraId="67687EFC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附件：至少包含抽屉导轨2副、不锈钢把手1只；</w:t>
      </w:r>
    </w:p>
    <w:p w14:paraId="2A0EE9E8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主体材质：国标S30408不锈钢；</w:t>
      </w:r>
    </w:p>
    <w:p w14:paraId="4B7D6FB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主材规格：板材厚度≥1.0mm。</w:t>
      </w:r>
    </w:p>
    <w:p w14:paraId="39695C9D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收物台</w:t>
      </w:r>
    </w:p>
    <w:p w14:paraId="17C86E9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</w:t>
      </w:r>
      <w:r>
        <w:rPr>
          <w:rStyle w:val="10"/>
          <w:rFonts w:hint="eastAsia" w:ascii="宋体" w:hAnsi="宋体" w:eastAsiaTheme="minorEastAsia" w:cstheme="minorBidi"/>
          <w:sz w:val="24"/>
        </w:rPr>
        <w:t>（长×宽×高）：≥1200</w:t>
      </w:r>
      <w:r>
        <w:rPr>
          <w:rFonts w:hint="eastAsia" w:ascii="宋体" w:hAnsi="宋体"/>
          <w:sz w:val="24"/>
        </w:rPr>
        <w:t>×650×850（mm）；</w:t>
      </w:r>
    </w:p>
    <w:p w14:paraId="1C6C219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主体结构：三层、三面全封闭；</w:t>
      </w:r>
    </w:p>
    <w:p w14:paraId="33C7BCC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附件：四只承重平板万向轮（其中两只为刹车轮）；</w:t>
      </w:r>
    </w:p>
    <w:p w14:paraId="57C3551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主体材质：国标S30408不锈钢；</w:t>
      </w:r>
    </w:p>
    <w:p w14:paraId="15DB850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主材规格：板材厚度≥1.0mm。</w:t>
      </w:r>
    </w:p>
    <w:p w14:paraId="0A2E184D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手工清洗槽组（预洗、浸泡）</w:t>
      </w:r>
    </w:p>
    <w:p w14:paraId="1BE8B90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</w:t>
      </w:r>
      <w:r>
        <w:rPr>
          <w:rStyle w:val="10"/>
          <w:rFonts w:hint="eastAsia" w:ascii="宋体" w:hAnsi="宋体" w:eastAsiaTheme="minorEastAsia" w:cstheme="minorBidi"/>
          <w:sz w:val="24"/>
        </w:rPr>
        <w:t>寸（长×宽×台面高度/背板高度）：≥1800×690×850/2040（m</w:t>
      </w:r>
      <w:r>
        <w:rPr>
          <w:rFonts w:hint="eastAsia" w:ascii="宋体" w:hAnsi="宋体"/>
          <w:sz w:val="24"/>
        </w:rPr>
        <w:t>m）；</w:t>
      </w:r>
    </w:p>
    <w:p w14:paraId="4C38098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主体结构：双槽体、下部为柜式；</w:t>
      </w:r>
    </w:p>
    <w:p w14:paraId="3301357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产品组成：至少包含LED灯照明1套、伸缩水龙头1只、混合水龙头1只、可升降式防护罩1套、倒计时器显示器1套、浸泡槽阀门装置（台控拉丝）1套、浸泡槽配置有机玻璃盖子1只、不锈钢把手4只；</w:t>
      </w:r>
    </w:p>
    <w:p w14:paraId="391745E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一体成型槽体：模压一体成型，尺寸≥620×500×280mm前后内壁有突出台阶，配置沥水装置，符合人机工程学；槽体内需有激光打印刻度。（投标人需提供相关证明文件）</w:t>
      </w:r>
    </w:p>
    <w:p w14:paraId="04421A96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柜体、门板及背板均采用抗指纹、抗水纹工艺，工艺可达到手触摸及消毒擦拭后表面无指纹/水渍印记。（投标人需提供相关证明文件）</w:t>
      </w:r>
    </w:p>
    <w:p w14:paraId="7AD4C896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材质：槽体为国标S31603不锈钢，其余为国标S30408不锈钢；</w:t>
      </w:r>
    </w:p>
    <w:p w14:paraId="5ACBA1C8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主材规格：槽体厚度≥1.5mm，柜门板材厚度≥1.2mm，其余板材厚度≥1.0mm。</w:t>
      </w:r>
    </w:p>
    <w:p w14:paraId="755AE07E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手工清洗槽组（漂洗、落地超声背板）</w:t>
      </w:r>
    </w:p>
    <w:p w14:paraId="562C9E5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</w:t>
      </w:r>
      <w:r>
        <w:rPr>
          <w:rStyle w:val="10"/>
          <w:rFonts w:hint="eastAsia" w:ascii="宋体" w:hAnsi="宋体" w:eastAsiaTheme="minorEastAsia" w:cstheme="minorBidi"/>
          <w:sz w:val="24"/>
        </w:rPr>
        <w:t>（长×宽×台面高度/背板高度）：</w:t>
      </w:r>
      <w:r>
        <w:rPr>
          <w:rFonts w:hint="eastAsia" w:ascii="宋体" w:hAnsi="宋体"/>
          <w:sz w:val="24"/>
        </w:rPr>
        <w:t>≥900/1800×690×850/2040（mm）；</w:t>
      </w:r>
    </w:p>
    <w:p w14:paraId="4692D47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主体结构：超声背板+单槽体、下部为柜式；</w:t>
      </w:r>
    </w:p>
    <w:p w14:paraId="5CD273A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产品组成：至少包含LED灯照明1套、混合水龙头1只、不锈钢把手2只；</w:t>
      </w:r>
    </w:p>
    <w:p w14:paraId="6A2FD27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柜体、门板及背板均采用抗指纹、抗水纹工艺，工艺可达到手触摸及消毒擦拭后表面无指纹/水渍印记；</w:t>
      </w:r>
    </w:p>
    <w:p w14:paraId="76E22B28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材质：槽体为国标S31603不锈钢，其余为国标S30408不锈钢；</w:t>
      </w:r>
    </w:p>
    <w:p w14:paraId="1DCACA9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主材规格：槽体厚度≥1.5mm，柜门板材厚度≥1.2mm，其余板材厚度≥1.0mm。</w:t>
      </w:r>
    </w:p>
    <w:p w14:paraId="1FB9BF00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（五）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手工清洗槽组（漂洗、终末漂洗）</w:t>
      </w:r>
    </w:p>
    <w:p w14:paraId="363918A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尺寸（长×宽×台面高度/背板高度）</w:t>
      </w:r>
      <w:r>
        <w:rPr>
          <w:rFonts w:hint="eastAsia" w:ascii="宋体" w:hAnsi="宋体"/>
          <w:sz w:val="24"/>
        </w:rPr>
        <w:t>：≥1800×690×850/2040（mm）；</w:t>
      </w:r>
    </w:p>
    <w:p w14:paraId="640C32C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主体结构：双槽体、下部为柜式；</w:t>
      </w:r>
    </w:p>
    <w:p w14:paraId="3CB6959C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产品组成：至少包含LED灯照明1套、混合水龙头2只、不锈钢把手4只、洗眼器1只</w:t>
      </w:r>
    </w:p>
    <w:p w14:paraId="6FC2577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柜体、门板及背板均采用抗指纹、抗水纹工艺，工艺可达到手触摸及消毒擦拭后表面无指纹/水渍印记；</w:t>
      </w:r>
    </w:p>
    <w:p w14:paraId="68D166B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材质：槽体为国标S31603不锈钢，其余为国标S30408不锈钢；</w:t>
      </w:r>
    </w:p>
    <w:p w14:paraId="1A7409B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主材规格：槽体厚度≥1.5mm，柜门板材厚度≥1.2mm，其余板材厚度≥1.0mm。</w:t>
      </w:r>
    </w:p>
    <w:p w14:paraId="4C008F33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（六）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分类工作台</w:t>
      </w:r>
    </w:p>
    <w:p w14:paraId="5174DC3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尺寸（长×宽×高）</w:t>
      </w:r>
      <w:r>
        <w:rPr>
          <w:rFonts w:hint="eastAsia" w:ascii="宋体" w:hAnsi="宋体"/>
          <w:sz w:val="24"/>
        </w:rPr>
        <w:t>：≥1800×800×850（mm）；</w:t>
      </w:r>
    </w:p>
    <w:p w14:paraId="02BB0F0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主体结构：双层；</w:t>
      </w:r>
    </w:p>
    <w:p w14:paraId="598F960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附件：至少四只≥5寸丝杆轮、对脚刹；</w:t>
      </w:r>
    </w:p>
    <w:p w14:paraId="21B7960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主体材质：国标S30408不锈钢；</w:t>
      </w:r>
    </w:p>
    <w:p w14:paraId="28EEB7D8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主材规格：板材及管材厚度≥1.0mm。</w:t>
      </w:r>
    </w:p>
    <w:p w14:paraId="5BB4AA5F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（七）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器械/敷料存放架（移动圆管式）</w:t>
      </w:r>
    </w:p>
    <w:p w14:paraId="40BA5753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尺寸（长×宽×高）</w:t>
      </w:r>
      <w:r>
        <w:rPr>
          <w:rFonts w:hint="eastAsia" w:ascii="宋体" w:hAnsi="宋体"/>
          <w:sz w:val="24"/>
        </w:rPr>
        <w:t>：≥1500×450×1800（mm）；</w:t>
      </w:r>
    </w:p>
    <w:p w14:paraId="2B2165D4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主体结构：移动圆管式、四层；</w:t>
      </w:r>
    </w:p>
    <w:p w14:paraId="795030A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附件：至少包含万向轮4只（其中2只带刹车）、防撞圈4只；</w:t>
      </w:r>
    </w:p>
    <w:p w14:paraId="40C66B8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主体材质：国标S30408不锈钢；</w:t>
      </w:r>
    </w:p>
    <w:p w14:paraId="4CC7271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主材规格：管材厚度≥1.0mm。</w:t>
      </w:r>
    </w:p>
    <w:p w14:paraId="04612BAC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（八）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单位污物车</w:t>
      </w:r>
    </w:p>
    <w:p w14:paraId="55F3299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尺寸（长×宽×上口高度/把手高度）</w:t>
      </w:r>
      <w:r>
        <w:rPr>
          <w:rFonts w:hint="eastAsia" w:ascii="宋体" w:hAnsi="宋体"/>
          <w:sz w:val="24"/>
        </w:rPr>
        <w:t>：≥850×650×820/900（mm）；</w:t>
      </w:r>
    </w:p>
    <w:p w14:paraId="5318186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主体结构：不锈钢圆管框架、整板底板；</w:t>
      </w:r>
    </w:p>
    <w:p w14:paraId="7887D0B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附件： 至少包含万向轮4只（其中2只带刹车）、防撞角4只、布袋×2个（黄色布袋）；</w:t>
      </w:r>
    </w:p>
    <w:p w14:paraId="4A6F5FD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主体材质：国标S30408不锈钢；</w:t>
      </w:r>
    </w:p>
    <w:p w14:paraId="38211AE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主材规格：板材及管材厚度≥1.0mm。</w:t>
      </w:r>
    </w:p>
    <w:p w14:paraId="242FD59B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（九）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平台推车</w:t>
      </w:r>
    </w:p>
    <w:p w14:paraId="12B12BA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尺寸（</w:t>
      </w:r>
      <w:r>
        <w:rPr>
          <w:rFonts w:hint="eastAsia" w:ascii="宋体" w:hAnsi="宋体"/>
          <w:sz w:val="24"/>
        </w:rPr>
        <w:t>长×宽×高）：</w:t>
      </w:r>
      <w:r>
        <w:rPr>
          <w:rFonts w:hint="eastAsia" w:ascii="宋体" w:hAnsi="宋体"/>
          <w:sz w:val="24"/>
        </w:rPr>
        <w:t>≥1080×550×850(mm)；</w:t>
      </w:r>
    </w:p>
    <w:p w14:paraId="775EEDEC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主体结构：双层、模压双层复合成型台面、圆管框架电抛光处理；</w:t>
      </w:r>
    </w:p>
    <w:p w14:paraId="448F4F5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附件：至少包含万向轮4只（其中2只带刹车）、防撞圈4只；</w:t>
      </w:r>
    </w:p>
    <w:p w14:paraId="7CDB8C0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主体材质：国标S30408不锈钢；</w:t>
      </w:r>
    </w:p>
    <w:p w14:paraId="7BE4BFF6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主材规格：板材及管材厚度≥1.0mm。</w:t>
      </w:r>
    </w:p>
    <w:p w14:paraId="60E9ECAA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（十）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器械检查打包工作站</w:t>
      </w:r>
    </w:p>
    <w:p w14:paraId="5B6A67F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尺寸（长×宽×高）</w:t>
      </w:r>
      <w:r>
        <w:rPr>
          <w:rFonts w:hint="eastAsia" w:ascii="宋体" w:hAnsi="宋体"/>
          <w:sz w:val="24"/>
        </w:rPr>
        <w:t>：≥2000×1400×850/1900(mm)；</w:t>
      </w:r>
    </w:p>
    <w:p w14:paraId="44DBDE4C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主体结构：不锈钢操作台面、不锈钢柜体，双面使用；</w:t>
      </w:r>
    </w:p>
    <w:p w14:paraId="1686A328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产品组成：至少包含不锈钢电抛光斜口储物篮筐6个，透明翻转物品管理盒（四位）6个、不锈钢喷涂组合柜（每组四抽、无框工艺，抽屉内配：积木式任意分隔装置4格）4套、双向电源插座及网络端子1套、顶部LED照明灯1套，放大镜灯1个；</w:t>
      </w:r>
    </w:p>
    <w:p w14:paraId="049FB45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附件：至少包含抽屉导轨16副、台面操作软垫1块、抽屉垫16块、不锈钢把手16只；</w:t>
      </w:r>
    </w:p>
    <w:p w14:paraId="1A556211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抽屉内部配置积木式任意分隔装置（以下所有要求，</w:t>
      </w:r>
      <w:r>
        <w:rPr>
          <w:rFonts w:hint="eastAsia" w:ascii="宋体" w:hAnsi="宋体"/>
          <w:sz w:val="24"/>
        </w:rPr>
        <w:t xml:space="preserve">投标人需提供相关证明文件）： </w:t>
      </w:r>
    </w:p>
    <w:p w14:paraId="395D325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材质为铝合金</w:t>
      </w:r>
    </w:p>
    <w:p w14:paraId="7600CA9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所有隔条上下均无齿口/ 切口，为模压一次成形</w:t>
      </w:r>
    </w:p>
    <w:p w14:paraId="7AF16C2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所有隔条在抽屉中可任意前后移动、调节成不同大小的空间及横向/竖向任意分隔，方便分隔放置大小不同的物品</w:t>
      </w:r>
    </w:p>
    <w:p w14:paraId="0AC96F18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所有隔条的正面/两侧面均可任意放置标牌卡，标牌需有≥3种不同尺寸、≥3种不同颜色</w:t>
      </w:r>
    </w:p>
    <w:p w14:paraId="2F1F41E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尺寸高度≥3种；</w:t>
      </w:r>
    </w:p>
    <w:p w14:paraId="5DD0B0B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主体材质：国标S30408不锈钢；</w:t>
      </w:r>
    </w:p>
    <w:p w14:paraId="1291BD9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主材规格：板材及管材厚度≥1.0mm；</w:t>
      </w:r>
    </w:p>
    <w:p w14:paraId="11FABDE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表面处理：层架立柱、组合柜体表面喷塑处理。</w:t>
      </w:r>
    </w:p>
    <w:p w14:paraId="76C0B959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（十一）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纸塑包装工作站</w:t>
      </w:r>
    </w:p>
    <w:p w14:paraId="6F8FF9A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尺寸（长×宽×台面高度/上架高度）</w:t>
      </w:r>
      <w:r>
        <w:rPr>
          <w:rFonts w:hint="eastAsia" w:ascii="宋体" w:hAnsi="宋体"/>
          <w:sz w:val="24"/>
        </w:rPr>
        <w:t>：≥2000×700×850/2000（mm）；</w:t>
      </w:r>
    </w:p>
    <w:p w14:paraId="37FEA82C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主体结构：不锈钢台面及柜体，无框；</w:t>
      </w:r>
    </w:p>
    <w:p w14:paraId="41F5174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产品组成（包括但不限于）：</w:t>
      </w:r>
    </w:p>
    <w:p w14:paraId="56703C26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顶部：LED顶灯1个；</w:t>
      </w:r>
    </w:p>
    <w:p w14:paraId="7A8A72D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上部：不锈钢斜口储物篮筐3个、透明翻转物品管理盒（四位规格：≥600×168×207mm）1个、耗材分类盒（≥190×105×75mm）2个</w:t>
      </w:r>
    </w:p>
    <w:p w14:paraId="1C63D4B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下部：电脑支架1个、升降旋转式键盘鼠标支架1个、放大镜灯1个，组合柜[六抽一柜(抽屉内配：积木式4格)]2套；</w:t>
      </w:r>
    </w:p>
    <w:p w14:paraId="6384471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附件：至少包含抽屉导轨6副、台面操作软垫1块、抽屉垫6块、不锈钢把手7只、柜门铰链1副；</w:t>
      </w:r>
    </w:p>
    <w:p w14:paraId="4A3C9A2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抽屉内部配置积木式任意分隔装置：</w:t>
      </w:r>
    </w:p>
    <w:p w14:paraId="20E4B89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材质为铝合金</w:t>
      </w:r>
    </w:p>
    <w:p w14:paraId="5640BE36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所有隔条上下均无齿口/ 切口，为模压一次成形</w:t>
      </w:r>
    </w:p>
    <w:p w14:paraId="33811A6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所有隔条在抽屉中可任意前后移动、调节成不同大小的空间及横向/竖向任意分隔，方便分隔放置大小不同的物品</w:t>
      </w:r>
    </w:p>
    <w:p w14:paraId="2FC5280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所有隔条的正面/两侧面均可任意放置标牌卡，标牌需有≥3种不同尺寸、≥3种不同颜色</w:t>
      </w:r>
    </w:p>
    <w:p w14:paraId="4CC13A7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尺寸高度≥3种；</w:t>
      </w:r>
    </w:p>
    <w:p w14:paraId="23A0626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▲6、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抽屉及门板四角为模块安装连接（非焊接拼装式），内部把手安装螺丝无外露，避免藏污纳垢，柜门配置静音装置（投标人需提供相关证明文件）</w:t>
      </w:r>
    </w:p>
    <w:p w14:paraId="043D1D88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主体材质：国标S30408不锈钢；</w:t>
      </w:r>
    </w:p>
    <w:p w14:paraId="1924676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主材规格：板材及管材厚度≥1.0mm；</w:t>
      </w:r>
    </w:p>
    <w:p w14:paraId="72B90CF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表面处理：层架立柱、柜门、抽屉表面喷塑处理。</w:t>
      </w:r>
    </w:p>
    <w:p w14:paraId="21385506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（十二）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器械干燥台</w:t>
      </w:r>
    </w:p>
    <w:p w14:paraId="157C93F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尺寸（长×宽×台面高度/背板高度）</w:t>
      </w:r>
      <w:r>
        <w:rPr>
          <w:rFonts w:hint="eastAsia" w:ascii="宋体" w:hAnsi="宋体"/>
          <w:sz w:val="24"/>
        </w:rPr>
        <w:t>:≥850×690×850/2040（mm）；</w:t>
      </w:r>
    </w:p>
    <w:p w14:paraId="17027F6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主体结构：不锈钢台面、下柜体，带背板；</w:t>
      </w:r>
    </w:p>
    <w:p w14:paraId="49D0C00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产品组成：至少包含升降式PC罩1个、国产气枪1个；</w:t>
      </w:r>
    </w:p>
    <w:p w14:paraId="54CA463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附件：至少包含不锈钢把手2只、柜门铰链2副；</w:t>
      </w:r>
    </w:p>
    <w:p w14:paraId="4D5FA4F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主体材质：国标S30408不锈钢；</w:t>
      </w:r>
    </w:p>
    <w:p w14:paraId="49BE842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主材规格：板材及管材厚度≥1.0mm；</w:t>
      </w:r>
    </w:p>
    <w:p w14:paraId="087209E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表面处理：柜门表面喷塑处理。</w:t>
      </w:r>
    </w:p>
    <w:p w14:paraId="715F163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（十三）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工作台</w:t>
      </w:r>
      <w:r>
        <w:rPr>
          <w:rFonts w:hint="eastAsia" w:ascii="宋体" w:hAnsi="宋体"/>
          <w:b/>
          <w:bCs/>
          <w:sz w:val="24"/>
        </w:rPr>
        <w:t>A</w:t>
      </w:r>
    </w:p>
    <w:p w14:paraId="494B342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尺寸（长×宽×高）</w:t>
      </w:r>
      <w:r>
        <w:rPr>
          <w:rFonts w:hint="eastAsia" w:ascii="宋体" w:hAnsi="宋体"/>
          <w:sz w:val="24"/>
        </w:rPr>
        <w:t>：≥750×650×850（mm）；</w:t>
      </w:r>
    </w:p>
    <w:p w14:paraId="3152D94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主体结构：至少包含不锈钢台面、上二抽、下二门，柜内有一层活动层板；</w:t>
      </w:r>
    </w:p>
    <w:p w14:paraId="5AC0729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附件：至少包含抽屉导轨4副、不锈钢把手8只、柜门铰链4副、插销组件1只；</w:t>
      </w:r>
    </w:p>
    <w:p w14:paraId="0992A10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主体材质：国标S30408不锈钢；</w:t>
      </w:r>
    </w:p>
    <w:p w14:paraId="12F3792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主材规格：板材及管材厚度≥1.0mm；</w:t>
      </w:r>
    </w:p>
    <w:p w14:paraId="4A185BB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表面处理：抽屉、柜门表面喷塑处理。</w:t>
      </w:r>
    </w:p>
    <w:p w14:paraId="2A507ECB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（十四）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工作台B</w:t>
      </w:r>
    </w:p>
    <w:p w14:paraId="5AA46FE3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尺寸（长×宽×高）</w:t>
      </w:r>
      <w:r>
        <w:rPr>
          <w:rFonts w:hint="eastAsia" w:ascii="宋体" w:hAnsi="宋体"/>
          <w:sz w:val="24"/>
        </w:rPr>
        <w:t>：≥750×650×850（mm）；</w:t>
      </w:r>
    </w:p>
    <w:p w14:paraId="220A1E39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主体结构：至少包含不锈钢台面、上四抽、下四门，柜内有一层活动层板；</w:t>
      </w:r>
    </w:p>
    <w:p w14:paraId="483F3BEF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附件：至少包含抽屉导轨4副、不锈钢把手8只、柜门铰链4副、插销组件2只；</w:t>
      </w:r>
    </w:p>
    <w:p w14:paraId="7D661A4C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主体材质：国标S30408不锈钢；</w:t>
      </w:r>
    </w:p>
    <w:p w14:paraId="001CD5F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主材规格：板材及管材厚度≥1.0mm；</w:t>
      </w:r>
    </w:p>
    <w:p w14:paraId="29C9B41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表面处理：抽屉、柜门表面喷塑处理。</w:t>
      </w:r>
    </w:p>
    <w:p w14:paraId="643E6798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（十五）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包布车</w:t>
      </w:r>
    </w:p>
    <w:p w14:paraId="42A9C68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尺寸（长×宽×高）</w:t>
      </w:r>
      <w:r>
        <w:rPr>
          <w:rFonts w:hint="eastAsia" w:ascii="宋体" w:hAnsi="宋体"/>
          <w:sz w:val="24"/>
        </w:rPr>
        <w:t>:≥1300×400×1000（mm）；</w:t>
      </w:r>
    </w:p>
    <w:p w14:paraId="5A6D792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主体结构：三列、带卡环装置、整体电抛光处理；</w:t>
      </w:r>
    </w:p>
    <w:p w14:paraId="2E6057C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附件：至少包含万向轮4只（其中2只带刹车）、防撞圈4只；</w:t>
      </w:r>
    </w:p>
    <w:p w14:paraId="33F33E6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主体材质：国标S30408不锈钢；</w:t>
      </w:r>
    </w:p>
    <w:p w14:paraId="3FEDB65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主材规格：管材厚度≥1.0mm。</w:t>
      </w:r>
    </w:p>
    <w:p w14:paraId="224302FD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（十六）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耗材管理车</w:t>
      </w:r>
    </w:p>
    <w:p w14:paraId="6ECD29E2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尺寸（长×宽×高）</w:t>
      </w:r>
      <w:r>
        <w:rPr>
          <w:rFonts w:hint="eastAsia" w:ascii="宋体" w:hAnsi="宋体"/>
          <w:sz w:val="24"/>
        </w:rPr>
        <w:t>：≥555×580×1620（mm）；</w:t>
      </w:r>
    </w:p>
    <w:p w14:paraId="3C7CC327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主体结构：双侧、倾斜放置≥4只电抛光不锈钢篮筐（尺寸（长×宽×高）</w:t>
      </w:r>
      <w:r>
        <w:rPr>
          <w:rFonts w:hint="eastAsia" w:ascii="宋体" w:hAnsi="宋体"/>
          <w:sz w:val="24"/>
        </w:rPr>
        <w:t>：≥575×280×265mm）、≥4只电抛光不锈钢斜口篮筐（尺寸（长×宽×前口高度/背部高度）</w:t>
      </w:r>
      <w:r>
        <w:rPr>
          <w:rFonts w:hint="eastAsia" w:ascii="宋体" w:hAnsi="宋体"/>
          <w:sz w:val="24"/>
        </w:rPr>
        <w:t>：≥575×280×65/180（mm）；</w:t>
      </w:r>
    </w:p>
    <w:p w14:paraId="792C88EC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不锈钢篮筐：全圆弧及防震减音设计、不锈钢棒无断丝焊接及电抛光处理工艺。（投标人需提供相关证明文件）</w:t>
      </w:r>
    </w:p>
    <w:p w14:paraId="489D0AE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附件：至少包含万向轮4只（其中2只带刹车）、防撞圈4只；</w:t>
      </w:r>
    </w:p>
    <w:p w14:paraId="4BF0173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主体材质：国标S30408不锈钢；</w:t>
      </w:r>
    </w:p>
    <w:p w14:paraId="6A83321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主材规格：管材厚度≥1.0mm。</w:t>
      </w:r>
    </w:p>
    <w:p w14:paraId="3AA2FF07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（十七）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多功能篮筐转运车</w:t>
      </w:r>
    </w:p>
    <w:p w14:paraId="763B161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尺寸（长×宽×高）</w:t>
      </w:r>
      <w:r>
        <w:rPr>
          <w:rFonts w:hint="eastAsia" w:ascii="宋体" w:hAnsi="宋体"/>
          <w:sz w:val="24"/>
        </w:rPr>
        <w:t>：≥555×630×1620（mm）；</w:t>
      </w:r>
    </w:p>
    <w:p w14:paraId="59A03D99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主体结构：共2侧。单侧六层棒料可调层板</w:t>
      </w:r>
      <w:r>
        <w:rPr>
          <w:rFonts w:hint="eastAsia" w:ascii="宋体" w:hAnsi="宋体"/>
          <w:sz w:val="24"/>
        </w:rPr>
        <w:t>；</w:t>
      </w:r>
    </w:p>
    <w:p w14:paraId="4BB0E21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附件：至少包含万向轮4只（其中2只带刹车）、防撞圈4只；</w:t>
      </w:r>
    </w:p>
    <w:p w14:paraId="1AF10E5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主体材质：国标S30408不锈钢；</w:t>
      </w:r>
    </w:p>
    <w:p w14:paraId="3655FDAC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主材规格：管材厚度≥1.0mm。</w:t>
      </w:r>
    </w:p>
    <w:p w14:paraId="7826B035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（十八）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篮筐推车</w:t>
      </w:r>
    </w:p>
    <w:p w14:paraId="02C250C4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尺寸（长×宽×高）</w:t>
      </w:r>
      <w:r>
        <w:rPr>
          <w:rFonts w:hint="eastAsia" w:ascii="宋体" w:hAnsi="宋体"/>
          <w:sz w:val="24"/>
        </w:rPr>
        <w:t>：≥660×440×1600（mm）；</w:t>
      </w:r>
    </w:p>
    <w:p w14:paraId="6656C9E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主体结构：可放五层篮筐，带倾斜放置及锁定功能，整体电抛光处理；</w:t>
      </w:r>
    </w:p>
    <w:p w14:paraId="1157DE3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附件：至少包含万向轮4只（其中2只带刹车）、防撞圈4只；</w:t>
      </w:r>
    </w:p>
    <w:p w14:paraId="6791F60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主体材质：国标S30408不锈钢；</w:t>
      </w:r>
    </w:p>
    <w:p w14:paraId="7BB54988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主材规格：管材厚度≥1.0mm。</w:t>
      </w:r>
    </w:p>
    <w:p w14:paraId="31737B34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（十九）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室内网格转运车</w:t>
      </w:r>
    </w:p>
    <w:p w14:paraId="06A1E59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尺寸（长×宽×高）</w:t>
      </w:r>
      <w:r>
        <w:rPr>
          <w:rFonts w:hint="eastAsia" w:ascii="宋体" w:hAnsi="宋体"/>
          <w:sz w:val="24"/>
        </w:rPr>
        <w:t>：≥800×500×1600（mm）；</w:t>
      </w:r>
    </w:p>
    <w:p w14:paraId="72DA277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主体结构：共四层。三层棒料网格层板、底层为整板、整体电抛光处理；</w:t>
      </w:r>
    </w:p>
    <w:p w14:paraId="15D3BFB8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附件：至少包含万向轮4只（其中2只带刹车）、防撞角4只；</w:t>
      </w:r>
    </w:p>
    <w:p w14:paraId="2ACA6DB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主体材质：国标S30408不锈钢；</w:t>
      </w:r>
    </w:p>
    <w:p w14:paraId="0D90DBD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主材规格：板材及管材厚度≥1.0mm。</w:t>
      </w:r>
    </w:p>
    <w:p w14:paraId="7AE9100F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（二十）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手术圆凳</w:t>
      </w:r>
    </w:p>
    <w:p w14:paraId="120679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尺寸：≥φ350×500～700（mm）；</w:t>
      </w:r>
    </w:p>
    <w:p w14:paraId="0C9D837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主体结构：黑色橡塑凳面、不锈钢四腿弯管底架；</w:t>
      </w:r>
    </w:p>
    <w:p w14:paraId="4FA5507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旋转升降，丝杆内藏，连接处配有ABS防尘连接件、避免藏污纳垢，符合感控要求；具备限位锁定功能；防滑底角为斜面；（投标人需提供相关证明文件）</w:t>
      </w:r>
    </w:p>
    <w:p w14:paraId="172BFF8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通过机械安全测试：强度，疲劳，安全，非家用椅子要求：①、座位疲劳测试：通过座位加载力：≥1000N，测试次数≥20万次。测试结果：符合。②、座位冲击测试：通过跌落高度：≥300mm。测试结果：符合；（投标人需提供相关证明文件）</w:t>
      </w:r>
    </w:p>
    <w:p w14:paraId="4AE002A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底架材质：国标S30408不锈钢；</w:t>
      </w:r>
    </w:p>
    <w:p w14:paraId="549C0116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主材规格：管材厚度≥1.0mm。</w:t>
      </w:r>
    </w:p>
    <w:p w14:paraId="7AF49D64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（二十一）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组合调节型存放架</w:t>
      </w:r>
    </w:p>
    <w:p w14:paraId="0C600DBC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尺寸（长×宽×高）</w:t>
      </w:r>
      <w:r>
        <w:rPr>
          <w:rFonts w:hint="eastAsia" w:ascii="宋体" w:hAnsi="宋体"/>
          <w:sz w:val="24"/>
        </w:rPr>
        <w:t>：≥1200×500×2000（mm）；</w:t>
      </w:r>
    </w:p>
    <w:p w14:paraId="412B4F3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主体结构：拼装式（可在场地L型/U型任意组装，非固定焊接式工艺）、四块开孔层板，十一层间距可调、每层间距≥158mm。（投标人需提供相关证明文件）</w:t>
      </w:r>
    </w:p>
    <w:p w14:paraId="61E498B6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附件：调节脚≥4只；</w:t>
      </w:r>
    </w:p>
    <w:p w14:paraId="11A64A0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层板及支耳为数控加工一体成型，不可有锐角/断面/任何焊接点，承重≥150kg。（投标人需提供相关证明文件）</w:t>
      </w:r>
    </w:p>
    <w:p w14:paraId="729586E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管材连接安装位置无缝对接、非焊接处理、配有ABS连接件；</w:t>
      </w:r>
    </w:p>
    <w:p w14:paraId="02F14ED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主体材质：国标S30408不锈钢；</w:t>
      </w:r>
    </w:p>
    <w:p w14:paraId="773AAC4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主材规格：板材厚度≥1.5mm，管材厚度≥2.0mm。</w:t>
      </w:r>
    </w:p>
    <w:p w14:paraId="0BE94E4E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（二十二）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篮筐存放架</w:t>
      </w:r>
    </w:p>
    <w:p w14:paraId="3501EC8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尺寸（长×宽×高）</w:t>
      </w:r>
      <w:r>
        <w:rPr>
          <w:rFonts w:hint="eastAsia" w:ascii="宋体" w:hAnsi="宋体"/>
          <w:sz w:val="24"/>
        </w:rPr>
        <w:t>：≥1240×470×1830（mm）；</w:t>
      </w:r>
    </w:p>
    <w:p w14:paraId="797D323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主体结构：单侧双列,可放篮筐（≥585×395×195mm）≥14只；</w:t>
      </w:r>
    </w:p>
    <w:p w14:paraId="0F18677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底架材质：国标S30408不锈钢；</w:t>
      </w:r>
    </w:p>
    <w:p w14:paraId="4A5DA29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主材规格：管材厚度≥1.0mm。</w:t>
      </w:r>
    </w:p>
    <w:p w14:paraId="0FA69616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（二十三）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灭菌篮筐</w:t>
      </w:r>
    </w:p>
    <w:p w14:paraId="7A8F7551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尺寸</w:t>
      </w:r>
      <w:r>
        <w:rPr>
          <w:rFonts w:hint="eastAsia" w:ascii="宋体" w:hAnsi="宋体"/>
          <w:color w:val="auto"/>
          <w:sz w:val="24"/>
        </w:rPr>
        <w:t>（长×宽×高）：≥585×395×195（mm）；</w:t>
      </w:r>
    </w:p>
    <w:p w14:paraId="3D5A13DF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主体结构：不锈钢棒料制作、整体电抛光处理；</w:t>
      </w:r>
    </w:p>
    <w:p w14:paraId="70048D90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主体材质：国标S304不锈钢。</w:t>
      </w:r>
    </w:p>
    <w:p w14:paraId="331CEF13"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（二十四）</w:t>
      </w:r>
      <w:r>
        <w:rPr>
          <w:rFonts w:hint="eastAsia" w:ascii="宋体" w:hAnsi="宋体"/>
          <w:b/>
          <w:color w:val="auto"/>
          <w:sz w:val="24"/>
        </w:rPr>
        <w:tab/>
      </w:r>
      <w:r>
        <w:rPr>
          <w:rFonts w:hint="eastAsia" w:ascii="宋体" w:hAnsi="宋体"/>
          <w:b/>
          <w:color w:val="auto"/>
          <w:sz w:val="24"/>
        </w:rPr>
        <w:t>不锈钢洗手设施</w:t>
      </w:r>
    </w:p>
    <w:p w14:paraId="0CCE86D1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尺寸（长×宽×台面高度/挡水板高度）：≥600×600×850/1400（mm）；</w:t>
      </w:r>
    </w:p>
    <w:p w14:paraId="7161DAB4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主体结构：模压一次性成型不锈钢压花板台面、单槽；</w:t>
      </w:r>
    </w:p>
    <w:p w14:paraId="3316CA3D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产品组成：感应水龙头≥1只；</w:t>
      </w:r>
    </w:p>
    <w:p w14:paraId="672CDF61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附件：至少包含不锈钢把手1只、柜门铰链1副；</w:t>
      </w:r>
    </w:p>
    <w:p w14:paraId="683ED14B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主体材质：国标S30408不锈钢；</w:t>
      </w:r>
    </w:p>
    <w:p w14:paraId="6A096270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主材规格：板材厚度≥1.0mm。</w:t>
      </w:r>
    </w:p>
    <w:p w14:paraId="7461CE8B"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（二十五）不锈钢拖把池</w:t>
      </w:r>
    </w:p>
    <w:p w14:paraId="684AFAE2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尺寸（长×宽×台面高度/挡水板高度）：≥700×600×500/1400（mm）；</w:t>
      </w:r>
    </w:p>
    <w:p w14:paraId="03558CA2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主体结构：单槽；</w:t>
      </w:r>
    </w:p>
    <w:p w14:paraId="25484501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产品组成：混合水龙头≥1只；</w:t>
      </w:r>
    </w:p>
    <w:p w14:paraId="2C61CE50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主体材质：国标S30408不锈钢；</w:t>
      </w:r>
    </w:p>
    <w:p w14:paraId="7D7B0C07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主材规格：板材厚度≥1.0mm。</w:t>
      </w:r>
    </w:p>
    <w:p w14:paraId="7713B28B"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（二十六）移动式拖把存放架</w:t>
      </w:r>
    </w:p>
    <w:p w14:paraId="63289EC9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尺寸（长×宽×高）：≥1000×400×1600（mm）；</w:t>
      </w:r>
    </w:p>
    <w:p w14:paraId="6022A759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主体结构：移动式,带接水功能，至少可挂5只拖把；</w:t>
      </w:r>
    </w:p>
    <w:p w14:paraId="37BB4A8A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附件：至少包含万向轮4只（其中2只带刹车）、防撞角4只；</w:t>
      </w:r>
    </w:p>
    <w:p w14:paraId="5D04FE11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主体材质：国标S30408不锈钢；</w:t>
      </w:r>
    </w:p>
    <w:p w14:paraId="772A0061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主材规格：板材及管材厚度≥1.0mm。</w:t>
      </w:r>
    </w:p>
    <w:p w14:paraId="4EA315F7"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（二十七）不锈钢洗手设施</w:t>
      </w:r>
    </w:p>
    <w:p w14:paraId="0B24B4EE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尺寸（长×宽×台面高度/挡水板高度）：≥600×600×850/1400（mm）；</w:t>
      </w:r>
    </w:p>
    <w:p w14:paraId="6288970B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主体结构：模压一次性成型不锈钢压花板台面、单槽；</w:t>
      </w:r>
    </w:p>
    <w:p w14:paraId="0CDE288F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产品组成：感应水龙头≥1只；</w:t>
      </w:r>
    </w:p>
    <w:p w14:paraId="3DA7811A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附件：至少包含不锈钢把手1只、柜门铰链1副；</w:t>
      </w:r>
    </w:p>
    <w:p w14:paraId="5597A0C9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主体材质：国标S30408不锈钢；</w:t>
      </w:r>
    </w:p>
    <w:p w14:paraId="4BA481E0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6、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主材规格：板材厚度≥1.0mm。</w:t>
      </w:r>
    </w:p>
    <w:p w14:paraId="4C753FA9"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（二十八）挂壁式栏筐架（含篮筐）</w:t>
      </w:r>
    </w:p>
    <w:p w14:paraId="42FA53BD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尺寸（长×宽×高）：≥600×300×300（mm）</w:t>
      </w:r>
    </w:p>
    <w:p w14:paraId="13568AE3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主体结构：配≥2根立柱，安装在墙上, ≥3个篮筐可以挂在立柱上；</w:t>
      </w:r>
    </w:p>
    <w:p w14:paraId="4CF2AEDB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主体材质：国标S304不锈钢。</w:t>
      </w:r>
    </w:p>
    <w:p w14:paraId="482EADCC"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（二十九）换鞋工作台</w:t>
      </w:r>
    </w:p>
    <w:p w14:paraId="217E794C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尺寸（长×宽×高）：≥1200×500×450（mm）</w:t>
      </w:r>
    </w:p>
    <w:p w14:paraId="37138D93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主体结构：三层，顶层台面复合式、前后为斜面，下两层正反开口</w:t>
      </w:r>
    </w:p>
    <w:p w14:paraId="49CAE0E6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主体材质：国标S30408不锈钢；</w:t>
      </w:r>
    </w:p>
    <w:p w14:paraId="3BF485C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主材规格：板材厚度≥1.0mm。</w:t>
      </w:r>
    </w:p>
    <w:p w14:paraId="7C3A3EA2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▲三、检测报告（以下所有要求，需提供第三方检验检测机构出具的具有CMA标识的检验（检测）报告）</w:t>
      </w:r>
    </w:p>
    <w:p w14:paraId="76B81408">
      <w:pPr>
        <w:adjustRightInd w:val="0"/>
        <w:snapToGrid w:val="0"/>
        <w:spacing w:line="360" w:lineRule="auto"/>
        <w:jc w:val="left"/>
        <w:rPr>
          <w:rFonts w:ascii="宋体" w:hAnsi="宋体"/>
          <w:strike/>
          <w:color w:val="FF0000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材质：国标 S30408 不锈钢板材：符合 GB/T3280-2015《不锈钢冷轧钢板和钢带》标准规定中的检验检测项目：（1）C≤0.07%；（2）Cr：17.50~19.50%；（3）Ni：8.00~10.5%。</w:t>
      </w:r>
    </w:p>
    <w:p w14:paraId="5ADDF58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材质：国标 S30408不锈钢圆管及方管：符合 GB/T6725-2017《冷弯型钢通用技术条件》标准规定中的检验检测项目：（1）C≤0.07%；（2）Cr：17.50~19.50%；（3）Ni：8.00~10.5%。</w:t>
      </w:r>
    </w:p>
    <w:p w14:paraId="176D83E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材质：国标 S31603 不锈钢板材：符合 GB/T3280-2015《不锈钢冷轧钢板和钢带》标准规定中的检验检测项目：（1）C≤0.03%；（2）Cr16.00~18.00%；（3）Ni10.00~14.00%。</w:t>
      </w:r>
    </w:p>
    <w:p w14:paraId="01573C4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材质：国标S30408不锈钢棒：符合GB/T1220-2007《不锈钢棒》标准规定中的检验检测项目：（1）C,%≤0.08；（2）Cr,%18.00~20.00；（3）Ni,%8.00~11.00。</w:t>
      </w:r>
    </w:p>
    <w:p w14:paraId="478E0A9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不锈钢把手：国标S30408不锈钢符合GB/T1220-2007《不锈钢棒》标准规定中的检验检测项目： Ni8.00~11.00%。</w:t>
      </w:r>
    </w:p>
    <w:p w14:paraId="681594B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不锈钢板材、方管、圆管表面处理：电抛光不锈钢板材、方管、圆管处理符合 GB/T 20016-2005 标准规定中的检验检测项目：</w:t>
      </w:r>
    </w:p>
    <w:p w14:paraId="20CE519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（1）耐湿热实验 24 小时（38℃ ,100%RH），无明显锈蚀现象；</w:t>
      </w:r>
    </w:p>
    <w:p w14:paraId="06CF7BD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（2）中性盐雾（NSS）实验24小时，无明显锈蚀现象；</w:t>
      </w:r>
    </w:p>
    <w:p w14:paraId="7CC1ED3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（3）硫酸铜实验，无铜色沉积或铜色斑点；</w:t>
      </w:r>
    </w:p>
    <w:p w14:paraId="23D27F0C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（4）水浸泡试验（8个循环），无明显锈蚀现象。</w:t>
      </w:r>
    </w:p>
    <w:p w14:paraId="45538046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不锈钢棒表面处理：电抛光不锈钢棒处理符合 GB/T 20016-2005 标准规定中的检验检测项目：</w:t>
      </w:r>
    </w:p>
    <w:p w14:paraId="160DBC8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（1）耐湿热实验 24 小时（38℃ ,100%RH），无明显锈蚀现象；</w:t>
      </w:r>
    </w:p>
    <w:p w14:paraId="2EF510E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（2）中性盐雾（NSS）实验24小时，无明显锈蚀现象；</w:t>
      </w:r>
    </w:p>
    <w:p w14:paraId="187F716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（3）硫酸铜实验，无铜色沉积或铜色斑点；</w:t>
      </w:r>
    </w:p>
    <w:p w14:paraId="41E6740C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（4）水浸泡试验（8个循环），无明显锈蚀现象。</w:t>
      </w:r>
    </w:p>
    <w:p w14:paraId="57FD296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导轨：符合 QB/T2454-2013《家具五金抽屉导轨》标准规定中的检验检测项目：</w:t>
      </w:r>
    </w:p>
    <w:p w14:paraId="074D449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（1）过载测试：垂直向下静荷载、水平侧向静载荷、猛开、猛关</w:t>
      </w:r>
    </w:p>
    <w:p w14:paraId="260F3588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a）所有组件或连接件不断裂损坏；</w:t>
      </w:r>
    </w:p>
    <w:p w14:paraId="519A92D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b）通过触压证实，用于紧固的组件不松动；</w:t>
      </w:r>
    </w:p>
    <w:p w14:paraId="3D864318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c）所有零部件不影响正常运作的变形或磨损；</w:t>
      </w:r>
    </w:p>
    <w:p w14:paraId="18FE527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d）五金连接件不松动；</w:t>
      </w:r>
    </w:p>
    <w:p w14:paraId="5F435426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e）所有组件的功能不损害；</w:t>
      </w:r>
    </w:p>
    <w:p w14:paraId="2623FBF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f）抽屉导轨及其组件不分离。</w:t>
      </w:r>
    </w:p>
    <w:p w14:paraId="2308538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（2）功能试验</w:t>
      </w:r>
    </w:p>
    <w:p w14:paraId="29D1310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a）推力：当承重＜40kg，推力≤50N；</w:t>
      </w:r>
    </w:p>
    <w:p w14:paraId="2289EF6C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b）拉力：当承重＜40kg，拉力≤50N；</w:t>
      </w:r>
    </w:p>
    <w:p w14:paraId="3A2FE0D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c）承重≥15kg，使用寿命≥60000 次循环。</w:t>
      </w:r>
    </w:p>
    <w:p w14:paraId="5C2EB60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（3）≥18h 耐腐蚀测试：</w:t>
      </w:r>
    </w:p>
    <w:p w14:paraId="2C06DBA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a）≤1.5mm 锈点≤20 点/dm²；</w:t>
      </w:r>
    </w:p>
    <w:p w14:paraId="3921F7A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b）≥1.0mm 锈点≤5 点/dm²（距离边缘棱角 2mm 以内不计）。</w:t>
      </w:r>
    </w:p>
    <w:p w14:paraId="56586BB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万向轮：符合 QB/T4765-2014《家具用脚轮》标准规定中的检验检测项目：</w:t>
      </w:r>
    </w:p>
    <w:p w14:paraId="4DC51AB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（1）滚动阻力：水平牵引力 F5≤15%F4；</w:t>
      </w:r>
    </w:p>
    <w:p w14:paraId="5529B01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（2）旋转阻力：水平牵引力 F7≤20%F6；</w:t>
      </w:r>
    </w:p>
    <w:p w14:paraId="3DED5F4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（3）静载荷性能：脚轮的轮径变形量≤3%，且脚轮的零部件不出现分离和松动， 脚轮的滚动，旋转和制动等功能不受到损伤。</w:t>
      </w:r>
    </w:p>
    <w:p w14:paraId="2C88CF7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插销组件（由国标S30408不锈钢板材及国标S30408不锈钢板棒制作组成）：符合GB/T3280-2015《不锈钢冷轧钢板和钢带》和GB/T1220-2007《不锈钢棒》标准规定中的检验检测项目：</w:t>
      </w:r>
    </w:p>
    <w:p w14:paraId="3C26572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（1）C，%技术要求：≤0.07；</w:t>
      </w:r>
    </w:p>
    <w:p w14:paraId="4F3EC69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（2）Cr，%技术要求：17.50~19.50；</w:t>
      </w:r>
    </w:p>
    <w:p w14:paraId="3A823EF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（3）Ni，%技术要求：8.00~10.50；</w:t>
      </w:r>
    </w:p>
    <w:p w14:paraId="4F6639D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（4）C，%技术要求：≤0.08；</w:t>
      </w:r>
    </w:p>
    <w:p w14:paraId="3D35D33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（5）Cr，%技术要求：18.00~20.00；</w:t>
      </w:r>
    </w:p>
    <w:p w14:paraId="5A66049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（6）Ni，%技术要求8.00~11.00</w:t>
      </w:r>
    </w:p>
    <w:p w14:paraId="02AAFF3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铝制分隔片：符合 GB/T 3190-2020《变形铝及铝合金化学成分》标准规定中的检验检测项目：（1）Si：0.20～0.6%；（2）Fe≤0.35%；（3）Cu≤0.10%；（4）Mn≤0.10%；（5）Mg0.45～0.9%；（6）Cr≤0.10%；（7）Zn≤0.10%（8）Ti≤0.10% 。</w:t>
      </w:r>
    </w:p>
    <w:p w14:paraId="14DE652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台面操作软垫符合GB 6675.4-2014《玩具安全第4部分：特定元素的迁移》的八种可迁移元素最大限量要求标准规定中的检验检测项目：（1）Sb≤60mg/kg；（2）As≤25mg/kg；（3）Ba≤1000mg/kg；（4）Cd≤75mg/kg；（5）Cr≤60mg/kg；（6）Pb≤90mg/kg；（7）Hg≤60mg/kg；（8）Se≤500mg/kg。</w:t>
      </w:r>
    </w:p>
    <w:p w14:paraId="4DE11EE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抽屉垫符合 GB 6675.4-2014《玩具安全第4部分：特定元素的迁移》的八种可迁移元素最大限量要求标准规定中的检验检测项目：（1）Sb≤60mg/kg；（2）As≤25mg/kg；（3）Ba≤1000mg/kg；（4）Cd≤75mg/kg；（5）Cr≤60mg/kg；（6）Pb≤90mg/kg；（7）Hg≤60mg/kg；（8）Se≤500mg/kg。</w:t>
      </w:r>
    </w:p>
    <w:p w14:paraId="18885518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金属喷塑符合GB/T 3325-2024 金属家具通用技术条件标准规定中的检验检测项目：</w:t>
      </w:r>
    </w:p>
    <w:p w14:paraId="5407F0EC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（1）硬度，检测要求：铅笔硬度H，应无塑性变形和/或内聚破坏;</w:t>
      </w:r>
    </w:p>
    <w:p w14:paraId="2EF8941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（2）冲击强度，检测要求：冲击高度400mm，应无剥落、裂纹、皱纹;</w:t>
      </w:r>
    </w:p>
    <w:p w14:paraId="27EE4BF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（3）耐盐浴，检测要求：划道两侧3mm外，应无鼓泡、锈蚀、剥落和起皱等现象;</w:t>
      </w:r>
    </w:p>
    <w:p w14:paraId="0E7D2CB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（4）附着力/级，检测要求：2级或优于2级。</w:t>
      </w:r>
    </w:p>
    <w:p w14:paraId="67BEF8D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16、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单位污物车：需提供此产品推动时的噪声检测报告，检测限量值符合GB3096-2008《声环境质量标准》0类标准，昼间限值50dB(A)。</w:t>
      </w:r>
    </w:p>
    <w:p w14:paraId="5AF2F01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17、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平台推车：需提供此产品推动时的噪声检测报告，检测限量值符合GB3096-2008《声环境质量标准》0类标准，昼间限值50dB(A)。</w:t>
      </w:r>
    </w:p>
    <w:p w14:paraId="13B80AE8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18、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包布车：需提供此产品推动时的噪声检测报告，检测限量值符合GB3096-2008《声环境质量标准》0类标准，昼间限值50dB(A)。</w:t>
      </w:r>
    </w:p>
    <w:p w14:paraId="5AE59F9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19、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耗材管理车：需提供此产品推动时的噪声检测报告，检测限量值符合GB3096-2008《声环境质量标准》0类标准，昼间限值50dB(A)。</w:t>
      </w:r>
    </w:p>
    <w:p w14:paraId="4E25503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篮筐推车：需提供此产品推动时的噪声检测报告，检测限量值符合GB3096-2008《声环境质量标准》0类标准，昼间限值50dB(A)。</w:t>
      </w:r>
    </w:p>
    <w:p w14:paraId="60E50BF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室内网格转运车：需提供此产品推动时的噪声检测报告，检测限量值符合GB3096-2008《声环境质量标准》0类标准，昼间限值50dB(A)。</w:t>
      </w:r>
    </w:p>
    <w:p w14:paraId="300BFD1C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四、配置要求</w:t>
      </w:r>
    </w:p>
    <w:tbl>
      <w:tblPr>
        <w:tblStyle w:val="7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5447"/>
        <w:gridCol w:w="1696"/>
      </w:tblGrid>
      <w:tr w14:paraId="0B438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</w:tcPr>
          <w:p w14:paraId="381CE5E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序号</w:t>
            </w:r>
          </w:p>
        </w:tc>
        <w:tc>
          <w:tcPr>
            <w:tcW w:w="3195" w:type="pct"/>
          </w:tcPr>
          <w:p w14:paraId="1443A1E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995" w:type="pct"/>
          </w:tcPr>
          <w:p w14:paraId="4C60109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数量（台）</w:t>
            </w:r>
          </w:p>
        </w:tc>
      </w:tr>
      <w:tr w14:paraId="4991B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15A6A00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3195" w:type="pct"/>
            <w:vAlign w:val="center"/>
          </w:tcPr>
          <w:p w14:paraId="07EAE23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电脑工作台</w:t>
            </w:r>
          </w:p>
        </w:tc>
        <w:tc>
          <w:tcPr>
            <w:tcW w:w="995" w:type="pct"/>
            <w:vAlign w:val="center"/>
          </w:tcPr>
          <w:p w14:paraId="62FCC8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 w14:paraId="3BB73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12DA29A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195" w:type="pct"/>
            <w:vAlign w:val="center"/>
          </w:tcPr>
          <w:p w14:paraId="295D813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收物台</w:t>
            </w:r>
          </w:p>
        </w:tc>
        <w:tc>
          <w:tcPr>
            <w:tcW w:w="995" w:type="pct"/>
            <w:vAlign w:val="center"/>
          </w:tcPr>
          <w:p w14:paraId="493667E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 w14:paraId="3E95B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25CE60B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3195" w:type="pct"/>
            <w:vAlign w:val="center"/>
          </w:tcPr>
          <w:p w14:paraId="6AADAE3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手工清洗槽组（预洗、浸泡）</w:t>
            </w:r>
          </w:p>
        </w:tc>
        <w:tc>
          <w:tcPr>
            <w:tcW w:w="995" w:type="pct"/>
            <w:vAlign w:val="center"/>
          </w:tcPr>
          <w:p w14:paraId="748E1AD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 w14:paraId="1774B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20C8230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3195" w:type="pct"/>
            <w:vAlign w:val="center"/>
          </w:tcPr>
          <w:p w14:paraId="1CB9839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手工清洗槽组（漂洗、落地超声背板）</w:t>
            </w:r>
          </w:p>
        </w:tc>
        <w:tc>
          <w:tcPr>
            <w:tcW w:w="995" w:type="pct"/>
            <w:vAlign w:val="center"/>
          </w:tcPr>
          <w:p w14:paraId="716074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 w14:paraId="78CA8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592FE80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3195" w:type="pct"/>
            <w:vAlign w:val="center"/>
          </w:tcPr>
          <w:p w14:paraId="7603CB2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手工清洗槽组（漂洗、终末漂洗）</w:t>
            </w:r>
          </w:p>
        </w:tc>
        <w:tc>
          <w:tcPr>
            <w:tcW w:w="995" w:type="pct"/>
            <w:vAlign w:val="center"/>
          </w:tcPr>
          <w:p w14:paraId="4B3AFA0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 w14:paraId="528AE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1BA6EF5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3195" w:type="pct"/>
            <w:vAlign w:val="center"/>
          </w:tcPr>
          <w:p w14:paraId="32A7476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分类工作台</w:t>
            </w:r>
          </w:p>
        </w:tc>
        <w:tc>
          <w:tcPr>
            <w:tcW w:w="995" w:type="pct"/>
            <w:vAlign w:val="center"/>
          </w:tcPr>
          <w:p w14:paraId="5D5C7BE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 w14:paraId="54E3F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2EC3A43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3195" w:type="pct"/>
            <w:vAlign w:val="center"/>
          </w:tcPr>
          <w:p w14:paraId="2D31487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器械/敷料存放架（移动圆管式）</w:t>
            </w:r>
          </w:p>
        </w:tc>
        <w:tc>
          <w:tcPr>
            <w:tcW w:w="995" w:type="pct"/>
            <w:vAlign w:val="center"/>
          </w:tcPr>
          <w:p w14:paraId="7DDD2EB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</w:tr>
      <w:tr w14:paraId="0C01C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3459782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3195" w:type="pct"/>
            <w:vAlign w:val="center"/>
          </w:tcPr>
          <w:p w14:paraId="562BF00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单位污物车</w:t>
            </w:r>
          </w:p>
        </w:tc>
        <w:tc>
          <w:tcPr>
            <w:tcW w:w="995" w:type="pct"/>
            <w:vAlign w:val="center"/>
          </w:tcPr>
          <w:p w14:paraId="50130A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 w14:paraId="5D349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62C6B66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3195" w:type="pct"/>
            <w:vAlign w:val="center"/>
          </w:tcPr>
          <w:p w14:paraId="4E8D96B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平台推车</w:t>
            </w:r>
          </w:p>
        </w:tc>
        <w:tc>
          <w:tcPr>
            <w:tcW w:w="995" w:type="pct"/>
            <w:vAlign w:val="center"/>
          </w:tcPr>
          <w:p w14:paraId="6A155EB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</w:tr>
      <w:tr w14:paraId="1709B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6872D85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3195" w:type="pct"/>
            <w:vAlign w:val="center"/>
          </w:tcPr>
          <w:p w14:paraId="0B7EFFB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器械检查打包工作站</w:t>
            </w:r>
          </w:p>
        </w:tc>
        <w:tc>
          <w:tcPr>
            <w:tcW w:w="995" w:type="pct"/>
            <w:vAlign w:val="center"/>
          </w:tcPr>
          <w:p w14:paraId="0B767EF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</w:tr>
      <w:tr w14:paraId="37DF1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748BDA9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3195" w:type="pct"/>
            <w:vAlign w:val="center"/>
          </w:tcPr>
          <w:p w14:paraId="1B8AA42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纸塑包装工作站</w:t>
            </w:r>
          </w:p>
        </w:tc>
        <w:tc>
          <w:tcPr>
            <w:tcW w:w="995" w:type="pct"/>
            <w:vAlign w:val="center"/>
          </w:tcPr>
          <w:p w14:paraId="0A8C99D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 w14:paraId="0EE90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1D945B2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3195" w:type="pct"/>
            <w:vAlign w:val="center"/>
          </w:tcPr>
          <w:p w14:paraId="2FF77C3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器械干燥台</w:t>
            </w:r>
          </w:p>
        </w:tc>
        <w:tc>
          <w:tcPr>
            <w:tcW w:w="995" w:type="pct"/>
            <w:vAlign w:val="center"/>
          </w:tcPr>
          <w:p w14:paraId="415BD01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 w14:paraId="4227E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20B20DA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3195" w:type="pct"/>
            <w:vAlign w:val="center"/>
          </w:tcPr>
          <w:p w14:paraId="258E41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工作台A</w:t>
            </w:r>
          </w:p>
        </w:tc>
        <w:tc>
          <w:tcPr>
            <w:tcW w:w="995" w:type="pct"/>
            <w:vAlign w:val="center"/>
          </w:tcPr>
          <w:p w14:paraId="5FDE667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 w14:paraId="638CC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0D35092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3195" w:type="pct"/>
            <w:vAlign w:val="center"/>
          </w:tcPr>
          <w:p w14:paraId="52D892D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工作台B</w:t>
            </w:r>
          </w:p>
        </w:tc>
        <w:tc>
          <w:tcPr>
            <w:tcW w:w="995" w:type="pct"/>
            <w:vAlign w:val="center"/>
          </w:tcPr>
          <w:p w14:paraId="223B0CC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 w14:paraId="421D1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511CEE8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</w:t>
            </w:r>
          </w:p>
        </w:tc>
        <w:tc>
          <w:tcPr>
            <w:tcW w:w="3195" w:type="pct"/>
            <w:vAlign w:val="center"/>
          </w:tcPr>
          <w:p w14:paraId="1416B9E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包布车</w:t>
            </w:r>
          </w:p>
        </w:tc>
        <w:tc>
          <w:tcPr>
            <w:tcW w:w="995" w:type="pct"/>
            <w:vAlign w:val="center"/>
          </w:tcPr>
          <w:p w14:paraId="1489E76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 w14:paraId="448FF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51A158C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</w:t>
            </w:r>
          </w:p>
        </w:tc>
        <w:tc>
          <w:tcPr>
            <w:tcW w:w="3195" w:type="pct"/>
            <w:vAlign w:val="center"/>
          </w:tcPr>
          <w:p w14:paraId="7AC501F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耗材管理车</w:t>
            </w:r>
          </w:p>
        </w:tc>
        <w:tc>
          <w:tcPr>
            <w:tcW w:w="995" w:type="pct"/>
            <w:vAlign w:val="center"/>
          </w:tcPr>
          <w:p w14:paraId="46F7178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 w14:paraId="28114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5F1C240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17</w:t>
            </w:r>
          </w:p>
        </w:tc>
        <w:tc>
          <w:tcPr>
            <w:tcW w:w="3195" w:type="pct"/>
            <w:vAlign w:val="center"/>
          </w:tcPr>
          <w:p w14:paraId="37015C5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多功能篮筐转运车</w:t>
            </w:r>
          </w:p>
        </w:tc>
        <w:tc>
          <w:tcPr>
            <w:tcW w:w="995" w:type="pct"/>
            <w:vAlign w:val="center"/>
          </w:tcPr>
          <w:p w14:paraId="799ECE0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 w14:paraId="7176C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03B9F7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</w:t>
            </w:r>
          </w:p>
        </w:tc>
        <w:tc>
          <w:tcPr>
            <w:tcW w:w="3195" w:type="pct"/>
            <w:vAlign w:val="center"/>
          </w:tcPr>
          <w:p w14:paraId="2B2D4D5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篮筐推车</w:t>
            </w:r>
          </w:p>
        </w:tc>
        <w:tc>
          <w:tcPr>
            <w:tcW w:w="995" w:type="pct"/>
            <w:vAlign w:val="center"/>
          </w:tcPr>
          <w:p w14:paraId="31B8E83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</w:tr>
      <w:tr w14:paraId="3206B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5041BFD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19</w:t>
            </w:r>
          </w:p>
        </w:tc>
        <w:tc>
          <w:tcPr>
            <w:tcW w:w="3195" w:type="pct"/>
            <w:vAlign w:val="center"/>
          </w:tcPr>
          <w:p w14:paraId="3C03493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室内网格转运车</w:t>
            </w:r>
          </w:p>
        </w:tc>
        <w:tc>
          <w:tcPr>
            <w:tcW w:w="995" w:type="pct"/>
            <w:vAlign w:val="center"/>
          </w:tcPr>
          <w:p w14:paraId="14FEC0B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</w:tr>
      <w:tr w14:paraId="01534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38FA341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</w:t>
            </w:r>
          </w:p>
        </w:tc>
        <w:tc>
          <w:tcPr>
            <w:tcW w:w="3195" w:type="pct"/>
            <w:vAlign w:val="center"/>
          </w:tcPr>
          <w:p w14:paraId="19F2FAF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手术圆凳</w:t>
            </w:r>
          </w:p>
        </w:tc>
        <w:tc>
          <w:tcPr>
            <w:tcW w:w="995" w:type="pct"/>
            <w:vAlign w:val="center"/>
          </w:tcPr>
          <w:p w14:paraId="5D93BF0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</w:t>
            </w:r>
          </w:p>
        </w:tc>
      </w:tr>
      <w:tr w14:paraId="1CA88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335DDFE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21</w:t>
            </w:r>
          </w:p>
        </w:tc>
        <w:tc>
          <w:tcPr>
            <w:tcW w:w="3195" w:type="pct"/>
            <w:vAlign w:val="center"/>
          </w:tcPr>
          <w:p w14:paraId="7020EC3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组合调节型存放架</w:t>
            </w:r>
          </w:p>
        </w:tc>
        <w:tc>
          <w:tcPr>
            <w:tcW w:w="995" w:type="pct"/>
            <w:vAlign w:val="center"/>
          </w:tcPr>
          <w:p w14:paraId="2191240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</w:p>
        </w:tc>
      </w:tr>
      <w:tr w14:paraId="2C1F9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7C106FC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22</w:t>
            </w:r>
          </w:p>
        </w:tc>
        <w:tc>
          <w:tcPr>
            <w:tcW w:w="3195" w:type="pct"/>
            <w:vAlign w:val="center"/>
          </w:tcPr>
          <w:p w14:paraId="334C8DA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篮筐存放架</w:t>
            </w:r>
          </w:p>
        </w:tc>
        <w:tc>
          <w:tcPr>
            <w:tcW w:w="995" w:type="pct"/>
            <w:vAlign w:val="center"/>
          </w:tcPr>
          <w:p w14:paraId="44BEDEF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</w:tr>
      <w:tr w14:paraId="5638F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7402573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</w:t>
            </w:r>
          </w:p>
        </w:tc>
        <w:tc>
          <w:tcPr>
            <w:tcW w:w="3195" w:type="pct"/>
            <w:vAlign w:val="center"/>
          </w:tcPr>
          <w:p w14:paraId="72C7CC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灭菌篮筐</w:t>
            </w:r>
          </w:p>
        </w:tc>
        <w:tc>
          <w:tcPr>
            <w:tcW w:w="995" w:type="pct"/>
            <w:vAlign w:val="center"/>
          </w:tcPr>
          <w:p w14:paraId="08DE463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84</w:t>
            </w:r>
          </w:p>
        </w:tc>
      </w:tr>
      <w:tr w14:paraId="1D58B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7E7BBC0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24</w:t>
            </w:r>
          </w:p>
        </w:tc>
        <w:tc>
          <w:tcPr>
            <w:tcW w:w="3195" w:type="pct"/>
            <w:vAlign w:val="center"/>
          </w:tcPr>
          <w:p w14:paraId="4392AC3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不锈钢洗手设施</w:t>
            </w:r>
          </w:p>
        </w:tc>
        <w:tc>
          <w:tcPr>
            <w:tcW w:w="995" w:type="pct"/>
            <w:vAlign w:val="center"/>
          </w:tcPr>
          <w:p w14:paraId="3A06E8D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 w14:paraId="49531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5256F7B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25</w:t>
            </w:r>
          </w:p>
        </w:tc>
        <w:tc>
          <w:tcPr>
            <w:tcW w:w="3195" w:type="pct"/>
            <w:vAlign w:val="center"/>
          </w:tcPr>
          <w:p w14:paraId="29B41CC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不锈钢拖把池</w:t>
            </w:r>
          </w:p>
        </w:tc>
        <w:tc>
          <w:tcPr>
            <w:tcW w:w="995" w:type="pct"/>
            <w:vAlign w:val="center"/>
          </w:tcPr>
          <w:p w14:paraId="098B20F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 w14:paraId="755D8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51E37EA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26</w:t>
            </w:r>
          </w:p>
        </w:tc>
        <w:tc>
          <w:tcPr>
            <w:tcW w:w="3195" w:type="pct"/>
            <w:vAlign w:val="center"/>
          </w:tcPr>
          <w:p w14:paraId="4612A35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移动式拖把存放架</w:t>
            </w:r>
          </w:p>
        </w:tc>
        <w:tc>
          <w:tcPr>
            <w:tcW w:w="995" w:type="pct"/>
            <w:vAlign w:val="center"/>
          </w:tcPr>
          <w:p w14:paraId="10CE662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 w14:paraId="43E7B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16B2640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27</w:t>
            </w:r>
          </w:p>
        </w:tc>
        <w:tc>
          <w:tcPr>
            <w:tcW w:w="3195" w:type="pct"/>
            <w:vAlign w:val="center"/>
          </w:tcPr>
          <w:p w14:paraId="2446341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不锈钢洗手设施</w:t>
            </w:r>
          </w:p>
        </w:tc>
        <w:tc>
          <w:tcPr>
            <w:tcW w:w="995" w:type="pct"/>
            <w:vAlign w:val="center"/>
          </w:tcPr>
          <w:p w14:paraId="75004AB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 w14:paraId="32527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0371F4E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</w:t>
            </w:r>
          </w:p>
        </w:tc>
        <w:tc>
          <w:tcPr>
            <w:tcW w:w="3195" w:type="pct"/>
            <w:vAlign w:val="center"/>
          </w:tcPr>
          <w:p w14:paraId="3266005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挂壁式栏筐架（含篮筐）</w:t>
            </w:r>
          </w:p>
        </w:tc>
        <w:tc>
          <w:tcPr>
            <w:tcW w:w="995" w:type="pct"/>
            <w:vAlign w:val="center"/>
          </w:tcPr>
          <w:p w14:paraId="22784E0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 w14:paraId="5ECBC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pct"/>
            <w:vAlign w:val="center"/>
          </w:tcPr>
          <w:p w14:paraId="6A7AE10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29</w:t>
            </w:r>
          </w:p>
        </w:tc>
        <w:tc>
          <w:tcPr>
            <w:tcW w:w="3195" w:type="pct"/>
            <w:vAlign w:val="center"/>
          </w:tcPr>
          <w:p w14:paraId="0B72E56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换鞋工作台</w:t>
            </w:r>
          </w:p>
        </w:tc>
        <w:tc>
          <w:tcPr>
            <w:tcW w:w="995" w:type="pct"/>
            <w:vAlign w:val="center"/>
          </w:tcPr>
          <w:p w14:paraId="38FD7D1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</w:tbl>
    <w:p w14:paraId="3DB40D6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6D0B31D0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四、售后服务要求</w:t>
      </w:r>
    </w:p>
    <w:p w14:paraId="102371D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1、响应时间：2小时内维修响应，8小时内到达现场，24小时内排除故障或提供应急措施。其他无法迅速解决的问题应提供与该设备相同的备用机，在一周内解决或提出明确解决方案。</w:t>
      </w:r>
    </w:p>
    <w:p w14:paraId="7E317C3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2、维保内容与价格：质保期后仅收取零配件费用，免收人工费及差旅费。</w:t>
      </w:r>
    </w:p>
    <w:p w14:paraId="72464E5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3、备品备件供货价格：零配件供应年限不少于10年，提供重要零配件（包括但不限于万向轮、导轨、铰链等）的报价清单，价格有效期不少于3年。</w:t>
      </w:r>
    </w:p>
    <w:p w14:paraId="052A4A26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五、伴随服务要求</w:t>
      </w:r>
    </w:p>
    <w:p w14:paraId="3E688E4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1、安装</w:t>
      </w:r>
      <w:r>
        <w:rPr>
          <w:rFonts w:hint="eastAsia" w:ascii="宋体" w:hAnsi="宋体"/>
          <w:sz w:val="24"/>
        </w:rPr>
        <w:t>：投标人免费负责送货至医院指定地点，免费安排卸货及安装。</w:t>
      </w:r>
    </w:p>
    <w:p w14:paraId="7413C84B">
      <w:pPr>
        <w:adjustRightInd w:val="0"/>
        <w:snapToGrid w:val="0"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2、调试：免费调试，直至设备正常运行。在货物到达使用单位后，投标人应在7天内派工程技术人员到达现场，在招标人技术人员在场的情况下开箱清点货物，组织安装、调试，并承担因此发生的一切费用。</w:t>
      </w:r>
    </w:p>
    <w:p w14:paraId="4F1B1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3、提供技术援助：</w:t>
      </w:r>
      <w:r>
        <w:rPr>
          <w:rFonts w:hint="eastAsia" w:ascii="宋体" w:hAnsi="宋体"/>
          <w:sz w:val="24"/>
        </w:rPr>
        <w:t>提供相关技术资料，对用户进行仪器的技术原理，操作，数据处理，基本维护等培训服务。</w:t>
      </w:r>
    </w:p>
    <w:p w14:paraId="29DE2536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4、培训：</w:t>
      </w:r>
      <w:r>
        <w:rPr>
          <w:rFonts w:hint="eastAsia" w:ascii="宋体" w:hAnsi="宋体"/>
          <w:sz w:val="24"/>
        </w:rPr>
        <w:t>免费提供培训，直至用户完全掌握设备，并对用户的维修人员提供全方位培训。提供免费的技术咨询且无期限限制。</w:t>
      </w:r>
    </w:p>
    <w:p w14:paraId="45102A9E">
      <w:pPr>
        <w:adjustRightInd w:val="0"/>
        <w:snapToGrid w:val="0"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5、验收方案：设备安装、调试、培训后，经过双方确认现场运行，设备的各项性能指标均能达到招标要求的，按照院方规定签署设备验收文件。</w:t>
      </w:r>
    </w:p>
    <w:p w14:paraId="03B86B84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14:paraId="51D5027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六、最高限价：</w:t>
      </w:r>
      <w:r>
        <w:rPr>
          <w:rFonts w:hint="eastAsia"/>
          <w:b/>
          <w:sz w:val="24"/>
        </w:rPr>
        <w:t>人民币93.66万元</w:t>
      </w:r>
    </w:p>
    <w:p w14:paraId="5BBA040B"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</w:p>
    <w:p w14:paraId="5B828325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七、资格条件</w:t>
      </w:r>
    </w:p>
    <w:p w14:paraId="4ABD2BE9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（1）具有</w:t>
      </w:r>
      <w:r>
        <w:rPr>
          <w:rFonts w:ascii="宋体" w:hAnsi="宋体" w:cs="宋体"/>
          <w:sz w:val="24"/>
        </w:rPr>
        <w:t>合法经营资质的独立法人、其他组织</w:t>
      </w:r>
      <w:r>
        <w:rPr>
          <w:rFonts w:hint="eastAsia" w:ascii="宋体" w:hAnsi="宋体" w:cs="宋体"/>
          <w:sz w:val="24"/>
        </w:rPr>
        <w:t>；</w:t>
      </w:r>
    </w:p>
    <w:p w14:paraId="7E9BF52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（2）为</w:t>
      </w:r>
      <w:r>
        <w:rPr>
          <w:rFonts w:hint="eastAsia" w:ascii="宋体" w:hAnsi="宋体"/>
          <w:sz w:val="24"/>
        </w:rPr>
        <w:t>投标货物制造厂家，或具备合法代理资质的</w:t>
      </w:r>
      <w:r>
        <w:rPr>
          <w:rFonts w:hint="eastAsia" w:ascii="宋体" w:hAnsi="宋体" w:cs="宋体"/>
          <w:sz w:val="24"/>
        </w:rPr>
        <w:t>经营销售企业；</w:t>
      </w:r>
    </w:p>
    <w:p w14:paraId="2446C001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（3）在参加采购活动前三年内，在经营活动中没有重大违法记录；</w:t>
      </w:r>
    </w:p>
    <w:p w14:paraId="53B7E9A2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（4）自开展经营活动以来，未有过行贿犯罪记录；</w:t>
      </w:r>
    </w:p>
    <w:p w14:paraId="30614589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未被“信用中国”网站（www.creditchina.gov.cn）列入失信被执行人名单、重大税收违法案件当事人名单。</w:t>
      </w:r>
    </w:p>
    <w:p w14:paraId="6A85ED9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（6）本项目不接受联合体投标。</w:t>
      </w:r>
    </w:p>
    <w:p w14:paraId="089512D3">
      <w:pPr>
        <w:adjustRightInd w:val="0"/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47580"/>
    <w:rsid w:val="00081A35"/>
    <w:rsid w:val="000C23BC"/>
    <w:rsid w:val="00303FD2"/>
    <w:rsid w:val="00334192"/>
    <w:rsid w:val="003E6FA5"/>
    <w:rsid w:val="004D34D7"/>
    <w:rsid w:val="00563F17"/>
    <w:rsid w:val="007A5294"/>
    <w:rsid w:val="008151A9"/>
    <w:rsid w:val="008210B0"/>
    <w:rsid w:val="00997416"/>
    <w:rsid w:val="00AB44F3"/>
    <w:rsid w:val="00B11086"/>
    <w:rsid w:val="00B25A51"/>
    <w:rsid w:val="00C7434E"/>
    <w:rsid w:val="00D179A6"/>
    <w:rsid w:val="01247580"/>
    <w:rsid w:val="1CF91695"/>
    <w:rsid w:val="1DE4698B"/>
    <w:rsid w:val="208C59F4"/>
    <w:rsid w:val="30FC2ED0"/>
    <w:rsid w:val="3B1F1AE0"/>
    <w:rsid w:val="41235030"/>
    <w:rsid w:val="6DC05D8D"/>
    <w:rsid w:val="6F486073"/>
    <w:rsid w:val="70090BB2"/>
    <w:rsid w:val="72D73A74"/>
    <w:rsid w:val="75C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page number"/>
    <w:qFormat/>
    <w:uiPriority w:val="0"/>
  </w:style>
  <w:style w:type="character" w:styleId="10">
    <w:name w:val="annotation reference"/>
    <w:qFormat/>
    <w:uiPriority w:val="99"/>
    <w:rPr>
      <w:sz w:val="21"/>
      <w:szCs w:val="21"/>
    </w:rPr>
  </w:style>
  <w:style w:type="character" w:customStyle="1" w:styleId="11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文字 Char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批注主题 Char"/>
    <w:basedOn w:val="12"/>
    <w:link w:val="6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上海交通大学医学院附属新华医院</Company>
  <Pages>14</Pages>
  <Words>7951</Words>
  <Characters>9430</Characters>
  <Lines>17</Lines>
  <Paragraphs>20</Paragraphs>
  <TotalTime>6</TotalTime>
  <ScaleCrop>false</ScaleCrop>
  <LinksUpToDate>false</LinksUpToDate>
  <CharactersWithSpaces>9694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2025-04-23T01:42:00Z</dcterms:created>
  <dc:creator>不会起名</dc:creator>
  <cp:lastModifiedBy>不会起名</cp:lastModifiedBy>
  <dcterms:modified xsi:type="dcterms:W3CDTF">2025-04-24T07:40:58Z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A919FE84D1364EC6A4AF9E0E874DC59B_13</vt:lpwstr>
  </property>
  <property fmtid="{D5CDD505-2E9C-101B-9397-08002B2CF9AE}" pid="4" name="KSOTemplateDocerSaveRecord">
    <vt:lpwstr>eyJoZGlkIjoiMzIxZTgyY2JkM2I0Mjg0YjUxYTU5NDc3NWYyMjg5OTYiLCJ1c2VySWQiOiIzMzEyOTUzMDYifQ==</vt:lpwstr>
  </property>
</Properties>
</file>