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9BFFE"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t>一、项目名称</w:t>
      </w:r>
    </w:p>
    <w:p w14:paraId="61279DE4"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t>上海交通大学医学院附属新华医院温毯机采购项目</w:t>
      </w:r>
    </w:p>
    <w:p w14:paraId="142A8376"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t>二、项目参数</w:t>
      </w:r>
    </w:p>
    <w:p w14:paraId="036F6DF1"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t>（一）最高限价：人民币80万元。</w:t>
      </w:r>
    </w:p>
    <w:p w14:paraId="6D7EC467"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t>（二）资格条件</w:t>
      </w:r>
    </w:p>
    <w:p w14:paraId="3746326E"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1B0986D9"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t>（2）在参加采购活动前三年内，在经营活动中没有重大违法记录；</w:t>
      </w:r>
    </w:p>
    <w:p w14:paraId="5786E0FD"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）未被列入“信用中国”网站(www.creditchina.gov.cn)失信被执行人名单、重大税收违法案件当事人名单的供应商；</w:t>
      </w:r>
    </w:p>
    <w:p w14:paraId="6C721F8D" w14:textId="77777777" w:rsidR="00E5268E" w:rsidRDefault="00000000">
      <w:pPr>
        <w:spacing w:line="360" w:lineRule="auto"/>
        <w:rPr>
          <w:rFonts w:ascii="宋体" w:eastAsia="宋体" w:hAnsi="宋体"/>
          <w:sz w:val="24"/>
          <w:szCs w:val="24"/>
        </w:rPr>
      </w:pPr>
      <w:r>
        <w:rPr>
          <w:rFonts w:ascii="宋体" w:eastAsia="宋体" w:hAnsi="宋体" w:cs="宋体" w:hint="eastAsia"/>
          <w:sz w:val="24"/>
          <w:szCs w:val="24"/>
        </w:rPr>
        <w:t>（4）</w:t>
      </w:r>
      <w:r>
        <w:rPr>
          <w:rFonts w:ascii="宋体" w:eastAsia="宋体" w:hAnsi="宋体" w:hint="eastAsia"/>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713155A9" w14:textId="77777777" w:rsidR="00E5268E" w:rsidRDefault="00000000">
      <w:pPr>
        <w:spacing w:line="360" w:lineRule="auto"/>
        <w:rPr>
          <w:rFonts w:ascii="宋体" w:eastAsia="宋体" w:hAnsi="宋体"/>
          <w:sz w:val="24"/>
          <w:szCs w:val="24"/>
        </w:rPr>
      </w:pPr>
      <w:r>
        <w:rPr>
          <w:rFonts w:ascii="宋体" w:eastAsia="宋体" w:hAnsi="宋体" w:cs="宋体" w:hint="eastAsia"/>
          <w:sz w:val="24"/>
          <w:szCs w:val="24"/>
        </w:rPr>
        <w:t>（5）</w:t>
      </w:r>
      <w:r>
        <w:rPr>
          <w:rFonts w:ascii="宋体" w:eastAsia="宋体" w:hAnsi="宋体" w:hint="eastAsia"/>
          <w:sz w:val="24"/>
          <w:szCs w:val="24"/>
        </w:rPr>
        <w:t>供应商为代理商的，应提供有效的生产厂家授权书或合法获得该产品的其他证明。</w:t>
      </w:r>
    </w:p>
    <w:p w14:paraId="0030602C"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t>（6）本项目不接受联合体响应。</w:t>
      </w:r>
    </w:p>
    <w:p w14:paraId="2B733DB8"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t>（三）主要功能及技术参数：</w:t>
      </w:r>
    </w:p>
    <w:p w14:paraId="12E640BF" w14:textId="77777777" w:rsidR="00E5268E" w:rsidRDefault="00000000">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主要功能及工作原理</w:t>
      </w:r>
    </w:p>
    <w:p w14:paraId="70051D1B" w14:textId="77777777" w:rsidR="00E5268E"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亚低温调控，围术期低体温防治，高热患者物理降温，防褥疮。压缩机制冷，加热管制热。</w:t>
      </w:r>
    </w:p>
    <w:p w14:paraId="2E904387" w14:textId="77777777" w:rsidR="00E5268E" w:rsidRDefault="00000000">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应用场景</w:t>
      </w:r>
    </w:p>
    <w:p w14:paraId="2E126A8D" w14:textId="77777777" w:rsidR="00E5268E"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亚低温调控，围术期低体温防治，高热患者物理降温，防褥疮</w:t>
      </w:r>
    </w:p>
    <w:p w14:paraId="79EAAEED" w14:textId="77777777" w:rsidR="00E5268E" w:rsidRDefault="00000000">
      <w:pPr>
        <w:pStyle w:val="af"/>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技术参数</w:t>
      </w:r>
    </w:p>
    <w:p w14:paraId="09530910"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t>采购数量：温毯机（含升温毯）20套</w:t>
      </w:r>
    </w:p>
    <w:p w14:paraId="518F5286"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 xml:space="preserve">. </w:t>
      </w:r>
      <w:r>
        <w:rPr>
          <w:rFonts w:ascii="宋体" w:eastAsia="宋体" w:hAnsi="宋体" w:hint="eastAsia"/>
          <w:sz w:val="24"/>
          <w:szCs w:val="24"/>
        </w:rPr>
        <w:t>温毯机（含升温毯）</w:t>
      </w:r>
    </w:p>
    <w:p w14:paraId="025DC2DD" w14:textId="77777777" w:rsidR="00E5268E" w:rsidRDefault="00000000">
      <w:pPr>
        <w:pStyle w:val="af"/>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额定功率：</w:t>
      </w:r>
      <w:r>
        <w:rPr>
          <w:rFonts w:ascii="宋体" w:eastAsia="宋体" w:hAnsi="宋体"/>
          <w:sz w:val="24"/>
          <w:szCs w:val="24"/>
        </w:rPr>
        <w:t>≥650VA</w:t>
      </w:r>
    </w:p>
    <w:p w14:paraId="62094624"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sz w:val="24"/>
          <w:szCs w:val="24"/>
        </w:rPr>
        <w:t>.2</w:t>
      </w:r>
      <w:r>
        <w:rPr>
          <w:rFonts w:ascii="宋体" w:eastAsia="宋体" w:hAnsi="宋体" w:hint="eastAsia"/>
          <w:sz w:val="24"/>
          <w:szCs w:val="24"/>
        </w:rPr>
        <w:t>水温控制范围：至少包含</w:t>
      </w:r>
      <w:r>
        <w:rPr>
          <w:rFonts w:ascii="宋体" w:eastAsia="宋体" w:hAnsi="宋体"/>
          <w:sz w:val="24"/>
          <w:szCs w:val="24"/>
        </w:rPr>
        <w:t>4-40℃</w:t>
      </w:r>
      <w:r>
        <w:rPr>
          <w:rFonts w:ascii="宋体" w:eastAsia="宋体" w:hAnsi="宋体" w:hint="eastAsia"/>
          <w:sz w:val="24"/>
          <w:szCs w:val="24"/>
        </w:rPr>
        <w:t>。</w:t>
      </w:r>
    </w:p>
    <w:p w14:paraId="18D4B337" w14:textId="77777777" w:rsidR="00E5268E" w:rsidRDefault="00000000">
      <w:pPr>
        <w:spacing w:line="360" w:lineRule="auto"/>
        <w:rPr>
          <w:rFonts w:ascii="宋体" w:eastAsia="宋体" w:hAnsi="宋体"/>
          <w:sz w:val="24"/>
          <w:szCs w:val="24"/>
        </w:rPr>
      </w:pPr>
      <w:r>
        <w:rPr>
          <w:rFonts w:ascii="宋体" w:eastAsia="宋体" w:hAnsi="宋体"/>
          <w:sz w:val="24"/>
          <w:szCs w:val="24"/>
        </w:rPr>
        <w:t>1.3</w:t>
      </w:r>
      <w:r>
        <w:rPr>
          <w:rFonts w:ascii="宋体" w:eastAsia="宋体" w:hAnsi="宋体" w:hint="eastAsia"/>
          <w:sz w:val="24"/>
          <w:szCs w:val="24"/>
        </w:rPr>
        <w:t>升温</w:t>
      </w:r>
      <w:r>
        <w:rPr>
          <w:rFonts w:ascii="宋体" w:eastAsia="宋体" w:hAnsi="宋体"/>
          <w:sz w:val="24"/>
          <w:szCs w:val="24"/>
        </w:rPr>
        <w:t>/降温双重功能：具备升温（26-40℃)与降温（4-25℃)双重功能</w:t>
      </w:r>
      <w:r>
        <w:rPr>
          <w:rFonts w:ascii="宋体" w:eastAsia="宋体" w:hAnsi="宋体" w:hint="eastAsia"/>
          <w:sz w:val="24"/>
          <w:szCs w:val="24"/>
        </w:rPr>
        <w:t>。</w:t>
      </w:r>
    </w:p>
    <w:p w14:paraId="32EC112F"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hint="eastAsia"/>
          <w:sz w:val="24"/>
          <w:szCs w:val="24"/>
        </w:rPr>
        <w:t>具有机械开关，可物理关闭制热系统，确保单冷状态的可靠执行。</w:t>
      </w:r>
    </w:p>
    <w:p w14:paraId="255C0780" w14:textId="77777777" w:rsidR="00E5268E" w:rsidRDefault="00000000">
      <w:pPr>
        <w:spacing w:line="360" w:lineRule="auto"/>
        <w:ind w:left="480" w:hangingChars="200" w:hanging="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w:t>
      </w:r>
      <w:r>
        <w:rPr>
          <w:rFonts w:ascii="宋体" w:eastAsia="宋体" w:hAnsi="宋体" w:hint="eastAsia"/>
          <w:sz w:val="24"/>
          <w:szCs w:val="24"/>
        </w:rPr>
        <w:t>空载平均降温速度与升温速度：平均降温速度≥</w:t>
      </w:r>
      <w:r>
        <w:rPr>
          <w:rFonts w:ascii="宋体" w:eastAsia="宋体" w:hAnsi="宋体"/>
          <w:sz w:val="24"/>
          <w:szCs w:val="24"/>
        </w:rPr>
        <w:t>1.2℃/min；平均升温速度 ≥0.8℃/min</w:t>
      </w:r>
      <w:r>
        <w:rPr>
          <w:rFonts w:ascii="宋体" w:eastAsia="宋体" w:hAnsi="宋体" w:hint="eastAsia"/>
          <w:sz w:val="24"/>
          <w:szCs w:val="24"/>
        </w:rPr>
        <w:t>。</w:t>
      </w:r>
    </w:p>
    <w:p w14:paraId="569881A8" w14:textId="77777777" w:rsidR="00E5268E" w:rsidRDefault="00000000">
      <w:pPr>
        <w:spacing w:line="360" w:lineRule="auto"/>
        <w:ind w:left="480" w:hangingChars="200" w:hanging="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.6</w:t>
      </w:r>
      <w:r>
        <w:rPr>
          <w:rFonts w:ascii="宋体" w:eastAsia="宋体" w:hAnsi="宋体" w:hint="eastAsia"/>
          <w:sz w:val="24"/>
          <w:szCs w:val="24"/>
        </w:rPr>
        <w:t>▲水箱设计：采用外盘管式，制冷稳定不结冰，无需使用酒精等防冻液；容</w:t>
      </w:r>
      <w:r>
        <w:rPr>
          <w:rFonts w:ascii="宋体" w:eastAsia="宋体" w:hAnsi="宋体"/>
          <w:sz w:val="24"/>
          <w:szCs w:val="24"/>
        </w:rPr>
        <w:t xml:space="preserve"> 量≥4L，至少满足两毯两帽同时使用</w:t>
      </w:r>
      <w:r>
        <w:rPr>
          <w:rFonts w:ascii="宋体" w:eastAsia="宋体" w:hAnsi="宋体" w:hint="eastAsia"/>
          <w:sz w:val="24"/>
          <w:szCs w:val="24"/>
        </w:rPr>
        <w:t>。快捷注水口设计，无需特殊工具即可直接往水箱内注水，宽度≥</w:t>
      </w:r>
      <w:r>
        <w:rPr>
          <w:rFonts w:ascii="宋体" w:eastAsia="宋体" w:hAnsi="宋体"/>
          <w:sz w:val="24"/>
          <w:szCs w:val="24"/>
        </w:rPr>
        <w:t>28mm 的水位观察窗，且具有水位标</w:t>
      </w:r>
      <w:r>
        <w:rPr>
          <w:rFonts w:ascii="宋体" w:eastAsia="宋体" w:hAnsi="宋体" w:hint="eastAsia"/>
          <w:sz w:val="24"/>
          <w:szCs w:val="24"/>
        </w:rPr>
        <w:t>尺。</w:t>
      </w:r>
    </w:p>
    <w:p w14:paraId="33B2E0CD" w14:textId="77777777" w:rsidR="00E5268E" w:rsidRDefault="00000000">
      <w:pPr>
        <w:pStyle w:val="a5"/>
        <w:spacing w:before="196" w:line="360" w:lineRule="auto"/>
        <w:ind w:left="464" w:right="276" w:hangingChars="200" w:hanging="464"/>
        <w:rPr>
          <w:lang w:eastAsia="zh-CN"/>
        </w:rPr>
      </w:pPr>
      <w:r>
        <w:rPr>
          <w:spacing w:val="-4"/>
          <w:lang w:eastAsia="zh-CN"/>
        </w:rPr>
        <w:t>1.7 体温监测：具有体表温度和体腔温度两种专用探头，</w:t>
      </w:r>
      <w:r>
        <w:rPr>
          <w:spacing w:val="-65"/>
          <w:lang w:eastAsia="zh-CN"/>
        </w:rPr>
        <w:t xml:space="preserve"> </w:t>
      </w:r>
      <w:r>
        <w:rPr>
          <w:spacing w:val="-4"/>
          <w:lang w:eastAsia="zh-CN"/>
        </w:rPr>
        <w:t>目标体温</w:t>
      </w:r>
      <w:r>
        <w:rPr>
          <w:spacing w:val="-5"/>
          <w:lang w:eastAsia="zh-CN"/>
        </w:rPr>
        <w:t>设置范围：</w:t>
      </w:r>
      <w:r>
        <w:rPr>
          <w:lang w:eastAsia="zh-CN"/>
        </w:rPr>
        <w:t xml:space="preserve"> </w:t>
      </w:r>
      <w:r>
        <w:rPr>
          <w:rFonts w:hint="eastAsia"/>
          <w:lang w:eastAsia="zh-CN"/>
        </w:rPr>
        <w:t>可</w:t>
      </w:r>
      <w:r>
        <w:rPr>
          <w:spacing w:val="-9"/>
          <w:lang w:eastAsia="zh-CN"/>
        </w:rPr>
        <w:t>降温</w:t>
      </w:r>
      <w:r>
        <w:rPr>
          <w:rFonts w:hint="eastAsia"/>
          <w:spacing w:val="-9"/>
          <w:lang w:eastAsia="zh-CN"/>
        </w:rPr>
        <w:t>至</w:t>
      </w:r>
      <w:r>
        <w:rPr>
          <w:spacing w:val="-29"/>
          <w:lang w:eastAsia="zh-CN"/>
        </w:rPr>
        <w:t xml:space="preserve"> </w:t>
      </w:r>
      <w:r>
        <w:rPr>
          <w:spacing w:val="-9"/>
          <w:lang w:eastAsia="zh-CN"/>
        </w:rPr>
        <w:t>30-40℃</w:t>
      </w:r>
      <w:r>
        <w:rPr>
          <w:spacing w:val="-91"/>
          <w:lang w:eastAsia="zh-CN"/>
        </w:rPr>
        <w:t xml:space="preserve"> </w:t>
      </w:r>
      <w:r>
        <w:rPr>
          <w:spacing w:val="-9"/>
          <w:lang w:eastAsia="zh-CN"/>
        </w:rPr>
        <w:t>,</w:t>
      </w:r>
      <w:r>
        <w:rPr>
          <w:rFonts w:hint="eastAsia"/>
          <w:spacing w:val="-9"/>
          <w:lang w:eastAsia="zh-CN"/>
        </w:rPr>
        <w:t>可</w:t>
      </w:r>
      <w:r>
        <w:rPr>
          <w:spacing w:val="-9"/>
          <w:lang w:eastAsia="zh-CN"/>
        </w:rPr>
        <w:t>升温</w:t>
      </w:r>
      <w:r>
        <w:rPr>
          <w:rFonts w:hint="eastAsia"/>
          <w:spacing w:val="-9"/>
          <w:lang w:eastAsia="zh-CN"/>
        </w:rPr>
        <w:t>至</w:t>
      </w:r>
      <w:r>
        <w:rPr>
          <w:spacing w:val="-45"/>
          <w:lang w:eastAsia="zh-CN"/>
        </w:rPr>
        <w:t xml:space="preserve"> </w:t>
      </w:r>
      <w:r>
        <w:rPr>
          <w:spacing w:val="-9"/>
          <w:lang w:eastAsia="zh-CN"/>
        </w:rPr>
        <w:t>30-37℃</w:t>
      </w:r>
      <w:r>
        <w:rPr>
          <w:spacing w:val="-91"/>
          <w:lang w:eastAsia="zh-CN"/>
        </w:rPr>
        <w:t xml:space="preserve"> </w:t>
      </w:r>
      <w:r>
        <w:rPr>
          <w:spacing w:val="-9"/>
          <w:lang w:eastAsia="zh-CN"/>
        </w:rPr>
        <w:t>,</w:t>
      </w:r>
      <w:r>
        <w:rPr>
          <w:spacing w:val="63"/>
          <w:lang w:eastAsia="zh-CN"/>
        </w:rPr>
        <w:t xml:space="preserve"> </w:t>
      </w:r>
      <w:r>
        <w:rPr>
          <w:spacing w:val="-9"/>
          <w:lang w:eastAsia="zh-CN"/>
        </w:rPr>
        <w:t>测量精度±0.2℃以内</w:t>
      </w:r>
      <w:r>
        <w:rPr>
          <w:rFonts w:hint="eastAsia"/>
          <w:spacing w:val="-9"/>
          <w:lang w:eastAsia="zh-CN"/>
        </w:rPr>
        <w:t>。</w:t>
      </w:r>
    </w:p>
    <w:p w14:paraId="7066D8FC" w14:textId="77777777" w:rsidR="00E5268E" w:rsidRDefault="00000000">
      <w:pPr>
        <w:pStyle w:val="a5"/>
        <w:spacing w:before="197" w:line="360" w:lineRule="auto"/>
        <w:ind w:left="476" w:right="216" w:hangingChars="200" w:hanging="476"/>
        <w:rPr>
          <w:lang w:eastAsia="zh-CN"/>
        </w:rPr>
      </w:pPr>
      <w:r>
        <w:rPr>
          <w:spacing w:val="-1"/>
          <w:lang w:eastAsia="zh-CN"/>
        </w:rPr>
        <w:t>1.8 ▲体温传感器为医用级温度传感器，通过细胞毒性试验、皮肤刺激试验和皮肤致敏试验等多项生物相容性检测（</w:t>
      </w:r>
      <w:r>
        <w:rPr>
          <w:rFonts w:hint="eastAsia"/>
          <w:spacing w:val="-1"/>
          <w:lang w:eastAsia="zh-CN"/>
        </w:rPr>
        <w:t>需</w:t>
      </w:r>
      <w:r>
        <w:rPr>
          <w:spacing w:val="-1"/>
          <w:lang w:eastAsia="zh-CN"/>
        </w:rPr>
        <w:t>提供相关生物相容性检测报告</w:t>
      </w:r>
      <w:r>
        <w:rPr>
          <w:rFonts w:hint="eastAsia"/>
          <w:spacing w:val="-1"/>
          <w:lang w:eastAsia="zh-CN"/>
        </w:rPr>
        <w:t>并加盖投标人公章</w:t>
      </w:r>
      <w:r>
        <w:rPr>
          <w:spacing w:val="-1"/>
          <w:lang w:eastAsia="zh-CN"/>
        </w:rPr>
        <w:t>）</w:t>
      </w:r>
      <w:r>
        <w:rPr>
          <w:rFonts w:hint="eastAsia"/>
          <w:spacing w:val="-1"/>
          <w:lang w:eastAsia="zh-CN"/>
        </w:rPr>
        <w:t>。</w:t>
      </w:r>
    </w:p>
    <w:p w14:paraId="349F2473" w14:textId="77777777" w:rsidR="00E5268E" w:rsidRDefault="00000000">
      <w:pPr>
        <w:pStyle w:val="a5"/>
        <w:spacing w:before="195" w:line="360" w:lineRule="auto"/>
        <w:ind w:left="476" w:right="216" w:hangingChars="200" w:hanging="476"/>
        <w:rPr>
          <w:lang w:eastAsia="zh-CN"/>
        </w:rPr>
      </w:pPr>
      <w:r>
        <w:rPr>
          <w:spacing w:val="-1"/>
          <w:lang w:eastAsia="zh-CN"/>
        </w:rPr>
        <w:t>1.9 体温监测报警：双路体温监测报警均可同时独</w:t>
      </w:r>
      <w:r>
        <w:rPr>
          <w:spacing w:val="-2"/>
          <w:lang w:eastAsia="zh-CN"/>
        </w:rPr>
        <w:t>立设置体温下限和（或）</w:t>
      </w:r>
      <w:r>
        <w:rPr>
          <w:lang w:eastAsia="zh-CN"/>
        </w:rPr>
        <w:t xml:space="preserve"> 体温上限，体温超限时声光报警并停止输出，满</w:t>
      </w:r>
      <w:r>
        <w:rPr>
          <w:spacing w:val="-1"/>
          <w:lang w:eastAsia="zh-CN"/>
        </w:rPr>
        <w:t>足闭环控制；在特殊情况下也可关闭体温监测，实现开环控制</w:t>
      </w:r>
      <w:r>
        <w:rPr>
          <w:rFonts w:hint="eastAsia"/>
          <w:spacing w:val="-1"/>
          <w:lang w:eastAsia="zh-CN"/>
        </w:rPr>
        <w:t>。</w:t>
      </w:r>
    </w:p>
    <w:p w14:paraId="58460EA4" w14:textId="77777777" w:rsidR="00E5268E" w:rsidRDefault="00000000">
      <w:pPr>
        <w:pStyle w:val="a5"/>
        <w:spacing w:before="195" w:line="360" w:lineRule="auto"/>
        <w:ind w:left="595" w:right="216" w:hangingChars="250" w:hanging="595"/>
        <w:rPr>
          <w:lang w:eastAsia="zh-CN"/>
        </w:rPr>
      </w:pPr>
      <w:r>
        <w:rPr>
          <w:spacing w:val="-1"/>
          <w:lang w:eastAsia="zh-CN"/>
        </w:rPr>
        <w:t>1.10 输出控制方式：双路二组输出，左右分别控制，毯/帽可单独使用或两个同</w:t>
      </w:r>
      <w:r>
        <w:rPr>
          <w:spacing w:val="-7"/>
          <w:lang w:eastAsia="zh-CN"/>
        </w:rPr>
        <w:t>时使用</w:t>
      </w:r>
      <w:r>
        <w:rPr>
          <w:rFonts w:hint="eastAsia"/>
          <w:spacing w:val="-7"/>
          <w:lang w:eastAsia="zh-CN"/>
        </w:rPr>
        <w:t>。</w:t>
      </w:r>
    </w:p>
    <w:p w14:paraId="12AC92A1" w14:textId="77777777" w:rsidR="00E5268E" w:rsidRDefault="00000000">
      <w:pPr>
        <w:pStyle w:val="a5"/>
        <w:spacing w:before="194" w:line="360" w:lineRule="auto"/>
        <w:ind w:left="595" w:right="216" w:hangingChars="250" w:hanging="595"/>
        <w:rPr>
          <w:lang w:eastAsia="zh-CN"/>
        </w:rPr>
      </w:pPr>
      <w:r>
        <w:rPr>
          <w:spacing w:val="-1"/>
          <w:lang w:eastAsia="zh-CN"/>
        </w:rPr>
        <w:t>1.11 ▲制冷方式：采用压缩机式制冷技术</w:t>
      </w:r>
      <w:r>
        <w:rPr>
          <w:rFonts w:hint="eastAsia"/>
          <w:spacing w:val="-1"/>
          <w:lang w:eastAsia="zh-CN"/>
        </w:rPr>
        <w:t>。</w:t>
      </w:r>
    </w:p>
    <w:p w14:paraId="0181F74B" w14:textId="77777777" w:rsidR="00E5268E" w:rsidRDefault="00000000">
      <w:pPr>
        <w:pStyle w:val="a5"/>
        <w:spacing w:before="194" w:line="360" w:lineRule="auto"/>
        <w:rPr>
          <w:lang w:eastAsia="zh-CN"/>
        </w:rPr>
      </w:pPr>
      <w:r>
        <w:rPr>
          <w:spacing w:val="-2"/>
          <w:lang w:eastAsia="zh-CN"/>
        </w:rPr>
        <w:t>1.12 定时范围：1-99</w:t>
      </w:r>
      <w:r>
        <w:rPr>
          <w:spacing w:val="-44"/>
          <w:lang w:eastAsia="zh-CN"/>
        </w:rPr>
        <w:t xml:space="preserve"> </w:t>
      </w:r>
      <w:r>
        <w:rPr>
          <w:spacing w:val="-2"/>
          <w:lang w:eastAsia="zh-CN"/>
        </w:rPr>
        <w:t>小时或长期运行，可自动计时（包括倒计时）</w:t>
      </w:r>
      <w:r>
        <w:rPr>
          <w:rFonts w:hint="eastAsia"/>
          <w:spacing w:val="-2"/>
          <w:lang w:eastAsia="zh-CN"/>
        </w:rPr>
        <w:t>。</w:t>
      </w:r>
    </w:p>
    <w:p w14:paraId="71F8B2B0" w14:textId="4D7B9EA2" w:rsidR="00E5268E" w:rsidRDefault="00000000">
      <w:pPr>
        <w:pStyle w:val="a5"/>
        <w:spacing w:before="192" w:line="360" w:lineRule="auto"/>
        <w:ind w:left="585" w:right="36" w:hangingChars="250" w:hanging="585"/>
        <w:rPr>
          <w:lang w:eastAsia="zh-CN"/>
        </w:rPr>
      </w:pPr>
      <w:r>
        <w:rPr>
          <w:spacing w:val="-3"/>
          <w:lang w:eastAsia="zh-CN"/>
        </w:rPr>
        <w:t xml:space="preserve">1.13 </w:t>
      </w:r>
      <w:r>
        <w:rPr>
          <w:rFonts w:hint="eastAsia"/>
          <w:lang w:eastAsia="zh-CN"/>
        </w:rPr>
        <w:t>★</w:t>
      </w:r>
      <w:r>
        <w:rPr>
          <w:spacing w:val="-3"/>
          <w:lang w:eastAsia="zh-CN"/>
        </w:rPr>
        <w:t>人机交互方式：</w:t>
      </w:r>
      <w:r>
        <w:rPr>
          <w:spacing w:val="-88"/>
          <w:lang w:eastAsia="zh-CN"/>
        </w:rPr>
        <w:t xml:space="preserve"> </w:t>
      </w:r>
      <w:r>
        <w:rPr>
          <w:spacing w:val="-3"/>
          <w:lang w:eastAsia="zh-CN"/>
        </w:rPr>
        <w:t>≥</w:t>
      </w:r>
      <w:r>
        <w:rPr>
          <w:rFonts w:hint="eastAsia"/>
          <w:spacing w:val="-3"/>
          <w:lang w:eastAsia="zh-CN"/>
        </w:rPr>
        <w:t>10</w:t>
      </w:r>
      <w:r>
        <w:rPr>
          <w:spacing w:val="-46"/>
          <w:lang w:eastAsia="zh-CN"/>
        </w:rPr>
        <w:t xml:space="preserve"> </w:t>
      </w:r>
      <w:r>
        <w:rPr>
          <w:rFonts w:hint="eastAsia"/>
          <w:spacing w:val="-46"/>
          <w:lang w:eastAsia="zh-CN"/>
        </w:rPr>
        <w:t xml:space="preserve">英 </w:t>
      </w:r>
      <w:r>
        <w:rPr>
          <w:spacing w:val="-46"/>
          <w:lang w:eastAsia="zh-CN"/>
        </w:rPr>
        <w:t xml:space="preserve">  </w:t>
      </w:r>
      <w:r>
        <w:rPr>
          <w:spacing w:val="-3"/>
          <w:lang w:eastAsia="zh-CN"/>
        </w:rPr>
        <w:t>寸操作界面，内嵌</w:t>
      </w:r>
      <w:r>
        <w:rPr>
          <w:spacing w:val="-49"/>
          <w:lang w:eastAsia="zh-CN"/>
        </w:rPr>
        <w:t xml:space="preserve"> </w:t>
      </w:r>
      <w:r>
        <w:rPr>
          <w:spacing w:val="-3"/>
          <w:lang w:eastAsia="zh-CN"/>
        </w:rPr>
        <w:t>≥</w:t>
      </w:r>
      <w:r>
        <w:rPr>
          <w:rFonts w:hint="eastAsia"/>
          <w:spacing w:val="-3"/>
          <w:lang w:eastAsia="zh-CN"/>
        </w:rPr>
        <w:t>7英</w:t>
      </w:r>
      <w:r>
        <w:rPr>
          <w:spacing w:val="-47"/>
          <w:lang w:eastAsia="zh-CN"/>
        </w:rPr>
        <w:t xml:space="preserve"> </w:t>
      </w:r>
      <w:r>
        <w:rPr>
          <w:spacing w:val="-3"/>
          <w:lang w:eastAsia="zh-CN"/>
        </w:rPr>
        <w:t>寸高亮度液晶中文及图标显示</w:t>
      </w:r>
      <w:r>
        <w:rPr>
          <w:spacing w:val="-4"/>
          <w:lang w:eastAsia="zh-CN"/>
        </w:rPr>
        <w:t>，简</w:t>
      </w:r>
      <w:r>
        <w:rPr>
          <w:spacing w:val="-1"/>
          <w:lang w:eastAsia="zh-CN"/>
        </w:rPr>
        <w:t>洁明确，实时显示水温、体温及工作时间，配合轻触机械按键实现人机交</w:t>
      </w:r>
      <w:r>
        <w:rPr>
          <w:lang w:eastAsia="zh-CN"/>
        </w:rPr>
        <w:t>互</w:t>
      </w:r>
      <w:r>
        <w:rPr>
          <w:rFonts w:hint="eastAsia"/>
          <w:lang w:eastAsia="zh-CN"/>
        </w:rPr>
        <w:t>。</w:t>
      </w:r>
    </w:p>
    <w:p w14:paraId="6CEBFDDA" w14:textId="77777777" w:rsidR="00E5268E" w:rsidRDefault="00000000">
      <w:pPr>
        <w:pStyle w:val="a5"/>
        <w:spacing w:before="182" w:line="360" w:lineRule="auto"/>
        <w:ind w:left="585" w:right="96" w:hangingChars="250" w:hanging="585"/>
        <w:rPr>
          <w:lang w:eastAsia="zh-CN"/>
        </w:rPr>
      </w:pPr>
      <w:r>
        <w:rPr>
          <w:spacing w:val="-3"/>
          <w:lang w:eastAsia="zh-CN"/>
        </w:rPr>
        <w:t>1.14</w:t>
      </w:r>
      <w:r>
        <w:rPr>
          <w:spacing w:val="-12"/>
          <w:lang w:eastAsia="zh-CN"/>
        </w:rPr>
        <w:t xml:space="preserve"> </w:t>
      </w:r>
      <w:r>
        <w:rPr>
          <w:rFonts w:hint="eastAsia"/>
          <w:spacing w:val="-12"/>
          <w:lang w:eastAsia="zh-CN"/>
        </w:rPr>
        <w:t>★</w:t>
      </w:r>
      <w:r>
        <w:rPr>
          <w:spacing w:val="-3"/>
          <w:lang w:eastAsia="zh-CN"/>
        </w:rPr>
        <w:t>固化程序：内置</w:t>
      </w:r>
      <w:r>
        <w:rPr>
          <w:spacing w:val="-33"/>
          <w:lang w:eastAsia="zh-CN"/>
        </w:rPr>
        <w:t xml:space="preserve"> </w:t>
      </w:r>
      <w:r>
        <w:rPr>
          <w:spacing w:val="-3"/>
          <w:lang w:eastAsia="zh-CN"/>
        </w:rPr>
        <w:t>≥10</w:t>
      </w:r>
      <w:r>
        <w:rPr>
          <w:spacing w:val="-51"/>
          <w:lang w:eastAsia="zh-CN"/>
        </w:rPr>
        <w:t xml:space="preserve"> </w:t>
      </w:r>
      <w:r>
        <w:rPr>
          <w:spacing w:val="-3"/>
          <w:lang w:eastAsia="zh-CN"/>
        </w:rPr>
        <w:t>个常用固化程序，满足常用临床需求，一键调用，方便</w:t>
      </w:r>
      <w:r>
        <w:rPr>
          <w:spacing w:val="-1"/>
          <w:lang w:eastAsia="zh-CN"/>
        </w:rPr>
        <w:t>紧急时使用，也可用户自行设置水温、体温上下限与定时时间</w:t>
      </w:r>
      <w:r>
        <w:rPr>
          <w:rFonts w:hint="eastAsia"/>
          <w:spacing w:val="-1"/>
          <w:lang w:eastAsia="zh-CN"/>
        </w:rPr>
        <w:t>。</w:t>
      </w:r>
    </w:p>
    <w:p w14:paraId="34767993" w14:textId="77777777" w:rsidR="00E5268E" w:rsidRDefault="00000000">
      <w:pPr>
        <w:pStyle w:val="a5"/>
        <w:spacing w:before="217" w:line="360" w:lineRule="auto"/>
        <w:ind w:left="595" w:right="358" w:hangingChars="250" w:hanging="595"/>
        <w:rPr>
          <w:lang w:eastAsia="zh-CN"/>
        </w:rPr>
      </w:pPr>
      <w:r>
        <w:rPr>
          <w:spacing w:val="-1"/>
          <w:lang w:eastAsia="zh-CN"/>
        </w:rPr>
        <w:lastRenderedPageBreak/>
        <w:t>1.15 断电保护功能：具备断电保护功能，断电时再</w:t>
      </w:r>
      <w:r>
        <w:rPr>
          <w:spacing w:val="-2"/>
          <w:lang w:eastAsia="zh-CN"/>
        </w:rPr>
        <w:t>通电开机后，仪器自动运行</w:t>
      </w:r>
      <w:r>
        <w:rPr>
          <w:spacing w:val="-4"/>
          <w:lang w:eastAsia="zh-CN"/>
        </w:rPr>
        <w:t>断电前的程序</w:t>
      </w:r>
      <w:r>
        <w:rPr>
          <w:rFonts w:hint="eastAsia"/>
          <w:spacing w:val="-4"/>
          <w:lang w:eastAsia="zh-CN"/>
        </w:rPr>
        <w:t>。</w:t>
      </w:r>
    </w:p>
    <w:p w14:paraId="4022CD1A" w14:textId="77777777" w:rsidR="00E5268E" w:rsidRDefault="00000000">
      <w:pPr>
        <w:pStyle w:val="a5"/>
        <w:spacing w:before="194" w:line="360" w:lineRule="auto"/>
        <w:rPr>
          <w:lang w:eastAsia="zh-CN"/>
        </w:rPr>
      </w:pPr>
      <w:r>
        <w:rPr>
          <w:spacing w:val="-3"/>
          <w:lang w:eastAsia="zh-CN"/>
        </w:rPr>
        <w:t>1.16</w:t>
      </w:r>
      <w:r>
        <w:rPr>
          <w:spacing w:val="-24"/>
          <w:lang w:eastAsia="zh-CN"/>
        </w:rPr>
        <w:t xml:space="preserve">  </w:t>
      </w:r>
      <w:r>
        <w:rPr>
          <w:spacing w:val="-3"/>
          <w:lang w:eastAsia="zh-CN"/>
        </w:rPr>
        <w:t>噪声控制：正常工作时噪声≤55dB</w:t>
      </w:r>
      <w:r>
        <w:rPr>
          <w:rFonts w:hint="eastAsia"/>
          <w:spacing w:val="-3"/>
          <w:lang w:eastAsia="zh-CN"/>
        </w:rPr>
        <w:t>。</w:t>
      </w:r>
    </w:p>
    <w:p w14:paraId="122329FA" w14:textId="77777777" w:rsidR="00E5268E" w:rsidRDefault="00000000">
      <w:pPr>
        <w:pStyle w:val="a5"/>
        <w:spacing w:before="194" w:line="360" w:lineRule="auto"/>
        <w:rPr>
          <w:lang w:eastAsia="zh-CN"/>
        </w:rPr>
      </w:pPr>
      <w:r>
        <w:rPr>
          <w:spacing w:val="-2"/>
          <w:lang w:eastAsia="zh-CN"/>
        </w:rPr>
        <w:t>1.17.</w:t>
      </w:r>
      <w:r>
        <w:rPr>
          <w:spacing w:val="-31"/>
          <w:lang w:eastAsia="zh-CN"/>
        </w:rPr>
        <w:t xml:space="preserve"> </w:t>
      </w:r>
      <w:r>
        <w:rPr>
          <w:rFonts w:hint="eastAsia"/>
          <w:spacing w:val="-31"/>
          <w:lang w:eastAsia="zh-CN"/>
        </w:rPr>
        <w:t xml:space="preserve">▲ </w:t>
      </w:r>
      <w:r>
        <w:rPr>
          <w:spacing w:val="-2"/>
          <w:lang w:eastAsia="zh-CN"/>
        </w:rPr>
        <w:t>体积小巧，主机宽度≤0.32</w:t>
      </w:r>
      <w:r>
        <w:rPr>
          <w:spacing w:val="-51"/>
          <w:lang w:eastAsia="zh-CN"/>
        </w:rPr>
        <w:t xml:space="preserve"> </w:t>
      </w:r>
      <w:r>
        <w:rPr>
          <w:spacing w:val="-2"/>
          <w:lang w:eastAsia="zh-CN"/>
        </w:rPr>
        <w:t>米</w:t>
      </w:r>
      <w:r>
        <w:rPr>
          <w:rFonts w:hint="eastAsia"/>
          <w:spacing w:val="-2"/>
          <w:lang w:eastAsia="zh-CN"/>
        </w:rPr>
        <w:t>。</w:t>
      </w:r>
    </w:p>
    <w:p w14:paraId="6A0E12E4" w14:textId="77777777" w:rsidR="00E5268E" w:rsidRDefault="00000000">
      <w:pPr>
        <w:pStyle w:val="a5"/>
        <w:spacing w:before="195" w:line="360" w:lineRule="auto"/>
        <w:ind w:left="714" w:right="358" w:hangingChars="300" w:hanging="714"/>
        <w:rPr>
          <w:spacing w:val="-2"/>
          <w:lang w:eastAsia="zh-CN"/>
        </w:rPr>
      </w:pPr>
      <w:r>
        <w:rPr>
          <w:spacing w:val="-1"/>
          <w:lang w:eastAsia="zh-CN"/>
        </w:rPr>
        <w:t xml:space="preserve">1.18 </w:t>
      </w:r>
      <w:r>
        <w:rPr>
          <w:spacing w:val="-43"/>
          <w:lang w:eastAsia="zh-CN"/>
        </w:rPr>
        <w:t xml:space="preserve"> </w:t>
      </w:r>
      <w:r>
        <w:rPr>
          <w:spacing w:val="-1"/>
          <w:lang w:eastAsia="zh-CN"/>
        </w:rPr>
        <w:t>快速接头设计：采用双向快速液压接头，两端均带止回，具</w:t>
      </w:r>
      <w:r>
        <w:rPr>
          <w:spacing w:val="-2"/>
          <w:lang w:eastAsia="zh-CN"/>
        </w:rPr>
        <w:t>有双密</w:t>
      </w:r>
      <w:r>
        <w:rPr>
          <w:rFonts w:hint="eastAsia"/>
          <w:spacing w:val="-2"/>
          <w:lang w:eastAsia="zh-CN"/>
        </w:rPr>
        <w:t>封</w:t>
      </w:r>
      <w:r>
        <w:rPr>
          <w:spacing w:val="-2"/>
          <w:lang w:eastAsia="zh-CN"/>
        </w:rPr>
        <w:t>圈设</w:t>
      </w:r>
      <w:r>
        <w:rPr>
          <w:spacing w:val="-1"/>
          <w:lang w:eastAsia="zh-CN"/>
        </w:rPr>
        <w:t>计，长寿命不漏水，插拔方便，无液体喷溅</w:t>
      </w:r>
      <w:r>
        <w:rPr>
          <w:rFonts w:hint="eastAsia"/>
          <w:spacing w:val="-1"/>
          <w:lang w:eastAsia="zh-CN"/>
        </w:rPr>
        <w:t>。</w:t>
      </w:r>
    </w:p>
    <w:p w14:paraId="38F7A213" w14:textId="77777777" w:rsidR="00E5268E" w:rsidRDefault="00000000">
      <w:pPr>
        <w:pStyle w:val="a5"/>
        <w:spacing w:before="197" w:line="360" w:lineRule="auto"/>
        <w:rPr>
          <w:lang w:eastAsia="zh-CN"/>
        </w:rPr>
      </w:pPr>
      <w:r>
        <w:rPr>
          <w:spacing w:val="-1"/>
          <w:lang w:eastAsia="zh-CN"/>
        </w:rPr>
        <w:t>1.19</w:t>
      </w:r>
      <w:r>
        <w:rPr>
          <w:spacing w:val="-38"/>
          <w:lang w:eastAsia="zh-CN"/>
        </w:rPr>
        <w:t xml:space="preserve"> </w:t>
      </w:r>
      <w:r>
        <w:rPr>
          <w:spacing w:val="-19"/>
          <w:lang w:eastAsia="zh-CN"/>
        </w:rPr>
        <w:t xml:space="preserve"> </w:t>
      </w:r>
      <w:r>
        <w:rPr>
          <w:spacing w:val="-3"/>
          <w:lang w:eastAsia="zh-CN"/>
        </w:rPr>
        <w:t>▲</w:t>
      </w:r>
      <w:r>
        <w:rPr>
          <w:spacing w:val="-1"/>
          <w:lang w:eastAsia="zh-CN"/>
        </w:rPr>
        <w:t>显示屏具有五种水位状态指示，缺水或溢水时水位状态闪烁显示</w:t>
      </w:r>
      <w:r>
        <w:rPr>
          <w:rFonts w:hint="eastAsia"/>
          <w:spacing w:val="-1"/>
          <w:lang w:eastAsia="zh-CN"/>
        </w:rPr>
        <w:t>。</w:t>
      </w:r>
    </w:p>
    <w:p w14:paraId="0F11864D" w14:textId="77777777" w:rsidR="00E5268E" w:rsidRDefault="00000000">
      <w:pPr>
        <w:pStyle w:val="a5"/>
        <w:spacing w:before="196" w:line="360" w:lineRule="auto"/>
        <w:ind w:left="595" w:right="358" w:hangingChars="250" w:hanging="595"/>
        <w:rPr>
          <w:lang w:eastAsia="zh-CN"/>
        </w:rPr>
      </w:pPr>
      <w:r>
        <w:rPr>
          <w:spacing w:val="-1"/>
          <w:lang w:eastAsia="zh-CN"/>
        </w:rPr>
        <w:t>1.20 故障智能诊断：具有代码指示故障，有水温超限报警、体温超限报警、缺</w:t>
      </w:r>
      <w:r>
        <w:rPr>
          <w:lang w:eastAsia="zh-CN"/>
        </w:rPr>
        <w:t>水报警、双水温检测差异报警、体温传感器</w:t>
      </w:r>
      <w:r>
        <w:rPr>
          <w:spacing w:val="-1"/>
          <w:lang w:eastAsia="zh-CN"/>
        </w:rPr>
        <w:t>脱落报警和逆温波动报警等声</w:t>
      </w:r>
      <w:r>
        <w:rPr>
          <w:spacing w:val="-4"/>
          <w:lang w:eastAsia="zh-CN"/>
        </w:rPr>
        <w:t>光报警</w:t>
      </w:r>
      <w:r>
        <w:rPr>
          <w:rFonts w:hint="eastAsia"/>
          <w:spacing w:val="-4"/>
          <w:lang w:eastAsia="zh-CN"/>
        </w:rPr>
        <w:t>。</w:t>
      </w:r>
    </w:p>
    <w:p w14:paraId="2E59F1D2" w14:textId="77777777" w:rsidR="00E5268E" w:rsidRDefault="00000000">
      <w:pPr>
        <w:pStyle w:val="a5"/>
        <w:spacing w:before="194" w:line="360" w:lineRule="auto"/>
        <w:rPr>
          <w:lang w:eastAsia="zh-CN"/>
        </w:rPr>
      </w:pPr>
      <w:r>
        <w:rPr>
          <w:spacing w:val="-1"/>
          <w:lang w:eastAsia="zh-CN"/>
        </w:rPr>
        <w:t>1.21</w:t>
      </w:r>
      <w:r>
        <w:rPr>
          <w:spacing w:val="-37"/>
          <w:lang w:eastAsia="zh-CN"/>
        </w:rPr>
        <w:t xml:space="preserve">  </w:t>
      </w:r>
      <w:r>
        <w:rPr>
          <w:spacing w:val="-1"/>
          <w:lang w:eastAsia="zh-CN"/>
        </w:rPr>
        <w:t>外壳材质与工艺：外壳采用钣金一次成型，并做防锈喷漆处理</w:t>
      </w:r>
      <w:r>
        <w:rPr>
          <w:rFonts w:hint="eastAsia"/>
          <w:spacing w:val="-1"/>
          <w:lang w:eastAsia="zh-CN"/>
        </w:rPr>
        <w:t>。</w:t>
      </w:r>
    </w:p>
    <w:p w14:paraId="4B9EC175" w14:textId="77777777" w:rsidR="00E5268E" w:rsidRDefault="00000000">
      <w:pPr>
        <w:pStyle w:val="a5"/>
        <w:spacing w:before="196" w:line="360" w:lineRule="auto"/>
        <w:ind w:left="595" w:right="358" w:hangingChars="250" w:hanging="595"/>
        <w:rPr>
          <w:lang w:eastAsia="zh-CN"/>
        </w:rPr>
      </w:pPr>
      <w:r>
        <w:rPr>
          <w:spacing w:val="-1"/>
          <w:lang w:eastAsia="zh-CN"/>
        </w:rPr>
        <w:t>1.22 存储便捷性：仪器同时配备管路附件挂篮和毯帽附件挂篮，固定在仪器</w:t>
      </w:r>
      <w:r>
        <w:rPr>
          <w:rFonts w:hint="eastAsia"/>
          <w:spacing w:val="-1"/>
          <w:lang w:eastAsia="zh-CN"/>
        </w:rPr>
        <w:t>上</w:t>
      </w:r>
      <w:r>
        <w:rPr>
          <w:spacing w:val="-1"/>
          <w:lang w:eastAsia="zh-CN"/>
        </w:rPr>
        <w:t>便于仪器附件的收纳管理</w:t>
      </w:r>
      <w:r>
        <w:rPr>
          <w:rFonts w:hint="eastAsia"/>
          <w:spacing w:val="-1"/>
          <w:lang w:eastAsia="zh-CN"/>
        </w:rPr>
        <w:t>。</w:t>
      </w:r>
    </w:p>
    <w:p w14:paraId="247079E0" w14:textId="77777777" w:rsidR="00E5268E" w:rsidRDefault="00000000">
      <w:pPr>
        <w:pStyle w:val="a5"/>
        <w:spacing w:before="196" w:line="360" w:lineRule="auto"/>
        <w:ind w:left="468" w:right="177" w:hangingChars="200" w:hanging="468"/>
        <w:rPr>
          <w:lang w:eastAsia="zh-CN"/>
        </w:rPr>
      </w:pPr>
      <w:r>
        <w:rPr>
          <w:spacing w:val="-3"/>
          <w:lang w:eastAsia="zh-CN"/>
        </w:rPr>
        <w:t>1.23</w:t>
      </w:r>
      <w:r>
        <w:rPr>
          <w:spacing w:val="-19"/>
          <w:lang w:eastAsia="zh-CN"/>
        </w:rPr>
        <w:t xml:space="preserve"> </w:t>
      </w:r>
      <w:r>
        <w:rPr>
          <w:spacing w:val="-3"/>
          <w:lang w:eastAsia="zh-CN"/>
        </w:rPr>
        <w:t>▲具有流量控制设计，可设置目标水温时的流量占空比输出从而减缓用冷，</w:t>
      </w:r>
      <w:r>
        <w:rPr>
          <w:spacing w:val="-1"/>
          <w:lang w:eastAsia="zh-CN"/>
        </w:rPr>
        <w:t>占空比</w:t>
      </w:r>
      <w:r>
        <w:rPr>
          <w:rFonts w:hint="eastAsia"/>
          <w:spacing w:val="-1"/>
          <w:lang w:eastAsia="zh-CN"/>
        </w:rPr>
        <w:t>至少具备</w:t>
      </w:r>
      <w:r>
        <w:rPr>
          <w:spacing w:val="-48"/>
          <w:lang w:eastAsia="zh-CN"/>
        </w:rPr>
        <w:t xml:space="preserve"> </w:t>
      </w:r>
      <w:r>
        <w:rPr>
          <w:spacing w:val="-1"/>
          <w:lang w:eastAsia="zh-CN"/>
        </w:rPr>
        <w:t>25%、50%、75%和</w:t>
      </w:r>
      <w:r>
        <w:rPr>
          <w:spacing w:val="-33"/>
          <w:lang w:eastAsia="zh-CN"/>
        </w:rPr>
        <w:t xml:space="preserve"> </w:t>
      </w:r>
      <w:r>
        <w:rPr>
          <w:spacing w:val="-1"/>
          <w:lang w:eastAsia="zh-CN"/>
        </w:rPr>
        <w:t>100%可调，接近的范</w:t>
      </w:r>
      <w:r>
        <w:rPr>
          <w:spacing w:val="-2"/>
          <w:lang w:eastAsia="zh-CN"/>
        </w:rPr>
        <w:t>围可通过系统内部参数</w:t>
      </w:r>
      <w:r>
        <w:rPr>
          <w:spacing w:val="-1"/>
          <w:lang w:eastAsia="zh-CN"/>
        </w:rPr>
        <w:t>进行设置，适合新生儿或老人等特殊体质的需要</w:t>
      </w:r>
      <w:r>
        <w:rPr>
          <w:rFonts w:hint="eastAsia"/>
          <w:spacing w:val="-1"/>
          <w:lang w:eastAsia="zh-CN"/>
        </w:rPr>
        <w:t>。</w:t>
      </w:r>
    </w:p>
    <w:p w14:paraId="0A004E16" w14:textId="77777777" w:rsidR="00E5268E" w:rsidRDefault="00000000">
      <w:pPr>
        <w:pStyle w:val="a5"/>
        <w:spacing w:before="195" w:line="276" w:lineRule="auto"/>
        <w:rPr>
          <w:lang w:eastAsia="zh-CN"/>
        </w:rPr>
      </w:pPr>
      <w:r>
        <w:rPr>
          <w:spacing w:val="-2"/>
          <w:lang w:eastAsia="zh-CN"/>
        </w:rPr>
        <w:t xml:space="preserve">1.24 </w:t>
      </w:r>
      <w:r>
        <w:rPr>
          <w:rFonts w:hint="eastAsia"/>
          <w:lang w:eastAsia="zh-CN"/>
        </w:rPr>
        <w:t>★</w:t>
      </w:r>
      <w:r>
        <w:rPr>
          <w:spacing w:val="-2"/>
          <w:lang w:eastAsia="zh-CN"/>
        </w:rPr>
        <w:t>使用期限：</w:t>
      </w:r>
      <w:r>
        <w:rPr>
          <w:spacing w:val="-3"/>
          <w:lang w:eastAsia="zh-CN"/>
        </w:rPr>
        <w:t>≥</w:t>
      </w:r>
      <w:r>
        <w:rPr>
          <w:spacing w:val="-2"/>
          <w:lang w:eastAsia="zh-CN"/>
        </w:rPr>
        <w:t>10</w:t>
      </w:r>
      <w:r>
        <w:rPr>
          <w:spacing w:val="-50"/>
          <w:lang w:eastAsia="zh-CN"/>
        </w:rPr>
        <w:t xml:space="preserve"> </w:t>
      </w:r>
      <w:r>
        <w:rPr>
          <w:spacing w:val="-2"/>
          <w:lang w:eastAsia="zh-CN"/>
        </w:rPr>
        <w:t>年（</w:t>
      </w:r>
      <w:r>
        <w:rPr>
          <w:rFonts w:hint="eastAsia"/>
          <w:spacing w:val="-2"/>
          <w:lang w:eastAsia="zh-CN"/>
        </w:rPr>
        <w:t>需</w:t>
      </w:r>
      <w:r>
        <w:rPr>
          <w:spacing w:val="-2"/>
          <w:lang w:eastAsia="zh-CN"/>
        </w:rPr>
        <w:t>提供注册检验报告</w:t>
      </w:r>
      <w:r>
        <w:rPr>
          <w:rFonts w:hint="eastAsia"/>
          <w:spacing w:val="-2"/>
          <w:lang w:eastAsia="zh-CN"/>
        </w:rPr>
        <w:t>并加盖投标人公章</w:t>
      </w:r>
      <w:r>
        <w:rPr>
          <w:spacing w:val="-2"/>
          <w:lang w:eastAsia="zh-CN"/>
        </w:rPr>
        <w:t>）</w:t>
      </w:r>
      <w:r>
        <w:rPr>
          <w:rFonts w:hint="eastAsia"/>
          <w:spacing w:val="-2"/>
          <w:lang w:eastAsia="zh-CN"/>
        </w:rPr>
        <w:t>。</w:t>
      </w:r>
    </w:p>
    <w:p w14:paraId="48C04EF3" w14:textId="77777777" w:rsidR="00E5268E" w:rsidRDefault="00000000">
      <w:pPr>
        <w:pStyle w:val="a5"/>
        <w:spacing w:before="196" w:line="276" w:lineRule="auto"/>
        <w:rPr>
          <w:lang w:eastAsia="zh-CN"/>
        </w:rPr>
      </w:pPr>
      <w:r>
        <w:rPr>
          <w:spacing w:val="-1"/>
          <w:lang w:eastAsia="zh-CN"/>
        </w:rPr>
        <w:t xml:space="preserve">1.25 </w:t>
      </w:r>
      <w:r>
        <w:rPr>
          <w:spacing w:val="-44"/>
          <w:lang w:eastAsia="zh-CN"/>
        </w:rPr>
        <w:t xml:space="preserve"> </w:t>
      </w:r>
      <w:r>
        <w:rPr>
          <w:spacing w:val="-1"/>
          <w:lang w:eastAsia="zh-CN"/>
        </w:rPr>
        <w:t>符合人体工程学设计，主机高度≥0.9</w:t>
      </w:r>
      <w:r>
        <w:rPr>
          <w:spacing w:val="-51"/>
          <w:lang w:eastAsia="zh-CN"/>
        </w:rPr>
        <w:t xml:space="preserve"> </w:t>
      </w:r>
      <w:r>
        <w:rPr>
          <w:spacing w:val="-1"/>
          <w:lang w:eastAsia="zh-CN"/>
        </w:rPr>
        <w:t>米，方便医护人员设置参数</w:t>
      </w:r>
      <w:r>
        <w:rPr>
          <w:rFonts w:hint="eastAsia"/>
          <w:spacing w:val="-1"/>
          <w:lang w:eastAsia="zh-CN"/>
        </w:rPr>
        <w:t>。</w:t>
      </w:r>
    </w:p>
    <w:p w14:paraId="14A19985" w14:textId="77777777" w:rsidR="00E5268E" w:rsidRDefault="00000000">
      <w:pPr>
        <w:pStyle w:val="a5"/>
        <w:spacing w:before="196" w:line="360" w:lineRule="auto"/>
        <w:ind w:left="708" w:hangingChars="300" w:hanging="708"/>
        <w:rPr>
          <w:spacing w:val="-2"/>
          <w:lang w:eastAsia="zh-CN"/>
        </w:rPr>
      </w:pPr>
      <w:r>
        <w:rPr>
          <w:spacing w:val="-2"/>
          <w:lang w:eastAsia="zh-CN"/>
        </w:rPr>
        <w:t xml:space="preserve">1.26 </w:t>
      </w:r>
      <w:r>
        <w:rPr>
          <w:spacing w:val="-41"/>
          <w:lang w:eastAsia="zh-CN"/>
        </w:rPr>
        <w:t xml:space="preserve"> </w:t>
      </w:r>
      <w:r>
        <w:rPr>
          <w:spacing w:val="-3"/>
          <w:lang w:eastAsia="zh-CN"/>
        </w:rPr>
        <w:t>毯/帽设计：TPU</w:t>
      </w:r>
      <w:r>
        <w:rPr>
          <w:spacing w:val="-51"/>
          <w:lang w:eastAsia="zh-CN"/>
        </w:rPr>
        <w:t xml:space="preserve"> </w:t>
      </w:r>
      <w:r>
        <w:rPr>
          <w:spacing w:val="-3"/>
          <w:lang w:eastAsia="zh-CN"/>
        </w:rPr>
        <w:t>材质毯/帽采用蜂窝设计，保证液体流动性，降温快且均匀；</w:t>
      </w:r>
      <w:r>
        <w:rPr>
          <w:lang w:eastAsia="zh-CN"/>
        </w:rPr>
        <w:t xml:space="preserve"> </w:t>
      </w:r>
      <w:r>
        <w:rPr>
          <w:spacing w:val="-1"/>
          <w:lang w:eastAsia="zh-CN"/>
        </w:rPr>
        <w:t>控温帽为贴敷式设计，低温时柔软，贴近患者皮肤，体感舒适</w:t>
      </w:r>
      <w:r>
        <w:rPr>
          <w:rFonts w:hint="eastAsia"/>
          <w:spacing w:val="-2"/>
          <w:lang w:eastAsia="zh-CN"/>
        </w:rPr>
        <w:t>。</w:t>
      </w:r>
    </w:p>
    <w:p w14:paraId="17DA5F56" w14:textId="77777777" w:rsidR="00E5268E" w:rsidRDefault="00000000">
      <w:pPr>
        <w:pStyle w:val="a5"/>
        <w:spacing w:before="196" w:line="360" w:lineRule="auto"/>
        <w:rPr>
          <w:spacing w:val="-2"/>
          <w:lang w:eastAsia="zh-CN"/>
        </w:rPr>
      </w:pPr>
      <w:r>
        <w:rPr>
          <w:rFonts w:hint="eastAsia"/>
          <w:spacing w:val="-2"/>
          <w:lang w:eastAsia="zh-CN"/>
        </w:rPr>
        <w:t xml:space="preserve">1.27  </w:t>
      </w:r>
      <w:r>
        <w:rPr>
          <w:spacing w:val="-2"/>
          <w:lang w:eastAsia="zh-CN"/>
        </w:rPr>
        <w:t>控温毯承重≥135kg</w:t>
      </w:r>
    </w:p>
    <w:p w14:paraId="168B439C"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 xml:space="preserve">. </w:t>
      </w:r>
      <w:r>
        <w:rPr>
          <w:rFonts w:ascii="宋体" w:eastAsia="宋体" w:hAnsi="宋体" w:hint="eastAsia"/>
          <w:sz w:val="24"/>
          <w:szCs w:val="24"/>
        </w:rPr>
        <w:t>配置清单（单套配置）</w:t>
      </w:r>
    </w:p>
    <w:tbl>
      <w:tblPr>
        <w:tblStyle w:val="ad"/>
        <w:tblW w:w="7474" w:type="dxa"/>
        <w:tblInd w:w="-5" w:type="dxa"/>
        <w:tblLook w:val="04A0" w:firstRow="1" w:lastRow="0" w:firstColumn="1" w:lastColumn="0" w:noHBand="0" w:noVBand="1"/>
      </w:tblPr>
      <w:tblGrid>
        <w:gridCol w:w="1067"/>
        <w:gridCol w:w="4149"/>
        <w:gridCol w:w="2258"/>
      </w:tblGrid>
      <w:tr w:rsidR="00E5268E" w14:paraId="3F579387" w14:textId="77777777">
        <w:trPr>
          <w:trHeight w:val="590"/>
        </w:trPr>
        <w:tc>
          <w:tcPr>
            <w:tcW w:w="1067" w:type="dxa"/>
          </w:tcPr>
          <w:p w14:paraId="77AD654D"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hint="eastAsia"/>
                <w:sz w:val="24"/>
                <w:szCs w:val="24"/>
                <w14:ligatures w14:val="none"/>
              </w:rPr>
              <w:t>序号</w:t>
            </w:r>
          </w:p>
        </w:tc>
        <w:tc>
          <w:tcPr>
            <w:tcW w:w="4149" w:type="dxa"/>
          </w:tcPr>
          <w:p w14:paraId="52142C90"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hint="eastAsia"/>
                <w:sz w:val="24"/>
                <w:szCs w:val="24"/>
                <w14:ligatures w14:val="none"/>
              </w:rPr>
              <w:t>货物名称</w:t>
            </w:r>
          </w:p>
        </w:tc>
        <w:tc>
          <w:tcPr>
            <w:tcW w:w="2258" w:type="dxa"/>
          </w:tcPr>
          <w:p w14:paraId="6AFE783C"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hint="eastAsia"/>
                <w:sz w:val="24"/>
                <w:szCs w:val="24"/>
                <w14:ligatures w14:val="none"/>
              </w:rPr>
              <w:t>数量</w:t>
            </w:r>
          </w:p>
        </w:tc>
      </w:tr>
      <w:tr w:rsidR="00E5268E" w14:paraId="000CA201" w14:textId="77777777">
        <w:trPr>
          <w:trHeight w:val="443"/>
        </w:trPr>
        <w:tc>
          <w:tcPr>
            <w:tcW w:w="1067" w:type="dxa"/>
            <w:vAlign w:val="center"/>
          </w:tcPr>
          <w:p w14:paraId="1DC37418"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1</w:t>
            </w:r>
          </w:p>
        </w:tc>
        <w:tc>
          <w:tcPr>
            <w:tcW w:w="4149" w:type="dxa"/>
            <w:vAlign w:val="center"/>
          </w:tcPr>
          <w:p w14:paraId="6E496C39"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主机</w:t>
            </w:r>
          </w:p>
        </w:tc>
        <w:tc>
          <w:tcPr>
            <w:tcW w:w="2258" w:type="dxa"/>
          </w:tcPr>
          <w:p w14:paraId="11C9A6B1"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hint="eastAsia"/>
                <w:sz w:val="24"/>
                <w:szCs w:val="24"/>
                <w14:ligatures w14:val="none"/>
              </w:rPr>
              <w:t>1台</w:t>
            </w:r>
          </w:p>
        </w:tc>
      </w:tr>
      <w:tr w:rsidR="00E5268E" w14:paraId="4B84B4A5" w14:textId="77777777">
        <w:trPr>
          <w:trHeight w:val="159"/>
        </w:trPr>
        <w:tc>
          <w:tcPr>
            <w:tcW w:w="1067" w:type="dxa"/>
            <w:vAlign w:val="center"/>
          </w:tcPr>
          <w:p w14:paraId="7FAFC1B2"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lastRenderedPageBreak/>
              <w:t>2</w:t>
            </w:r>
          </w:p>
        </w:tc>
        <w:tc>
          <w:tcPr>
            <w:tcW w:w="4149" w:type="dxa"/>
            <w:vAlign w:val="center"/>
          </w:tcPr>
          <w:p w14:paraId="14A6D8DB"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冰毯(含包套、连接管)</w:t>
            </w:r>
          </w:p>
        </w:tc>
        <w:tc>
          <w:tcPr>
            <w:tcW w:w="2258" w:type="dxa"/>
          </w:tcPr>
          <w:p w14:paraId="5FDA0F2A"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hint="eastAsia"/>
                <w:sz w:val="24"/>
                <w:szCs w:val="24"/>
                <w14:ligatures w14:val="none"/>
              </w:rPr>
              <w:t>1件</w:t>
            </w:r>
          </w:p>
        </w:tc>
      </w:tr>
      <w:tr w:rsidR="00E5268E" w14:paraId="65C711B1" w14:textId="77777777">
        <w:trPr>
          <w:trHeight w:val="365"/>
        </w:trPr>
        <w:tc>
          <w:tcPr>
            <w:tcW w:w="1067" w:type="dxa"/>
            <w:vAlign w:val="center"/>
          </w:tcPr>
          <w:p w14:paraId="3D12F77B"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3</w:t>
            </w:r>
          </w:p>
        </w:tc>
        <w:tc>
          <w:tcPr>
            <w:tcW w:w="4149" w:type="dxa"/>
            <w:vAlign w:val="center"/>
          </w:tcPr>
          <w:p w14:paraId="1BAD05D9"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冰帽(含包套、连接管)</w:t>
            </w:r>
          </w:p>
        </w:tc>
        <w:tc>
          <w:tcPr>
            <w:tcW w:w="2258" w:type="dxa"/>
          </w:tcPr>
          <w:p w14:paraId="57C61957"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hint="eastAsia"/>
                <w:sz w:val="24"/>
                <w:szCs w:val="24"/>
                <w14:ligatures w14:val="none"/>
              </w:rPr>
              <w:t>1件</w:t>
            </w:r>
          </w:p>
        </w:tc>
      </w:tr>
      <w:tr w:rsidR="00E5268E" w14:paraId="76B6851E" w14:textId="77777777">
        <w:trPr>
          <w:trHeight w:val="362"/>
        </w:trPr>
        <w:tc>
          <w:tcPr>
            <w:tcW w:w="1067" w:type="dxa"/>
            <w:vAlign w:val="center"/>
          </w:tcPr>
          <w:p w14:paraId="20FEB381"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4</w:t>
            </w:r>
          </w:p>
        </w:tc>
        <w:tc>
          <w:tcPr>
            <w:tcW w:w="4149" w:type="dxa"/>
            <w:shd w:val="clear" w:color="auto" w:fill="auto"/>
            <w:vAlign w:val="center"/>
          </w:tcPr>
          <w:p w14:paraId="66392D88"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冰毯外套</w:t>
            </w:r>
          </w:p>
        </w:tc>
        <w:tc>
          <w:tcPr>
            <w:tcW w:w="2258" w:type="dxa"/>
            <w:shd w:val="clear" w:color="auto" w:fill="auto"/>
          </w:tcPr>
          <w:p w14:paraId="3A94BA29"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hint="eastAsia"/>
                <w:sz w:val="24"/>
                <w:szCs w:val="24"/>
                <w14:ligatures w14:val="none"/>
              </w:rPr>
              <w:t>1件</w:t>
            </w:r>
          </w:p>
        </w:tc>
      </w:tr>
      <w:tr w:rsidR="00E5268E" w14:paraId="00001FE2" w14:textId="77777777">
        <w:trPr>
          <w:trHeight w:val="379"/>
        </w:trPr>
        <w:tc>
          <w:tcPr>
            <w:tcW w:w="1067" w:type="dxa"/>
            <w:vAlign w:val="center"/>
          </w:tcPr>
          <w:p w14:paraId="531DC203"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5</w:t>
            </w:r>
          </w:p>
        </w:tc>
        <w:tc>
          <w:tcPr>
            <w:tcW w:w="4149" w:type="dxa"/>
            <w:shd w:val="clear" w:color="auto" w:fill="auto"/>
            <w:vAlign w:val="center"/>
          </w:tcPr>
          <w:p w14:paraId="37A8DF82"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冰帽外套</w:t>
            </w:r>
          </w:p>
        </w:tc>
        <w:tc>
          <w:tcPr>
            <w:tcW w:w="2258" w:type="dxa"/>
            <w:shd w:val="clear" w:color="auto" w:fill="auto"/>
          </w:tcPr>
          <w:p w14:paraId="64933FB6"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hint="eastAsia"/>
                <w:sz w:val="24"/>
                <w:szCs w:val="24"/>
                <w14:ligatures w14:val="none"/>
              </w:rPr>
              <w:t>1件</w:t>
            </w:r>
          </w:p>
        </w:tc>
      </w:tr>
      <w:tr w:rsidR="00E5268E" w14:paraId="733CF05A" w14:textId="77777777">
        <w:trPr>
          <w:trHeight w:val="373"/>
        </w:trPr>
        <w:tc>
          <w:tcPr>
            <w:tcW w:w="1067" w:type="dxa"/>
            <w:vAlign w:val="center"/>
          </w:tcPr>
          <w:p w14:paraId="1FD3D0C2"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6</w:t>
            </w:r>
          </w:p>
        </w:tc>
        <w:tc>
          <w:tcPr>
            <w:tcW w:w="4149" w:type="dxa"/>
            <w:shd w:val="clear" w:color="auto" w:fill="auto"/>
            <w:vAlign w:val="center"/>
          </w:tcPr>
          <w:p w14:paraId="1BFC6A09"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电源线</w:t>
            </w:r>
          </w:p>
        </w:tc>
        <w:tc>
          <w:tcPr>
            <w:tcW w:w="2258" w:type="dxa"/>
            <w:shd w:val="clear" w:color="auto" w:fill="auto"/>
          </w:tcPr>
          <w:p w14:paraId="3D7CAE71"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hint="eastAsia"/>
                <w:sz w:val="24"/>
                <w:szCs w:val="24"/>
                <w14:ligatures w14:val="none"/>
              </w:rPr>
              <w:t>1根</w:t>
            </w:r>
          </w:p>
        </w:tc>
      </w:tr>
      <w:tr w:rsidR="00E5268E" w14:paraId="684AED40" w14:textId="77777777">
        <w:trPr>
          <w:trHeight w:val="366"/>
        </w:trPr>
        <w:tc>
          <w:tcPr>
            <w:tcW w:w="1067" w:type="dxa"/>
            <w:vAlign w:val="center"/>
          </w:tcPr>
          <w:p w14:paraId="03DD9B98"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7</w:t>
            </w:r>
          </w:p>
        </w:tc>
        <w:tc>
          <w:tcPr>
            <w:tcW w:w="4149" w:type="dxa"/>
            <w:shd w:val="clear" w:color="auto" w:fill="auto"/>
            <w:vAlign w:val="center"/>
          </w:tcPr>
          <w:p w14:paraId="67A6C319"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使用说明书</w:t>
            </w:r>
          </w:p>
        </w:tc>
        <w:tc>
          <w:tcPr>
            <w:tcW w:w="2258" w:type="dxa"/>
            <w:shd w:val="clear" w:color="auto" w:fill="auto"/>
          </w:tcPr>
          <w:p w14:paraId="03978EB8"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hint="eastAsia"/>
                <w:sz w:val="24"/>
                <w:szCs w:val="24"/>
                <w14:ligatures w14:val="none"/>
              </w:rPr>
              <w:t>1本</w:t>
            </w:r>
          </w:p>
        </w:tc>
      </w:tr>
      <w:tr w:rsidR="00E5268E" w14:paraId="21554D0A" w14:textId="77777777">
        <w:trPr>
          <w:trHeight w:val="371"/>
        </w:trPr>
        <w:tc>
          <w:tcPr>
            <w:tcW w:w="1067" w:type="dxa"/>
            <w:vAlign w:val="center"/>
          </w:tcPr>
          <w:p w14:paraId="1D7CAA3C"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8</w:t>
            </w:r>
          </w:p>
        </w:tc>
        <w:tc>
          <w:tcPr>
            <w:tcW w:w="4149" w:type="dxa"/>
            <w:shd w:val="clear" w:color="auto" w:fill="auto"/>
            <w:vAlign w:val="center"/>
          </w:tcPr>
          <w:p w14:paraId="529B8E8C"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合格证/保修卡</w:t>
            </w:r>
          </w:p>
        </w:tc>
        <w:tc>
          <w:tcPr>
            <w:tcW w:w="2258" w:type="dxa"/>
            <w:shd w:val="clear" w:color="auto" w:fill="auto"/>
          </w:tcPr>
          <w:p w14:paraId="34B86707"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hint="eastAsia"/>
                <w:sz w:val="24"/>
                <w:szCs w:val="24"/>
                <w14:ligatures w14:val="none"/>
              </w:rPr>
              <w:t>1张</w:t>
            </w:r>
          </w:p>
        </w:tc>
      </w:tr>
      <w:tr w:rsidR="00E5268E" w14:paraId="3789624E" w14:textId="77777777">
        <w:trPr>
          <w:trHeight w:val="245"/>
        </w:trPr>
        <w:tc>
          <w:tcPr>
            <w:tcW w:w="1067" w:type="dxa"/>
            <w:vAlign w:val="center"/>
          </w:tcPr>
          <w:p w14:paraId="607935C6"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9</w:t>
            </w:r>
          </w:p>
        </w:tc>
        <w:tc>
          <w:tcPr>
            <w:tcW w:w="4149" w:type="dxa"/>
            <w:shd w:val="clear" w:color="auto" w:fill="auto"/>
            <w:vAlign w:val="center"/>
          </w:tcPr>
          <w:p w14:paraId="2510CF2A"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保险管</w:t>
            </w:r>
          </w:p>
        </w:tc>
        <w:tc>
          <w:tcPr>
            <w:tcW w:w="2258" w:type="dxa"/>
            <w:shd w:val="clear" w:color="auto" w:fill="auto"/>
          </w:tcPr>
          <w:p w14:paraId="10E836C2"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hint="eastAsia"/>
                <w:sz w:val="24"/>
                <w:szCs w:val="24"/>
                <w14:ligatures w14:val="none"/>
              </w:rPr>
              <w:t>2个</w:t>
            </w:r>
          </w:p>
        </w:tc>
      </w:tr>
      <w:tr w:rsidR="00E5268E" w14:paraId="056392C9" w14:textId="77777777">
        <w:trPr>
          <w:trHeight w:val="372"/>
        </w:trPr>
        <w:tc>
          <w:tcPr>
            <w:tcW w:w="1067" w:type="dxa"/>
            <w:vAlign w:val="center"/>
          </w:tcPr>
          <w:p w14:paraId="2C8D1C29"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10</w:t>
            </w:r>
          </w:p>
        </w:tc>
        <w:tc>
          <w:tcPr>
            <w:tcW w:w="4149" w:type="dxa"/>
            <w:shd w:val="clear" w:color="auto" w:fill="auto"/>
            <w:vAlign w:val="center"/>
          </w:tcPr>
          <w:p w14:paraId="3C7E11DC"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体温传感器</w:t>
            </w:r>
          </w:p>
        </w:tc>
        <w:tc>
          <w:tcPr>
            <w:tcW w:w="2258" w:type="dxa"/>
            <w:shd w:val="clear" w:color="auto" w:fill="auto"/>
          </w:tcPr>
          <w:p w14:paraId="4B7FEAE8"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hint="eastAsia"/>
                <w:sz w:val="24"/>
                <w:szCs w:val="24"/>
                <w14:ligatures w14:val="none"/>
              </w:rPr>
              <w:t>2根</w:t>
            </w:r>
          </w:p>
        </w:tc>
      </w:tr>
      <w:tr w:rsidR="00E5268E" w14:paraId="5BFBD80E" w14:textId="77777777">
        <w:trPr>
          <w:trHeight w:val="372"/>
        </w:trPr>
        <w:tc>
          <w:tcPr>
            <w:tcW w:w="1067" w:type="dxa"/>
            <w:vAlign w:val="center"/>
          </w:tcPr>
          <w:p w14:paraId="6125705B" w14:textId="77777777" w:rsidR="00E5268E" w:rsidRDefault="00000000">
            <w:pPr>
              <w:spacing w:line="360" w:lineRule="auto"/>
              <w:jc w:val="center"/>
              <w:rPr>
                <w:rFonts w:ascii="宋体" w:eastAsia="宋体" w:hAnsi="宋体" w:cs="仿宋"/>
                <w:color w:val="000000"/>
                <w:kern w:val="0"/>
                <w:sz w:val="24"/>
                <w:szCs w:val="24"/>
                <w:lang w:bidi="ar"/>
                <w14:ligatures w14:val="none"/>
              </w:rPr>
            </w:pPr>
            <w:r>
              <w:rPr>
                <w:rFonts w:ascii="宋体" w:eastAsia="宋体" w:hAnsi="宋体" w:cs="仿宋" w:hint="eastAsia"/>
                <w:color w:val="000000"/>
                <w:kern w:val="0"/>
                <w:sz w:val="24"/>
                <w:szCs w:val="24"/>
                <w:lang w:bidi="ar"/>
                <w14:ligatures w14:val="none"/>
              </w:rPr>
              <w:t>11</w:t>
            </w:r>
          </w:p>
        </w:tc>
        <w:tc>
          <w:tcPr>
            <w:tcW w:w="4149" w:type="dxa"/>
            <w:shd w:val="clear" w:color="auto" w:fill="auto"/>
            <w:vAlign w:val="center"/>
          </w:tcPr>
          <w:p w14:paraId="74543FC7" w14:textId="77777777" w:rsidR="00E5268E" w:rsidRDefault="00000000">
            <w:pPr>
              <w:spacing w:line="360" w:lineRule="auto"/>
              <w:jc w:val="center"/>
              <w:rPr>
                <w:rFonts w:ascii="宋体" w:eastAsia="宋体" w:hAnsi="宋体" w:cs="仿宋"/>
                <w:color w:val="000000"/>
                <w:kern w:val="0"/>
                <w:sz w:val="24"/>
                <w:szCs w:val="24"/>
                <w:lang w:bidi="ar"/>
                <w14:ligatures w14:val="none"/>
              </w:rPr>
            </w:pPr>
            <w:r>
              <w:rPr>
                <w:rFonts w:ascii="宋体" w:eastAsia="宋体" w:hAnsi="宋体" w:cs="仿宋" w:hint="eastAsia"/>
                <w:color w:val="000000"/>
                <w:kern w:val="0"/>
                <w:sz w:val="24"/>
                <w:szCs w:val="24"/>
                <w:lang w:bidi="ar"/>
                <w14:ligatures w14:val="none"/>
              </w:rPr>
              <w:t>毯帽挂篮</w:t>
            </w:r>
          </w:p>
        </w:tc>
        <w:tc>
          <w:tcPr>
            <w:tcW w:w="2258" w:type="dxa"/>
            <w:shd w:val="clear" w:color="auto" w:fill="auto"/>
          </w:tcPr>
          <w:p w14:paraId="5F1FA4A3"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hint="eastAsia"/>
                <w:sz w:val="24"/>
                <w:szCs w:val="24"/>
                <w14:ligatures w14:val="none"/>
              </w:rPr>
              <w:t>1个</w:t>
            </w:r>
          </w:p>
        </w:tc>
      </w:tr>
      <w:tr w:rsidR="00E5268E" w14:paraId="3DB3205E" w14:textId="77777777">
        <w:trPr>
          <w:trHeight w:val="369"/>
        </w:trPr>
        <w:tc>
          <w:tcPr>
            <w:tcW w:w="1067" w:type="dxa"/>
            <w:vAlign w:val="center"/>
          </w:tcPr>
          <w:p w14:paraId="679C7EEE"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12</w:t>
            </w:r>
          </w:p>
        </w:tc>
        <w:tc>
          <w:tcPr>
            <w:tcW w:w="4149" w:type="dxa"/>
            <w:shd w:val="clear" w:color="auto" w:fill="auto"/>
            <w:vAlign w:val="center"/>
          </w:tcPr>
          <w:p w14:paraId="79BE553C"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hint="eastAsia"/>
                <w:sz w:val="24"/>
                <w:szCs w:val="24"/>
                <w14:ligatures w14:val="none"/>
              </w:rPr>
              <w:t>冰毯挂篮</w:t>
            </w:r>
          </w:p>
        </w:tc>
        <w:tc>
          <w:tcPr>
            <w:tcW w:w="2258" w:type="dxa"/>
            <w:shd w:val="clear" w:color="auto" w:fill="auto"/>
          </w:tcPr>
          <w:p w14:paraId="15D8EAC4"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hint="eastAsia"/>
                <w:sz w:val="24"/>
                <w:szCs w:val="24"/>
                <w14:ligatures w14:val="none"/>
              </w:rPr>
              <w:t>1个</w:t>
            </w:r>
          </w:p>
        </w:tc>
      </w:tr>
      <w:tr w:rsidR="00E5268E" w14:paraId="539D7051" w14:textId="77777777">
        <w:trPr>
          <w:trHeight w:val="375"/>
        </w:trPr>
        <w:tc>
          <w:tcPr>
            <w:tcW w:w="1067" w:type="dxa"/>
            <w:vAlign w:val="center"/>
          </w:tcPr>
          <w:p w14:paraId="1BED94B6"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13</w:t>
            </w:r>
          </w:p>
        </w:tc>
        <w:tc>
          <w:tcPr>
            <w:tcW w:w="4149" w:type="dxa"/>
            <w:shd w:val="clear" w:color="auto" w:fill="auto"/>
            <w:vAlign w:val="center"/>
          </w:tcPr>
          <w:p w14:paraId="046EC670"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cs="仿宋" w:hint="eastAsia"/>
                <w:color w:val="000000"/>
                <w:kern w:val="0"/>
                <w:sz w:val="24"/>
                <w:szCs w:val="24"/>
                <w:lang w:bidi="ar"/>
                <w14:ligatures w14:val="none"/>
              </w:rPr>
              <w:t>防尘罩</w:t>
            </w:r>
          </w:p>
        </w:tc>
        <w:tc>
          <w:tcPr>
            <w:tcW w:w="2258" w:type="dxa"/>
            <w:shd w:val="clear" w:color="auto" w:fill="auto"/>
          </w:tcPr>
          <w:p w14:paraId="28BF72A2" w14:textId="77777777" w:rsidR="00E5268E" w:rsidRDefault="00000000">
            <w:pPr>
              <w:spacing w:line="360" w:lineRule="auto"/>
              <w:jc w:val="center"/>
              <w:rPr>
                <w:rFonts w:ascii="宋体" w:eastAsia="宋体" w:hAnsi="宋体"/>
                <w:sz w:val="24"/>
                <w:szCs w:val="24"/>
                <w14:ligatures w14:val="none"/>
              </w:rPr>
            </w:pPr>
            <w:r>
              <w:rPr>
                <w:rFonts w:ascii="宋体" w:eastAsia="宋体" w:hAnsi="宋体" w:hint="eastAsia"/>
                <w:sz w:val="24"/>
                <w:szCs w:val="24"/>
                <w14:ligatures w14:val="none"/>
              </w:rPr>
              <w:t>1件</w:t>
            </w:r>
          </w:p>
        </w:tc>
      </w:tr>
    </w:tbl>
    <w:p w14:paraId="7896EA2D"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t>（四）商务要求</w:t>
      </w:r>
    </w:p>
    <w:p w14:paraId="50A2C485"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t>一、技术服务要求</w:t>
      </w:r>
    </w:p>
    <w:p w14:paraId="0F5A0C0B"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t>（1）售后服务要求</w:t>
      </w:r>
    </w:p>
    <w:p w14:paraId="0C8CC0CA" w14:textId="77777777" w:rsidR="00E5268E" w:rsidRDefault="00000000">
      <w:pPr>
        <w:pStyle w:val="af"/>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响应时间：4小时内</w:t>
      </w:r>
    </w:p>
    <w:p w14:paraId="0ECCC11B" w14:textId="77777777" w:rsidR="00E5268E" w:rsidRDefault="00000000">
      <w:pPr>
        <w:pStyle w:val="af"/>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保修年限：整机保修≥5年</w:t>
      </w:r>
    </w:p>
    <w:p w14:paraId="6018D35E" w14:textId="77777777" w:rsidR="00E5268E" w:rsidRDefault="00000000">
      <w:pPr>
        <w:pStyle w:val="af"/>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维保内容与价格：质保期后，维保费用以双方最终认定价格为准，原则上不超过设备总价的</w:t>
      </w:r>
      <w:r>
        <w:rPr>
          <w:rFonts w:ascii="宋体" w:eastAsia="宋体" w:hAnsi="宋体"/>
          <w:sz w:val="24"/>
          <w:szCs w:val="24"/>
        </w:rPr>
        <w:t>5%。以双方最终认定价格为准，且采购人有权更换服务方。</w:t>
      </w:r>
    </w:p>
    <w:p w14:paraId="03F6C29B" w14:textId="77777777" w:rsidR="00E5268E" w:rsidRDefault="00000000">
      <w:pPr>
        <w:pStyle w:val="af"/>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备品备件供货价格：不得超过市场价格的50%。投标时需填写上述价格，出质保期后，上述产品供货价格以双方最终认定价格为准，且采购人有权更换供货方。</w:t>
      </w:r>
    </w:p>
    <w:p w14:paraId="6DD4B70A" w14:textId="77777777" w:rsidR="00E5268E" w:rsidRDefault="00000000">
      <w:pPr>
        <w:pStyle w:val="af"/>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sz w:val="24"/>
          <w:szCs w:val="24"/>
        </w:rPr>
        <w:t>★如</w:t>
      </w:r>
      <w:r>
        <w:rPr>
          <w:rFonts w:ascii="宋体" w:eastAsia="宋体" w:hAnsi="宋体" w:hint="eastAsia"/>
          <w:sz w:val="24"/>
          <w:szCs w:val="24"/>
        </w:rPr>
        <w:t>投标</w:t>
      </w:r>
      <w:r>
        <w:rPr>
          <w:rFonts w:ascii="宋体" w:eastAsia="宋体" w:hAnsi="宋体"/>
          <w:sz w:val="24"/>
          <w:szCs w:val="24"/>
        </w:rPr>
        <w:t>设备涉及与院内LIS、HIS等信息系统对接，所产生的信息服务费用，由本项目</w:t>
      </w:r>
      <w:r>
        <w:rPr>
          <w:rFonts w:ascii="宋体" w:eastAsia="宋体" w:hAnsi="宋体" w:hint="eastAsia"/>
          <w:sz w:val="24"/>
          <w:szCs w:val="24"/>
        </w:rPr>
        <w:t>中标单位</w:t>
      </w:r>
      <w:r>
        <w:rPr>
          <w:rFonts w:ascii="宋体" w:eastAsia="宋体" w:hAnsi="宋体"/>
          <w:sz w:val="24"/>
          <w:szCs w:val="24"/>
        </w:rPr>
        <w:t>承担。（以承诺函为准）</w:t>
      </w:r>
    </w:p>
    <w:p w14:paraId="28B72E34"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t>（2）伴随服务要求：</w:t>
      </w:r>
    </w:p>
    <w:p w14:paraId="167448E6" w14:textId="77777777" w:rsidR="00E5268E" w:rsidRDefault="00000000">
      <w:pPr>
        <w:pStyle w:val="af"/>
        <w:numPr>
          <w:ilvl w:val="0"/>
          <w:numId w:val="4"/>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产品附件要求：同配置要求</w:t>
      </w:r>
    </w:p>
    <w:p w14:paraId="061D6864" w14:textId="77777777" w:rsidR="00E5268E" w:rsidRDefault="00000000">
      <w:pPr>
        <w:pStyle w:val="af"/>
        <w:numPr>
          <w:ilvl w:val="0"/>
          <w:numId w:val="4"/>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产品升级服务要求：终身免费升级</w:t>
      </w:r>
    </w:p>
    <w:p w14:paraId="313A66B9" w14:textId="77777777" w:rsidR="00E5268E" w:rsidRDefault="00000000">
      <w:pPr>
        <w:pStyle w:val="af"/>
        <w:numPr>
          <w:ilvl w:val="0"/>
          <w:numId w:val="4"/>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安装调试：免费</w:t>
      </w:r>
      <w:r>
        <w:rPr>
          <w:rFonts w:ascii="宋体" w:eastAsia="宋体" w:hAnsi="宋体"/>
          <w:sz w:val="24"/>
          <w:szCs w:val="24"/>
        </w:rPr>
        <w:t>安装调试</w:t>
      </w:r>
    </w:p>
    <w:p w14:paraId="288388FF" w14:textId="77777777" w:rsidR="00E5268E" w:rsidRDefault="00000000">
      <w:pPr>
        <w:pStyle w:val="af"/>
        <w:numPr>
          <w:ilvl w:val="0"/>
          <w:numId w:val="4"/>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提供技术援助：现场技术支持</w:t>
      </w:r>
    </w:p>
    <w:p w14:paraId="592B648B" w14:textId="77777777" w:rsidR="00E5268E" w:rsidRDefault="00000000">
      <w:pPr>
        <w:pStyle w:val="af"/>
        <w:numPr>
          <w:ilvl w:val="0"/>
          <w:numId w:val="4"/>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lastRenderedPageBreak/>
        <w:t>培训：上门培训</w:t>
      </w:r>
    </w:p>
    <w:p w14:paraId="70BD1464" w14:textId="77777777" w:rsidR="00E5268E" w:rsidRDefault="00000000">
      <w:pPr>
        <w:pStyle w:val="af"/>
        <w:numPr>
          <w:ilvl w:val="0"/>
          <w:numId w:val="4"/>
        </w:numPr>
        <w:adjustRightInd w:val="0"/>
        <w:snapToGrid w:val="0"/>
        <w:spacing w:line="360" w:lineRule="auto"/>
        <w:ind w:firstLineChars="0"/>
        <w:rPr>
          <w:rFonts w:ascii="宋体" w:eastAsia="宋体" w:hAnsi="宋体"/>
          <w:sz w:val="24"/>
          <w:szCs w:val="24"/>
        </w:rPr>
      </w:pPr>
      <w:r>
        <w:rPr>
          <w:rFonts w:ascii="宋体" w:eastAsia="宋体" w:hAnsi="宋体"/>
          <w:sz w:val="24"/>
          <w:szCs w:val="24"/>
        </w:rPr>
        <w:t>验收方案：</w:t>
      </w:r>
      <w:r>
        <w:rPr>
          <w:rFonts w:ascii="宋体" w:eastAsia="宋体" w:hAnsi="宋体" w:hint="eastAsia"/>
          <w:sz w:val="24"/>
          <w:szCs w:val="24"/>
        </w:rPr>
        <w:t>按医院要求验收</w:t>
      </w:r>
    </w:p>
    <w:p w14:paraId="20C42FC0" w14:textId="77777777" w:rsidR="00E5268E" w:rsidRDefault="00000000">
      <w:pPr>
        <w:spacing w:line="360" w:lineRule="auto"/>
        <w:ind w:firstLine="480"/>
        <w:rPr>
          <w:rFonts w:ascii="宋体" w:eastAsia="宋体" w:hAnsi="宋体"/>
          <w:bCs/>
          <w:sz w:val="24"/>
          <w:szCs w:val="24"/>
        </w:rPr>
      </w:pPr>
      <w:r>
        <w:rPr>
          <w:rFonts w:ascii="宋体" w:eastAsia="宋体" w:hAnsi="宋体" w:hint="eastAsia"/>
          <w:sz w:val="24"/>
          <w:szCs w:val="24"/>
        </w:rPr>
        <w:t>二、商务条款</w:t>
      </w:r>
    </w:p>
    <w:p w14:paraId="21689020"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交货期：中标人应在合同生效的30天内，向招标人交付上述设备。</w:t>
      </w:r>
    </w:p>
    <w:p w14:paraId="436DD804" w14:textId="77777777" w:rsidR="00E5268E" w:rsidRDefault="00000000">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交货地点：中标人应根据招标人要求送到指定地点。</w:t>
      </w:r>
    </w:p>
    <w:p w14:paraId="35DE1397" w14:textId="77777777" w:rsidR="00E5268E" w:rsidRDefault="00000000">
      <w:pPr>
        <w:spacing w:line="360" w:lineRule="auto"/>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付款方式：招标人在设备验收合格后三个月内付清全款。</w:t>
      </w:r>
    </w:p>
    <w:p w14:paraId="5BE29074" w14:textId="77777777" w:rsidR="00E5268E" w:rsidRDefault="00E5268E">
      <w:pPr>
        <w:widowControl/>
        <w:jc w:val="left"/>
        <w:rPr>
          <w:rFonts w:ascii="宋体" w:eastAsia="宋体" w:hAnsi="宋体"/>
          <w:sz w:val="24"/>
          <w:szCs w:val="24"/>
        </w:rPr>
      </w:pPr>
    </w:p>
    <w:sectPr w:rsidR="00E526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1A188" w14:textId="77777777" w:rsidR="002E23DE" w:rsidRDefault="002E23DE" w:rsidP="003410E6">
      <w:r>
        <w:separator/>
      </w:r>
    </w:p>
  </w:endnote>
  <w:endnote w:type="continuationSeparator" w:id="0">
    <w:p w14:paraId="50EE87A0" w14:textId="77777777" w:rsidR="002E23DE" w:rsidRDefault="002E23DE" w:rsidP="0034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701BF" w14:textId="77777777" w:rsidR="002E23DE" w:rsidRDefault="002E23DE" w:rsidP="003410E6">
      <w:r>
        <w:separator/>
      </w:r>
    </w:p>
  </w:footnote>
  <w:footnote w:type="continuationSeparator" w:id="0">
    <w:p w14:paraId="3DBB8F6E" w14:textId="77777777" w:rsidR="002E23DE" w:rsidRDefault="002E23DE" w:rsidP="00341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C59E3"/>
    <w:multiLevelType w:val="multilevel"/>
    <w:tmpl w:val="0ADC59E3"/>
    <w:lvl w:ilvl="0">
      <w:start w:val="1"/>
      <w:numFmt w:val="japaneseCounting"/>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48B62011"/>
    <w:multiLevelType w:val="multilevel"/>
    <w:tmpl w:val="48B62011"/>
    <w:lvl w:ilvl="0">
      <w:start w:val="1"/>
      <w:numFmt w:val="decimal"/>
      <w:lvlText w:val="%1.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33052004">
    <w:abstractNumId w:val="0"/>
  </w:num>
  <w:num w:numId="2" w16cid:durableId="479813036">
    <w:abstractNumId w:val="2"/>
  </w:num>
  <w:num w:numId="3" w16cid:durableId="1370884223">
    <w:abstractNumId w:val="1"/>
  </w:num>
  <w:num w:numId="4" w16cid:durableId="97334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A5"/>
    <w:rsid w:val="0000285E"/>
    <w:rsid w:val="000252CD"/>
    <w:rsid w:val="00045E59"/>
    <w:rsid w:val="00057994"/>
    <w:rsid w:val="000725FD"/>
    <w:rsid w:val="000729C3"/>
    <w:rsid w:val="000967EB"/>
    <w:rsid w:val="00097F81"/>
    <w:rsid w:val="000A0456"/>
    <w:rsid w:val="000B43BA"/>
    <w:rsid w:val="000D6094"/>
    <w:rsid w:val="000D755C"/>
    <w:rsid w:val="000E5129"/>
    <w:rsid w:val="000F1190"/>
    <w:rsid w:val="001000B8"/>
    <w:rsid w:val="00107E9C"/>
    <w:rsid w:val="001553B7"/>
    <w:rsid w:val="00195F96"/>
    <w:rsid w:val="001A297B"/>
    <w:rsid w:val="001B36A5"/>
    <w:rsid w:val="001D0B73"/>
    <w:rsid w:val="00224035"/>
    <w:rsid w:val="0023328A"/>
    <w:rsid w:val="00250D71"/>
    <w:rsid w:val="00262388"/>
    <w:rsid w:val="002642FA"/>
    <w:rsid w:val="002B33CC"/>
    <w:rsid w:val="002B54B0"/>
    <w:rsid w:val="002D538E"/>
    <w:rsid w:val="002E23DE"/>
    <w:rsid w:val="002F63FC"/>
    <w:rsid w:val="00302148"/>
    <w:rsid w:val="003410E6"/>
    <w:rsid w:val="00343504"/>
    <w:rsid w:val="003626F1"/>
    <w:rsid w:val="00372F3C"/>
    <w:rsid w:val="00387B75"/>
    <w:rsid w:val="00393CB8"/>
    <w:rsid w:val="003D5E14"/>
    <w:rsid w:val="003E5F04"/>
    <w:rsid w:val="003E7495"/>
    <w:rsid w:val="00406BF3"/>
    <w:rsid w:val="00421315"/>
    <w:rsid w:val="0043503A"/>
    <w:rsid w:val="00444D66"/>
    <w:rsid w:val="004534E6"/>
    <w:rsid w:val="004A3AFE"/>
    <w:rsid w:val="004C24FD"/>
    <w:rsid w:val="004F0448"/>
    <w:rsid w:val="004F35BF"/>
    <w:rsid w:val="00522968"/>
    <w:rsid w:val="00543E7A"/>
    <w:rsid w:val="005569CB"/>
    <w:rsid w:val="0057332C"/>
    <w:rsid w:val="00583E4B"/>
    <w:rsid w:val="005877C0"/>
    <w:rsid w:val="005910AC"/>
    <w:rsid w:val="005A0EA3"/>
    <w:rsid w:val="005A2758"/>
    <w:rsid w:val="005C54D7"/>
    <w:rsid w:val="005D1BB1"/>
    <w:rsid w:val="005D3DD4"/>
    <w:rsid w:val="005E5EF9"/>
    <w:rsid w:val="005F205B"/>
    <w:rsid w:val="00601B43"/>
    <w:rsid w:val="00643523"/>
    <w:rsid w:val="0068425D"/>
    <w:rsid w:val="006B53E1"/>
    <w:rsid w:val="006D7E62"/>
    <w:rsid w:val="006F1178"/>
    <w:rsid w:val="00720FA6"/>
    <w:rsid w:val="00721731"/>
    <w:rsid w:val="007553A5"/>
    <w:rsid w:val="00780DC0"/>
    <w:rsid w:val="007939F5"/>
    <w:rsid w:val="007A0794"/>
    <w:rsid w:val="007B0D31"/>
    <w:rsid w:val="007C779D"/>
    <w:rsid w:val="007E5339"/>
    <w:rsid w:val="007F1DA9"/>
    <w:rsid w:val="007F6336"/>
    <w:rsid w:val="00872EA5"/>
    <w:rsid w:val="00883879"/>
    <w:rsid w:val="008A5A3A"/>
    <w:rsid w:val="008C75B1"/>
    <w:rsid w:val="008D2A24"/>
    <w:rsid w:val="008F0295"/>
    <w:rsid w:val="00925717"/>
    <w:rsid w:val="009625F3"/>
    <w:rsid w:val="00971953"/>
    <w:rsid w:val="00975F2C"/>
    <w:rsid w:val="009A519E"/>
    <w:rsid w:val="009E05D4"/>
    <w:rsid w:val="00A05CBB"/>
    <w:rsid w:val="00A11703"/>
    <w:rsid w:val="00A175AC"/>
    <w:rsid w:val="00A17FAF"/>
    <w:rsid w:val="00A22261"/>
    <w:rsid w:val="00A26563"/>
    <w:rsid w:val="00A27C70"/>
    <w:rsid w:val="00A85506"/>
    <w:rsid w:val="00AA0F20"/>
    <w:rsid w:val="00AA123C"/>
    <w:rsid w:val="00AC272F"/>
    <w:rsid w:val="00AC624B"/>
    <w:rsid w:val="00B215A4"/>
    <w:rsid w:val="00B3203D"/>
    <w:rsid w:val="00B53D52"/>
    <w:rsid w:val="00B545C6"/>
    <w:rsid w:val="00B60372"/>
    <w:rsid w:val="00B62B13"/>
    <w:rsid w:val="00B874CB"/>
    <w:rsid w:val="00BA3A88"/>
    <w:rsid w:val="00BB23A8"/>
    <w:rsid w:val="00BB3195"/>
    <w:rsid w:val="00BD07D7"/>
    <w:rsid w:val="00BD323D"/>
    <w:rsid w:val="00BE13B8"/>
    <w:rsid w:val="00BF084B"/>
    <w:rsid w:val="00C172FE"/>
    <w:rsid w:val="00C222E8"/>
    <w:rsid w:val="00C2710E"/>
    <w:rsid w:val="00C51218"/>
    <w:rsid w:val="00C556C8"/>
    <w:rsid w:val="00CA182D"/>
    <w:rsid w:val="00CA363B"/>
    <w:rsid w:val="00D54499"/>
    <w:rsid w:val="00DC40CE"/>
    <w:rsid w:val="00DE624D"/>
    <w:rsid w:val="00DF500D"/>
    <w:rsid w:val="00E5268E"/>
    <w:rsid w:val="00E85ED7"/>
    <w:rsid w:val="00E909A6"/>
    <w:rsid w:val="00EB0C98"/>
    <w:rsid w:val="00EE1A30"/>
    <w:rsid w:val="00EE2F19"/>
    <w:rsid w:val="00EF2BF4"/>
    <w:rsid w:val="00F411BD"/>
    <w:rsid w:val="00F44F9A"/>
    <w:rsid w:val="00F805C2"/>
    <w:rsid w:val="00F90F4D"/>
    <w:rsid w:val="00F96FA2"/>
    <w:rsid w:val="00FA38D0"/>
    <w:rsid w:val="00FC5053"/>
    <w:rsid w:val="00FC5845"/>
    <w:rsid w:val="00FF1F0A"/>
    <w:rsid w:val="00FF7071"/>
    <w:rsid w:val="1F30078E"/>
    <w:rsid w:val="3B6A75F8"/>
    <w:rsid w:val="454A04D9"/>
    <w:rsid w:val="5DEE2B6E"/>
    <w:rsid w:val="7EE84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DDBA6"/>
  <w15:docId w15:val="{82421A23-275A-4515-BE5A-B1B5B12F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adjustRightInd w:val="0"/>
      <w:snapToGrid w:val="0"/>
      <w:spacing w:line="360" w:lineRule="auto"/>
      <w:jc w:val="left"/>
    </w:pPr>
    <w:rPr>
      <w:rFonts w:ascii="宋体" w:eastAsia="宋体" w:hAnsi="宋体"/>
      <w:bCs/>
      <w:sz w:val="24"/>
      <w:szCs w:val="24"/>
      <w14:ligatures w14:val="none"/>
    </w:rPr>
  </w:style>
  <w:style w:type="paragraph" w:styleId="a5">
    <w:name w:val="Body Text"/>
    <w:basedOn w:val="a"/>
    <w:link w:val="a6"/>
    <w:semiHidden/>
    <w:qFormat/>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4"/>
      <w:szCs w:val="24"/>
      <w:lang w:eastAsia="en-US"/>
      <w14:ligatures w14:val="none"/>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pPr>
      <w:adjustRightInd/>
      <w:snapToGrid/>
      <w:spacing w:line="240" w:lineRule="auto"/>
    </w:pPr>
    <w:rPr>
      <w:rFonts w:asciiTheme="minorHAnsi" w:eastAsiaTheme="minorEastAsia" w:hAnsiTheme="minorHAnsi"/>
      <w:b/>
      <w:sz w:val="21"/>
      <w:szCs w:val="22"/>
      <w14:ligatures w14:val="standardContextual"/>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autoRedefine/>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qFormat/>
    <w:rPr>
      <w:rFonts w:ascii="宋体" w:eastAsia="宋体" w:hAnsi="宋体"/>
      <w:bCs/>
      <w:sz w:val="24"/>
      <w:szCs w:val="24"/>
      <w14:ligatures w14:val="none"/>
    </w:rPr>
  </w:style>
  <w:style w:type="paragraph" w:customStyle="1" w:styleId="1">
    <w:name w:val="修订1"/>
    <w:hidden/>
    <w:uiPriority w:val="99"/>
    <w:semiHidden/>
    <w:qFormat/>
    <w:rPr>
      <w:kern w:val="2"/>
      <w:sz w:val="21"/>
      <w:szCs w:val="22"/>
      <w14:ligatures w14:val="standardContextual"/>
    </w:rPr>
  </w:style>
  <w:style w:type="character" w:customStyle="1" w:styleId="ac">
    <w:name w:val="批注主题 字符"/>
    <w:basedOn w:val="a4"/>
    <w:link w:val="ab"/>
    <w:uiPriority w:val="99"/>
    <w:semiHidden/>
    <w:qFormat/>
    <w:rPr>
      <w:rFonts w:ascii="宋体" w:eastAsia="宋体" w:hAnsi="宋体"/>
      <w:b/>
      <w:bCs/>
      <w:sz w:val="24"/>
      <w:szCs w:val="24"/>
      <w14:ligatures w14:val="non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正文文本 字符"/>
    <w:basedOn w:val="a0"/>
    <w:link w:val="a5"/>
    <w:semiHidden/>
    <w:qFormat/>
    <w:rPr>
      <w:rFonts w:ascii="宋体" w:eastAsia="宋体" w:hAnsi="宋体" w:cs="宋体"/>
      <w:snapToGrid w:val="0"/>
      <w:color w:val="000000"/>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ruisheng sun</dc:creator>
  <cp:lastModifiedBy>ruisheng sun</cp:lastModifiedBy>
  <cp:revision>7</cp:revision>
  <cp:lastPrinted>2025-04-23T01:15:00Z</cp:lastPrinted>
  <dcterms:created xsi:type="dcterms:W3CDTF">2025-04-23T01:43:00Z</dcterms:created>
  <dcterms:modified xsi:type="dcterms:W3CDTF">2025-04-24T08:19:00Z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eyJoZGlkIjoiOWNhYzNlNGJlNWE0NGY4ZmE0YmJiY2ZhNDMxNjcxOGQiLCJ1c2VySWQiOiI3Njc4MDUwMzcifQ==</vt:lpwstr>
  </property>
  <property fmtid="{D5CDD505-2E9C-101B-9397-08002B2CF9AE}" pid="3" name="KSOProductBuildVer">
    <vt:lpwstr>2052-12.1.0.20784</vt:lpwstr>
  </property>
  <property fmtid="{D5CDD505-2E9C-101B-9397-08002B2CF9AE}" pid="4" name="ICV">
    <vt:lpwstr>B519531679614689ADA3BA2D866557D1_12</vt:lpwstr>
  </property>
</Properties>
</file>