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60CF3" w14:textId="77777777" w:rsidR="00B50B3A" w:rsidRDefault="00B50B3A" w:rsidP="00B50B3A">
      <w:pPr>
        <w:adjustRightInd w:val="0"/>
        <w:snapToGrid w:val="0"/>
        <w:spacing w:line="360" w:lineRule="auto"/>
        <w:jc w:val="left"/>
        <w:rPr>
          <w:rFonts w:ascii="宋体" w:hAnsi="宋体"/>
          <w:b/>
          <w:sz w:val="24"/>
          <w:szCs w:val="24"/>
        </w:rPr>
      </w:pPr>
      <w:bookmarkStart w:id="0" w:name="_Hlk148953185"/>
      <w:r>
        <w:rPr>
          <w:rFonts w:ascii="宋体" w:hAnsi="宋体" w:hint="eastAsia"/>
          <w:b/>
          <w:sz w:val="24"/>
          <w:szCs w:val="24"/>
        </w:rPr>
        <w:t>一、项目概述</w:t>
      </w:r>
    </w:p>
    <w:p w14:paraId="065BD099" w14:textId="77777777" w:rsidR="00B50B3A" w:rsidRDefault="00B50B3A" w:rsidP="00B50B3A">
      <w:pPr>
        <w:adjustRightInd w:val="0"/>
        <w:snapToGrid w:val="0"/>
        <w:spacing w:line="360" w:lineRule="auto"/>
        <w:jc w:val="left"/>
        <w:rPr>
          <w:rFonts w:ascii="宋体" w:hAnsi="宋体"/>
          <w:sz w:val="24"/>
          <w:szCs w:val="24"/>
        </w:rPr>
      </w:pPr>
      <w:r>
        <w:rPr>
          <w:rFonts w:ascii="宋体" w:hAnsi="宋体" w:hint="eastAsia"/>
          <w:sz w:val="24"/>
          <w:szCs w:val="24"/>
        </w:rPr>
        <w:t>1、设备名称及数量：医用</w:t>
      </w:r>
      <w:proofErr w:type="gramStart"/>
      <w:r>
        <w:rPr>
          <w:rFonts w:ascii="宋体" w:hAnsi="宋体" w:hint="eastAsia"/>
          <w:sz w:val="24"/>
          <w:szCs w:val="24"/>
        </w:rPr>
        <w:t>护理车</w:t>
      </w:r>
      <w:proofErr w:type="gramEnd"/>
      <w:r>
        <w:rPr>
          <w:rFonts w:ascii="宋体" w:hAnsi="宋体" w:hint="eastAsia"/>
          <w:sz w:val="24"/>
          <w:szCs w:val="24"/>
        </w:rPr>
        <w:t>/壹批</w:t>
      </w:r>
    </w:p>
    <w:p w14:paraId="0B5E3D0D" w14:textId="77777777" w:rsidR="00B50B3A" w:rsidRDefault="00B50B3A" w:rsidP="00B50B3A">
      <w:pPr>
        <w:adjustRightInd w:val="0"/>
        <w:snapToGrid w:val="0"/>
        <w:spacing w:line="360" w:lineRule="auto"/>
        <w:jc w:val="left"/>
        <w:rPr>
          <w:rFonts w:ascii="宋体" w:hAnsi="宋体"/>
          <w:sz w:val="24"/>
          <w:szCs w:val="24"/>
        </w:rPr>
      </w:pPr>
      <w:r>
        <w:rPr>
          <w:rFonts w:ascii="宋体" w:hAnsi="宋体" w:hint="eastAsia"/>
          <w:sz w:val="24"/>
          <w:szCs w:val="24"/>
        </w:rPr>
        <w:t>2、交货时间：签订合同后30天内</w:t>
      </w:r>
    </w:p>
    <w:p w14:paraId="3958C96E" w14:textId="77777777" w:rsidR="00B50B3A" w:rsidRDefault="00B50B3A" w:rsidP="00B50B3A">
      <w:pPr>
        <w:adjustRightInd w:val="0"/>
        <w:snapToGrid w:val="0"/>
        <w:spacing w:line="360" w:lineRule="auto"/>
        <w:jc w:val="left"/>
        <w:rPr>
          <w:rFonts w:ascii="宋体" w:hAnsi="宋体" w:cs="宋体" w:hint="eastAsia"/>
          <w:sz w:val="24"/>
          <w:szCs w:val="24"/>
          <w:lang w:val="zh-TW" w:eastAsia="zh-TW"/>
        </w:rPr>
      </w:pPr>
      <w:r>
        <w:rPr>
          <w:rFonts w:ascii="宋体" w:hAnsi="宋体" w:hint="eastAsia"/>
          <w:sz w:val="24"/>
          <w:szCs w:val="24"/>
        </w:rPr>
        <w:t>3、交货地点：</w:t>
      </w:r>
      <w:r>
        <w:rPr>
          <w:rFonts w:ascii="宋体" w:hAnsi="宋体" w:cs="宋体" w:hint="eastAsia"/>
          <w:sz w:val="24"/>
          <w:szCs w:val="24"/>
          <w:lang w:val="zh-TW" w:eastAsia="zh-TW"/>
        </w:rPr>
        <w:t>上海交通大学医学院附属新华医院</w:t>
      </w:r>
    </w:p>
    <w:p w14:paraId="1E345329" w14:textId="77777777" w:rsidR="00B50B3A" w:rsidRDefault="00B50B3A" w:rsidP="00B50B3A">
      <w:pPr>
        <w:adjustRightInd w:val="0"/>
        <w:snapToGrid w:val="0"/>
        <w:spacing w:line="360" w:lineRule="auto"/>
        <w:jc w:val="left"/>
        <w:rPr>
          <w:rFonts w:ascii="宋体" w:hAnsi="宋体" w:cs="宋体"/>
          <w:sz w:val="24"/>
          <w:szCs w:val="24"/>
        </w:rPr>
      </w:pPr>
      <w:r>
        <w:rPr>
          <w:rFonts w:ascii="宋体" w:hAnsi="宋体" w:cs="宋体" w:hint="eastAsia"/>
          <w:sz w:val="24"/>
          <w:szCs w:val="24"/>
        </w:rPr>
        <w:t>4、主要功能及工作原理：移动</w:t>
      </w:r>
      <w:proofErr w:type="gramStart"/>
      <w:r>
        <w:rPr>
          <w:rFonts w:ascii="宋体" w:hAnsi="宋体" w:cs="宋体" w:hint="eastAsia"/>
          <w:sz w:val="24"/>
          <w:szCs w:val="24"/>
        </w:rPr>
        <w:t>护理车</w:t>
      </w:r>
      <w:proofErr w:type="gramEnd"/>
      <w:r>
        <w:rPr>
          <w:rFonts w:ascii="宋体" w:hAnsi="宋体" w:cs="宋体" w:hint="eastAsia"/>
          <w:sz w:val="24"/>
          <w:szCs w:val="24"/>
        </w:rPr>
        <w:t>的核心功能是集治疗、护理、信息化管理于一体，通过智能化设备护理流程，提升服务效率和质量。</w:t>
      </w:r>
    </w:p>
    <w:p w14:paraId="58670956" w14:textId="77777777" w:rsidR="00B50B3A" w:rsidRDefault="00B50B3A" w:rsidP="00B50B3A">
      <w:pPr>
        <w:spacing w:line="360" w:lineRule="auto"/>
        <w:rPr>
          <w:rFonts w:ascii="宋体" w:hAnsi="宋体" w:cs="宋体"/>
          <w:b/>
          <w:bCs/>
          <w:sz w:val="24"/>
          <w:szCs w:val="24"/>
        </w:rPr>
      </w:pPr>
      <w:r>
        <w:rPr>
          <w:rFonts w:ascii="宋体" w:hAnsi="宋体" w:cs="宋体" w:hint="eastAsia"/>
          <w:b/>
          <w:bCs/>
          <w:sz w:val="24"/>
          <w:szCs w:val="24"/>
        </w:rPr>
        <w:t>二、售后服务要求</w:t>
      </w:r>
    </w:p>
    <w:p w14:paraId="03DDFFFD" w14:textId="77777777" w:rsidR="00B50B3A" w:rsidRDefault="00B50B3A" w:rsidP="00B50B3A">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b/>
          <w:bCs/>
          <w:color w:val="FF0000"/>
          <w:sz w:val="24"/>
          <w:szCs w:val="24"/>
        </w:rPr>
        <w:t>原厂</w:t>
      </w:r>
      <w:r>
        <w:rPr>
          <w:rFonts w:ascii="宋体" w:hAnsi="宋体" w:cs="宋体" w:hint="eastAsia"/>
          <w:sz w:val="24"/>
          <w:szCs w:val="24"/>
        </w:rPr>
        <w:t>提供免费保修≥</w:t>
      </w:r>
      <w:r>
        <w:rPr>
          <w:rFonts w:ascii="宋体" w:hAnsi="宋体" w:cs="宋体" w:hint="eastAsia"/>
          <w:color w:val="FF0000"/>
          <w:sz w:val="24"/>
          <w:szCs w:val="24"/>
        </w:rPr>
        <w:t>5年</w:t>
      </w:r>
    </w:p>
    <w:p w14:paraId="76B234EB" w14:textId="77777777" w:rsidR="00B50B3A" w:rsidRDefault="00B50B3A" w:rsidP="00B50B3A">
      <w:pPr>
        <w:spacing w:line="360" w:lineRule="auto"/>
        <w:rPr>
          <w:rFonts w:ascii="宋体" w:hAnsi="宋体" w:cs="宋体" w:hint="eastAsia"/>
          <w:color w:val="00B0F0"/>
          <w:sz w:val="24"/>
          <w:szCs w:val="24"/>
        </w:rPr>
      </w:pPr>
      <w:r>
        <w:rPr>
          <w:rFonts w:ascii="宋体" w:hAnsi="宋体" w:cs="宋体" w:hint="eastAsia"/>
          <w:sz w:val="24"/>
          <w:szCs w:val="24"/>
        </w:rPr>
        <w:t>2、售后服务响应时间：设备出现故障时，供应商4小时内电话响应，24小时内到达现场</w:t>
      </w:r>
    </w:p>
    <w:p w14:paraId="2DA51B6D" w14:textId="77777777" w:rsidR="00B50B3A" w:rsidRDefault="00B50B3A" w:rsidP="00B50B3A">
      <w:pPr>
        <w:spacing w:line="360" w:lineRule="auto"/>
        <w:rPr>
          <w:rFonts w:ascii="宋体" w:hAnsi="宋体" w:cs="宋体" w:hint="eastAsia"/>
          <w:sz w:val="24"/>
          <w:szCs w:val="24"/>
        </w:rPr>
      </w:pPr>
      <w:r>
        <w:rPr>
          <w:rFonts w:ascii="宋体" w:hAnsi="宋体" w:cs="宋体" w:hint="eastAsia"/>
          <w:sz w:val="24"/>
          <w:szCs w:val="24"/>
        </w:rPr>
        <w:t>3、培训：培训设备的操作与保养及设备的性能分析方法等技术问题，并进行必要的现场示范。当设备安装结束后，需方操作人员即可以在供方人员的指导下按照设备操作规程对设备进行正确操作。</w:t>
      </w:r>
    </w:p>
    <w:p w14:paraId="3219E869" w14:textId="77777777" w:rsidR="00B50B3A" w:rsidRDefault="00B50B3A" w:rsidP="00B50B3A">
      <w:pPr>
        <w:spacing w:line="360" w:lineRule="auto"/>
        <w:rPr>
          <w:rFonts w:ascii="宋体" w:hAnsi="宋体" w:cs="宋体"/>
          <w:sz w:val="24"/>
          <w:szCs w:val="24"/>
        </w:rPr>
      </w:pPr>
      <w:r>
        <w:rPr>
          <w:rFonts w:ascii="宋体" w:hAnsi="宋体" w:cs="宋体" w:hint="eastAsia"/>
          <w:sz w:val="24"/>
          <w:szCs w:val="24"/>
        </w:rPr>
        <w:t>4、验收方案：培训完成测试，测试符合要求，即可正式交付需方使用。</w:t>
      </w:r>
    </w:p>
    <w:p w14:paraId="26F5C662" w14:textId="77777777" w:rsidR="00B50B3A" w:rsidRDefault="00B50B3A" w:rsidP="00B50B3A">
      <w:pPr>
        <w:adjustRightInd w:val="0"/>
        <w:snapToGrid w:val="0"/>
        <w:spacing w:line="360" w:lineRule="auto"/>
        <w:jc w:val="left"/>
        <w:rPr>
          <w:rFonts w:ascii="宋体" w:hAnsi="宋体" w:hint="eastAsia"/>
          <w:b/>
          <w:sz w:val="24"/>
          <w:szCs w:val="24"/>
        </w:rPr>
      </w:pPr>
      <w:r>
        <w:rPr>
          <w:rFonts w:ascii="宋体" w:hAnsi="宋体" w:hint="eastAsia"/>
          <w:b/>
          <w:bCs/>
          <w:sz w:val="24"/>
          <w:szCs w:val="24"/>
        </w:rPr>
        <w:t>三、</w:t>
      </w:r>
      <w:r>
        <w:rPr>
          <w:rFonts w:ascii="宋体" w:hAnsi="宋体" w:hint="eastAsia"/>
          <w:b/>
          <w:sz w:val="24"/>
          <w:szCs w:val="24"/>
        </w:rPr>
        <w:t>技术参数要求</w:t>
      </w:r>
    </w:p>
    <w:p w14:paraId="3DC866F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（一）、急救车（核心设备）</w:t>
      </w:r>
    </w:p>
    <w:p w14:paraId="4C22982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1.尺寸：≥645×500×1030/1400（mm）；</w:t>
      </w:r>
    </w:p>
    <w:p w14:paraId="6634C1A6" w14:textId="77777777" w:rsidR="00B50B3A" w:rsidRPr="003413EB" w:rsidRDefault="00B50B3A" w:rsidP="00B50B3A">
      <w:pPr>
        <w:spacing w:line="360" w:lineRule="auto"/>
        <w:rPr>
          <w:rFonts w:ascii="宋体" w:hAnsi="宋体" w:cs="宋体" w:hint="eastAsia"/>
          <w:kern w:val="0"/>
          <w:sz w:val="24"/>
          <w:szCs w:val="24"/>
          <w:lang w:bidi="ar"/>
        </w:rPr>
      </w:pPr>
      <w:r>
        <w:rPr>
          <w:rFonts w:ascii="宋体" w:hAnsi="宋体" w:cs="宋体" w:hint="eastAsia"/>
          <w:color w:val="000000"/>
          <w:kern w:val="0"/>
          <w:sz w:val="24"/>
          <w:szCs w:val="24"/>
          <w:lang w:bidi="ar"/>
        </w:rPr>
        <w:t>2.车</w:t>
      </w:r>
      <w:r w:rsidRPr="003413EB">
        <w:rPr>
          <w:rFonts w:ascii="宋体" w:hAnsi="宋体" w:cs="宋体" w:hint="eastAsia"/>
          <w:kern w:val="0"/>
          <w:sz w:val="24"/>
          <w:szCs w:val="24"/>
          <w:lang w:bidi="ar"/>
        </w:rPr>
        <w:t>体：右侧面延伸操作台面≥1个、抽屉≥5个；</w:t>
      </w:r>
    </w:p>
    <w:p w14:paraId="10F5EC34"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3.主体结构：左侧：至少具有不锈钢电抛光</w:t>
      </w:r>
      <w:proofErr w:type="gramStart"/>
      <w:r w:rsidRPr="003413EB">
        <w:rPr>
          <w:rFonts w:ascii="宋体" w:hAnsi="宋体" w:cs="宋体" w:hint="eastAsia"/>
          <w:kern w:val="0"/>
          <w:sz w:val="24"/>
          <w:szCs w:val="24"/>
          <w:lang w:bidi="ar"/>
        </w:rPr>
        <w:t>洗手液架1个</w:t>
      </w:r>
      <w:proofErr w:type="gramEnd"/>
      <w:r w:rsidRPr="003413EB">
        <w:rPr>
          <w:rFonts w:ascii="宋体" w:hAnsi="宋体" w:cs="宋体" w:hint="eastAsia"/>
          <w:kern w:val="0"/>
          <w:sz w:val="24"/>
          <w:szCs w:val="24"/>
          <w:lang w:bidi="ar"/>
        </w:rPr>
        <w:t>、不锈钢电抛光病历挂篮1个；背部：至少具有可调式除颤仪托盘1个、CPR抢救板1个；抽屉内部：至少具有积木式任意分隔装置5个；右侧：至少具有内藏式一次性锁具1个；</w:t>
      </w:r>
    </w:p>
    <w:p w14:paraId="457333C6"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4.附件：抽屉导轨≥6副、万向轮≥4只（其中至少2只带刹车）、抽屉垫≥5块、台面软垫≥1块、防撞角4只；</w:t>
      </w:r>
    </w:p>
    <w:p w14:paraId="6F960533"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▲5.CPR抢救板：尺寸长度630mm*宽度410mm*高度15mm±</w:t>
      </w:r>
      <w:r w:rsidRPr="003413EB">
        <w:rPr>
          <w:rFonts w:ascii="宋体" w:hAnsi="宋体" w:cs="宋体"/>
          <w:kern w:val="0"/>
          <w:sz w:val="24"/>
          <w:szCs w:val="24"/>
          <w:lang w:bidi="ar"/>
        </w:rPr>
        <w:t>10mm</w:t>
      </w:r>
      <w:r w:rsidRPr="003413EB">
        <w:rPr>
          <w:rFonts w:ascii="宋体" w:hAnsi="宋体" w:cs="宋体" w:hint="eastAsia"/>
          <w:kern w:val="0"/>
          <w:sz w:val="24"/>
          <w:szCs w:val="24"/>
          <w:lang w:bidi="ar"/>
        </w:rPr>
        <w:t>,需模具化一体成型，四周无毛刺无尖角，摆放方式为插入式，插入式底座为模具化一体成型并有限位功能；</w:t>
      </w:r>
    </w:p>
    <w:p w14:paraId="6952604C"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6.不锈钢储物篮：需为全圆弧及防震减音设计、</w:t>
      </w:r>
      <w:proofErr w:type="gramStart"/>
      <w:r w:rsidRPr="003413EB">
        <w:rPr>
          <w:rFonts w:ascii="宋体" w:hAnsi="宋体" w:cs="宋体" w:hint="eastAsia"/>
          <w:kern w:val="0"/>
          <w:sz w:val="24"/>
          <w:szCs w:val="24"/>
          <w:lang w:bidi="ar"/>
        </w:rPr>
        <w:t>不锈钢棒无断丝</w:t>
      </w:r>
      <w:proofErr w:type="gramEnd"/>
      <w:r w:rsidRPr="003413EB">
        <w:rPr>
          <w:rFonts w:ascii="宋体" w:hAnsi="宋体" w:cs="宋体" w:hint="eastAsia"/>
          <w:kern w:val="0"/>
          <w:sz w:val="24"/>
          <w:szCs w:val="24"/>
          <w:lang w:bidi="ar"/>
        </w:rPr>
        <w:t>焊接及电抛光处理工艺；</w:t>
      </w:r>
    </w:p>
    <w:p w14:paraId="18453DAC"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▲7.内藏式一次性锁具：ABS模具化一体成型；此锁具通过开关疲劳测试：在开关处，施加一个适当的力，旋转开关。当开关到止动位置时，不得继续施力。打</w:t>
      </w:r>
      <w:r w:rsidRPr="003413EB">
        <w:rPr>
          <w:rFonts w:ascii="宋体" w:hAnsi="宋体" w:cs="宋体" w:hint="eastAsia"/>
          <w:kern w:val="0"/>
          <w:sz w:val="24"/>
          <w:szCs w:val="24"/>
          <w:lang w:bidi="ar"/>
        </w:rPr>
        <w:lastRenderedPageBreak/>
        <w:t>开和关闭整个过程为一个循环，重复循环≥100000次（频率6次/分钟）。测试后开关无破损，且保持正常功能；内锁装置无破损，且保持正常功能；</w:t>
      </w:r>
    </w:p>
    <w:p w14:paraId="335B9ED7" w14:textId="77777777" w:rsidR="00B50B3A" w:rsidRPr="003413EB" w:rsidRDefault="00B50B3A" w:rsidP="00B50B3A">
      <w:pPr>
        <w:spacing w:line="360" w:lineRule="auto"/>
        <w:rPr>
          <w:rFonts w:ascii="宋体" w:hAnsi="宋体" w:cs="宋体" w:hint="eastAsia"/>
          <w:strike/>
          <w:kern w:val="0"/>
          <w:sz w:val="24"/>
          <w:szCs w:val="24"/>
          <w:lang w:bidi="ar"/>
        </w:rPr>
      </w:pPr>
      <w:r w:rsidRPr="003413EB">
        <w:rPr>
          <w:rFonts w:ascii="宋体" w:hAnsi="宋体" w:cs="宋体" w:hint="eastAsia"/>
          <w:kern w:val="0"/>
          <w:sz w:val="24"/>
          <w:szCs w:val="24"/>
          <w:lang w:bidi="ar"/>
        </w:rPr>
        <w:t>▲8.除颤仪支架通过疲劳测试：通过匀速转动把手，将产品调节到最大行程的80%。然后，将伸展部分缩回。测试过程中，样品均匀载荷≥10kg。伸展和缩回整个过程为一个循环，重复循环≥10000次（频率至少满足0.5次/分钟，最大行程≥100mm，测试行程≥80mm）。测试后，产品无破损，并且保持正常功能。</w:t>
      </w:r>
    </w:p>
    <w:p w14:paraId="5CE97027"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9.抽屉：配有自动落锁装置；双面复合工艺，无安装把手及导轨的螺栓或铆钉外漏；</w:t>
      </w:r>
    </w:p>
    <w:p w14:paraId="02805E0A" w14:textId="77777777" w:rsidR="00B50B3A" w:rsidRPr="003413EB" w:rsidRDefault="00B50B3A" w:rsidP="00B50B3A">
      <w:pPr>
        <w:spacing w:line="360" w:lineRule="auto"/>
        <w:rPr>
          <w:rFonts w:ascii="宋体" w:hAnsi="宋体" w:cs="宋体"/>
          <w:kern w:val="0"/>
          <w:sz w:val="24"/>
          <w:szCs w:val="24"/>
          <w:lang w:bidi="ar"/>
        </w:rPr>
      </w:pPr>
      <w:bookmarkStart w:id="1" w:name="_Hlk196384491"/>
      <w:r w:rsidRPr="003413EB">
        <w:rPr>
          <w:rFonts w:ascii="宋体" w:hAnsi="宋体" w:cs="宋体" w:hint="eastAsia"/>
          <w:kern w:val="0"/>
          <w:sz w:val="24"/>
          <w:szCs w:val="24"/>
          <w:lang w:bidi="ar"/>
        </w:rPr>
        <w:t>▲10.抽屉内部需为“积木式”物品分类装置：</w:t>
      </w:r>
    </w:p>
    <w:p w14:paraId="11A45F41" w14:textId="77777777" w:rsidR="00B50B3A" w:rsidRPr="003413EB" w:rsidRDefault="00B50B3A" w:rsidP="00B50B3A">
      <w:pPr>
        <w:spacing w:line="360" w:lineRule="auto"/>
        <w:rPr>
          <w:rFonts w:ascii="宋体" w:hAnsi="宋体" w:cs="宋体"/>
          <w:kern w:val="0"/>
          <w:sz w:val="24"/>
          <w:szCs w:val="24"/>
          <w:lang w:bidi="ar"/>
        </w:rPr>
      </w:pPr>
      <w:r w:rsidRPr="003413EB">
        <w:rPr>
          <w:rFonts w:ascii="宋体" w:hAnsi="宋体" w:cs="宋体" w:hint="eastAsia"/>
          <w:kern w:val="0"/>
          <w:sz w:val="24"/>
          <w:szCs w:val="24"/>
          <w:lang w:bidi="ar"/>
        </w:rPr>
        <w:t>10.1材质为铝合金或更优；</w:t>
      </w:r>
    </w:p>
    <w:p w14:paraId="69E70E3D" w14:textId="77777777" w:rsidR="00B50B3A" w:rsidRPr="003413EB" w:rsidRDefault="00B50B3A" w:rsidP="00B50B3A">
      <w:pPr>
        <w:spacing w:line="360" w:lineRule="auto"/>
        <w:rPr>
          <w:rFonts w:ascii="宋体" w:hAnsi="宋体" w:cs="宋体"/>
          <w:kern w:val="0"/>
          <w:sz w:val="24"/>
          <w:szCs w:val="24"/>
          <w:lang w:bidi="ar"/>
        </w:rPr>
      </w:pPr>
      <w:r w:rsidRPr="003413EB">
        <w:rPr>
          <w:rFonts w:ascii="宋体" w:hAnsi="宋体" w:cs="宋体" w:hint="eastAsia"/>
          <w:kern w:val="0"/>
          <w:sz w:val="24"/>
          <w:szCs w:val="24"/>
          <w:lang w:bidi="ar"/>
        </w:rPr>
        <w:t>10.2物品分类装置的</w:t>
      </w:r>
      <w:proofErr w:type="gramStart"/>
      <w:r w:rsidRPr="003413EB">
        <w:rPr>
          <w:rFonts w:ascii="宋体" w:hAnsi="宋体" w:cs="宋体" w:hint="eastAsia"/>
          <w:kern w:val="0"/>
          <w:sz w:val="24"/>
          <w:szCs w:val="24"/>
          <w:lang w:bidi="ar"/>
        </w:rPr>
        <w:t>所有隔</w:t>
      </w:r>
      <w:proofErr w:type="gramEnd"/>
      <w:r w:rsidRPr="003413EB">
        <w:rPr>
          <w:rFonts w:ascii="宋体" w:hAnsi="宋体" w:cs="宋体" w:hint="eastAsia"/>
          <w:kern w:val="0"/>
          <w:sz w:val="24"/>
          <w:szCs w:val="24"/>
          <w:lang w:bidi="ar"/>
        </w:rPr>
        <w:t>条上下均无齿口或切口，需为模压一次成形；</w:t>
      </w:r>
    </w:p>
    <w:p w14:paraId="601A31E5" w14:textId="77777777" w:rsidR="00B50B3A" w:rsidRPr="003413EB" w:rsidRDefault="00B50B3A" w:rsidP="00B50B3A">
      <w:pPr>
        <w:spacing w:line="360" w:lineRule="auto"/>
        <w:rPr>
          <w:rFonts w:ascii="宋体" w:hAnsi="宋体" w:cs="宋体"/>
          <w:kern w:val="0"/>
          <w:sz w:val="24"/>
          <w:szCs w:val="24"/>
          <w:lang w:bidi="ar"/>
        </w:rPr>
      </w:pPr>
      <w:r w:rsidRPr="003413EB">
        <w:rPr>
          <w:rFonts w:ascii="宋体" w:hAnsi="宋体" w:cs="宋体" w:hint="eastAsia"/>
          <w:kern w:val="0"/>
          <w:sz w:val="24"/>
          <w:szCs w:val="24"/>
          <w:lang w:bidi="ar"/>
        </w:rPr>
        <w:t>10.3</w:t>
      </w:r>
      <w:proofErr w:type="gramStart"/>
      <w:r w:rsidRPr="003413EB">
        <w:rPr>
          <w:rFonts w:ascii="宋体" w:hAnsi="宋体" w:cs="宋体" w:hint="eastAsia"/>
          <w:kern w:val="0"/>
          <w:sz w:val="24"/>
          <w:szCs w:val="24"/>
          <w:lang w:bidi="ar"/>
        </w:rPr>
        <w:t>所有隔</w:t>
      </w:r>
      <w:proofErr w:type="gramEnd"/>
      <w:r w:rsidRPr="003413EB">
        <w:rPr>
          <w:rFonts w:ascii="宋体" w:hAnsi="宋体" w:cs="宋体" w:hint="eastAsia"/>
          <w:kern w:val="0"/>
          <w:sz w:val="24"/>
          <w:szCs w:val="24"/>
          <w:lang w:bidi="ar"/>
        </w:rPr>
        <w:t>条在抽屉中可任意前后移动、调节成不同大小的空间及横向或竖向任意分隔；</w:t>
      </w:r>
    </w:p>
    <w:p w14:paraId="67F90212" w14:textId="77777777" w:rsidR="00B50B3A" w:rsidRPr="003413EB" w:rsidRDefault="00B50B3A" w:rsidP="00B50B3A">
      <w:pPr>
        <w:spacing w:line="360" w:lineRule="auto"/>
        <w:rPr>
          <w:rFonts w:ascii="宋体" w:hAnsi="宋体" w:cs="宋体"/>
          <w:kern w:val="0"/>
          <w:sz w:val="24"/>
          <w:szCs w:val="24"/>
          <w:lang w:bidi="ar"/>
        </w:rPr>
      </w:pPr>
      <w:r w:rsidRPr="003413EB">
        <w:rPr>
          <w:rFonts w:ascii="宋体" w:hAnsi="宋体" w:cs="宋体" w:hint="eastAsia"/>
          <w:kern w:val="0"/>
          <w:sz w:val="24"/>
          <w:szCs w:val="24"/>
          <w:lang w:bidi="ar"/>
        </w:rPr>
        <w:t>10.4物品分类装置的</w:t>
      </w:r>
      <w:proofErr w:type="gramStart"/>
      <w:r w:rsidRPr="003413EB">
        <w:rPr>
          <w:rFonts w:ascii="宋体" w:hAnsi="宋体" w:cs="宋体" w:hint="eastAsia"/>
          <w:kern w:val="0"/>
          <w:sz w:val="24"/>
          <w:szCs w:val="24"/>
          <w:lang w:bidi="ar"/>
        </w:rPr>
        <w:t>所有隔</w:t>
      </w:r>
      <w:proofErr w:type="gramEnd"/>
      <w:r w:rsidRPr="003413EB">
        <w:rPr>
          <w:rFonts w:ascii="宋体" w:hAnsi="宋体" w:cs="宋体" w:hint="eastAsia"/>
          <w:kern w:val="0"/>
          <w:sz w:val="24"/>
          <w:szCs w:val="24"/>
          <w:lang w:bidi="ar"/>
        </w:rPr>
        <w:t>条的正面或两侧面均可任意放置标牌卡；</w:t>
      </w:r>
    </w:p>
    <w:p w14:paraId="56D14B3F" w14:textId="77777777" w:rsidR="00B50B3A" w:rsidRPr="003413EB" w:rsidRDefault="00B50B3A" w:rsidP="00B50B3A">
      <w:pPr>
        <w:spacing w:line="360" w:lineRule="auto"/>
        <w:rPr>
          <w:rFonts w:ascii="宋体" w:hAnsi="宋体" w:cs="宋体"/>
          <w:kern w:val="0"/>
          <w:sz w:val="24"/>
          <w:szCs w:val="24"/>
          <w:lang w:bidi="ar"/>
        </w:rPr>
      </w:pPr>
      <w:r w:rsidRPr="003413EB">
        <w:rPr>
          <w:rFonts w:ascii="宋体" w:hAnsi="宋体" w:cs="宋体" w:hint="eastAsia"/>
          <w:kern w:val="0"/>
          <w:sz w:val="24"/>
          <w:szCs w:val="24"/>
          <w:lang w:bidi="ar"/>
        </w:rPr>
        <w:t>10.5物品分类装置配置高度三种及以上。</w:t>
      </w:r>
    </w:p>
    <w:p w14:paraId="3640A081"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10.6标牌卡尺寸及颜色均有三种及以上。</w:t>
      </w:r>
    </w:p>
    <w:bookmarkEnd w:id="1"/>
    <w:p w14:paraId="685A4EED"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11.抽屉面装配物品标牌卡：标牌</w:t>
      </w:r>
      <w:proofErr w:type="gramStart"/>
      <w:r w:rsidRPr="003413EB">
        <w:rPr>
          <w:rFonts w:ascii="宋体" w:hAnsi="宋体" w:cs="宋体" w:hint="eastAsia"/>
          <w:kern w:val="0"/>
          <w:sz w:val="24"/>
          <w:szCs w:val="24"/>
          <w:lang w:bidi="ar"/>
        </w:rPr>
        <w:t>卡主体</w:t>
      </w:r>
      <w:proofErr w:type="gramEnd"/>
      <w:r w:rsidRPr="003413EB">
        <w:rPr>
          <w:rFonts w:ascii="宋体" w:hAnsi="宋体" w:cs="宋体" w:hint="eastAsia"/>
          <w:kern w:val="0"/>
          <w:sz w:val="24"/>
          <w:szCs w:val="24"/>
          <w:lang w:bidi="ar"/>
        </w:rPr>
        <w:t>上需加上透明盖板，拿下透明盖板可更换标示卡片，标牌主体需通过膨胀螺丝固定在抽屉面或柜体上。</w:t>
      </w:r>
    </w:p>
    <w:p w14:paraId="6B92C0AC"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12.主体材质：轻型铝合金+国标S30408不锈钢板材或更优；</w:t>
      </w:r>
    </w:p>
    <w:p w14:paraId="77F679DF" w14:textId="77777777" w:rsidR="00B50B3A" w:rsidRPr="003413EB" w:rsidRDefault="00B50B3A" w:rsidP="00B50B3A">
      <w:pPr>
        <w:spacing w:line="360" w:lineRule="auto"/>
        <w:rPr>
          <w:rFonts w:ascii="宋体" w:hAnsi="宋体" w:cs="宋体" w:hint="eastAsia"/>
          <w:kern w:val="0"/>
          <w:sz w:val="24"/>
          <w:szCs w:val="24"/>
          <w:lang w:bidi="ar"/>
        </w:rPr>
      </w:pPr>
      <w:r w:rsidRPr="003413EB">
        <w:rPr>
          <w:rFonts w:ascii="宋体" w:hAnsi="宋体" w:cs="宋体" w:hint="eastAsia"/>
          <w:kern w:val="0"/>
          <w:sz w:val="24"/>
          <w:szCs w:val="24"/>
          <w:lang w:bidi="ar"/>
        </w:rPr>
        <w:t>13.主材规格：板材及管材厚度≥1.0mm；</w:t>
      </w:r>
    </w:p>
    <w:p w14:paraId="45AE55B9" w14:textId="77777777" w:rsidR="00B50B3A" w:rsidRDefault="00B50B3A" w:rsidP="00B50B3A">
      <w:pPr>
        <w:spacing w:line="360" w:lineRule="auto"/>
        <w:rPr>
          <w:rFonts w:ascii="宋体" w:hAnsi="宋体" w:cs="宋体" w:hint="eastAsia"/>
          <w:color w:val="000000"/>
          <w:kern w:val="0"/>
          <w:sz w:val="24"/>
          <w:szCs w:val="24"/>
          <w:lang w:bidi="ar"/>
        </w:rPr>
      </w:pPr>
      <w:r w:rsidRPr="003413EB">
        <w:rPr>
          <w:rFonts w:ascii="宋体" w:hAnsi="宋体" w:cs="宋体" w:hint="eastAsia"/>
          <w:kern w:val="0"/>
          <w:sz w:val="24"/>
          <w:szCs w:val="24"/>
          <w:lang w:bidi="ar"/>
        </w:rPr>
        <w:t>14.表面处理工艺：抽屉、侧背板、台面底板表面喷塑处理</w:t>
      </w:r>
      <w:r>
        <w:rPr>
          <w:rFonts w:ascii="宋体" w:hAnsi="宋体" w:cs="宋体" w:hint="eastAsia"/>
          <w:color w:val="000000"/>
          <w:kern w:val="0"/>
          <w:sz w:val="24"/>
          <w:szCs w:val="24"/>
          <w:lang w:bidi="ar"/>
        </w:rPr>
        <w:t>。</w:t>
      </w:r>
    </w:p>
    <w:p w14:paraId="4C1B81D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（二）、送药车</w:t>
      </w:r>
    </w:p>
    <w:p w14:paraId="5650AA3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660×500×900/980（mm）</w:t>
      </w:r>
      <w:r w:rsidRPr="00EB6863">
        <w:rPr>
          <w:rFonts w:ascii="宋体" w:hAnsi="宋体" w:cs="宋体" w:hint="eastAsia"/>
          <w:color w:val="000000"/>
          <w:kern w:val="0"/>
          <w:sz w:val="24"/>
          <w:szCs w:val="24"/>
          <w:lang w:bidi="ar"/>
        </w:rPr>
        <w:t>±</w:t>
      </w:r>
      <w:r w:rsidRPr="00EB6863">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6F9FA22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b/>
          <w:bCs/>
          <w:color w:val="FF0000"/>
          <w:kern w:val="0"/>
          <w:sz w:val="24"/>
          <w:szCs w:val="24"/>
          <w:lang w:bidi="ar"/>
        </w:rPr>
        <w:t>2.</w:t>
      </w:r>
      <w:r>
        <w:rPr>
          <w:rFonts w:ascii="宋体" w:hAnsi="宋体" w:cs="宋体" w:hint="eastAsia"/>
          <w:color w:val="000000"/>
          <w:kern w:val="0"/>
          <w:sz w:val="24"/>
          <w:szCs w:val="24"/>
          <w:lang w:bidi="ar"/>
        </w:rPr>
        <w:t>车体：右侧面延伸操作台面</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1</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、抽屉</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5</w:t>
      </w:r>
      <w:r>
        <w:rPr>
          <w:rFonts w:ascii="宋体" w:hAnsi="宋体" w:cs="宋体" w:hint="eastAsia"/>
          <w:b/>
          <w:bCs/>
          <w:color w:val="FF0000"/>
          <w:kern w:val="0"/>
          <w:sz w:val="24"/>
          <w:szCs w:val="24"/>
          <w:lang w:bidi="ar"/>
        </w:rPr>
        <w:t>个</w:t>
      </w:r>
    </w:p>
    <w:p w14:paraId="5A1D852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3.主体结构：左侧：</w:t>
      </w:r>
      <w:r>
        <w:rPr>
          <w:rFonts w:ascii="宋体" w:hAnsi="宋体" w:cs="宋体" w:hint="eastAsia"/>
          <w:b/>
          <w:bCs/>
          <w:color w:val="FF0000"/>
          <w:kern w:val="0"/>
          <w:sz w:val="24"/>
          <w:szCs w:val="24"/>
          <w:lang w:bidi="ar"/>
        </w:rPr>
        <w:t>至少有</w:t>
      </w:r>
      <w:r>
        <w:rPr>
          <w:rFonts w:ascii="宋体" w:hAnsi="宋体" w:cs="宋体" w:hint="eastAsia"/>
          <w:color w:val="000000"/>
          <w:kern w:val="0"/>
          <w:sz w:val="24"/>
          <w:szCs w:val="24"/>
          <w:lang w:bidi="ar"/>
        </w:rPr>
        <w:t>水壶1</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；右侧：</w:t>
      </w:r>
      <w:r>
        <w:rPr>
          <w:rFonts w:ascii="宋体" w:hAnsi="宋体" w:cs="宋体" w:hint="eastAsia"/>
          <w:b/>
          <w:bCs/>
          <w:color w:val="FF0000"/>
          <w:kern w:val="0"/>
          <w:sz w:val="24"/>
          <w:szCs w:val="24"/>
          <w:lang w:bidi="ar"/>
        </w:rPr>
        <w:t>至少有</w:t>
      </w:r>
      <w:r>
        <w:rPr>
          <w:rFonts w:ascii="宋体" w:hAnsi="宋体" w:cs="宋体" w:hint="eastAsia"/>
          <w:color w:val="000000"/>
          <w:kern w:val="0"/>
          <w:sz w:val="24"/>
          <w:szCs w:val="24"/>
          <w:lang w:bidi="ar"/>
        </w:rPr>
        <w:t>塑料污物桶1</w:t>
      </w:r>
      <w:r>
        <w:rPr>
          <w:rFonts w:ascii="宋体" w:hAnsi="宋体" w:cs="宋体" w:hint="eastAsia"/>
          <w:color w:val="FF0000"/>
          <w:kern w:val="0"/>
          <w:sz w:val="24"/>
          <w:szCs w:val="24"/>
          <w:lang w:bidi="ar"/>
        </w:rPr>
        <w:t>个</w:t>
      </w:r>
      <w:r>
        <w:rPr>
          <w:rFonts w:ascii="宋体" w:hAnsi="宋体" w:cs="宋体" w:hint="eastAsia"/>
          <w:color w:val="000000"/>
          <w:kern w:val="0"/>
          <w:sz w:val="24"/>
          <w:szCs w:val="24"/>
          <w:lang w:bidi="ar"/>
        </w:rPr>
        <w:t>，</w:t>
      </w:r>
      <w:proofErr w:type="gramStart"/>
      <w:r>
        <w:rPr>
          <w:rFonts w:ascii="宋体" w:hAnsi="宋体" w:cs="宋体" w:hint="eastAsia"/>
          <w:color w:val="000000"/>
          <w:kern w:val="0"/>
          <w:sz w:val="24"/>
          <w:szCs w:val="24"/>
          <w:lang w:bidi="ar"/>
        </w:rPr>
        <w:t>通锁1</w:t>
      </w:r>
      <w:r>
        <w:rPr>
          <w:rFonts w:ascii="宋体" w:hAnsi="宋体" w:cs="宋体" w:hint="eastAsia"/>
          <w:color w:val="FF0000"/>
          <w:kern w:val="0"/>
          <w:sz w:val="24"/>
          <w:szCs w:val="24"/>
          <w:lang w:bidi="ar"/>
        </w:rPr>
        <w:t>个</w:t>
      </w:r>
      <w:proofErr w:type="gramEnd"/>
      <w:r>
        <w:rPr>
          <w:rFonts w:ascii="宋体" w:hAnsi="宋体" w:cs="宋体" w:hint="eastAsia"/>
          <w:color w:val="000000"/>
          <w:kern w:val="0"/>
          <w:sz w:val="24"/>
          <w:szCs w:val="24"/>
          <w:lang w:bidi="ar"/>
        </w:rPr>
        <w:t>；上部</w:t>
      </w:r>
      <w:r>
        <w:rPr>
          <w:rFonts w:ascii="宋体" w:hAnsi="宋体" w:cs="宋体" w:hint="eastAsia"/>
          <w:b/>
          <w:bCs/>
          <w:color w:val="FF0000"/>
          <w:kern w:val="0"/>
          <w:sz w:val="24"/>
          <w:szCs w:val="24"/>
          <w:lang w:bidi="ar"/>
        </w:rPr>
        <w:t>至少有</w:t>
      </w:r>
      <w:r>
        <w:rPr>
          <w:rFonts w:ascii="宋体" w:hAnsi="宋体" w:cs="宋体" w:hint="eastAsia"/>
          <w:color w:val="000000"/>
          <w:kern w:val="0"/>
          <w:sz w:val="24"/>
          <w:szCs w:val="24"/>
          <w:lang w:bidi="ar"/>
        </w:rPr>
        <w:t>四抽配置ABS药盘；抽屉面做标识；</w:t>
      </w:r>
    </w:p>
    <w:p w14:paraId="3989AC6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4.附件：抽屉导轨</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6副、万向轮</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4只（其中</w:t>
      </w:r>
      <w:r>
        <w:rPr>
          <w:rFonts w:ascii="宋体" w:hAnsi="宋体" w:cs="宋体" w:hint="eastAsia"/>
          <w:b/>
          <w:bCs/>
          <w:color w:val="FF0000"/>
          <w:kern w:val="0"/>
          <w:sz w:val="24"/>
          <w:szCs w:val="24"/>
          <w:lang w:bidi="ar"/>
        </w:rPr>
        <w:t>至少</w:t>
      </w:r>
      <w:r>
        <w:rPr>
          <w:rFonts w:ascii="宋体" w:hAnsi="宋体" w:cs="宋体" w:hint="eastAsia"/>
          <w:color w:val="000000"/>
          <w:kern w:val="0"/>
          <w:sz w:val="24"/>
          <w:szCs w:val="24"/>
          <w:lang w:bidi="ar"/>
        </w:rPr>
        <w:t>2只带刹车）、抽屉垫</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5块、台面软垫</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1块、防撞角4只；</w:t>
      </w:r>
    </w:p>
    <w:p w14:paraId="71A74AE5"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▲5.ABS </w:t>
      </w:r>
      <w:proofErr w:type="gramStart"/>
      <w:r>
        <w:rPr>
          <w:rFonts w:ascii="宋体" w:hAnsi="宋体" w:cs="宋体" w:hint="eastAsia"/>
          <w:color w:val="000000"/>
          <w:kern w:val="0"/>
          <w:sz w:val="24"/>
          <w:szCs w:val="24"/>
          <w:lang w:bidi="ar"/>
        </w:rPr>
        <w:t>药盘</w:t>
      </w:r>
      <w:proofErr w:type="gramEnd"/>
      <w:r>
        <w:rPr>
          <w:rFonts w:ascii="宋体" w:hAnsi="宋体" w:cs="宋体" w:hint="eastAsia"/>
          <w:color w:val="000000"/>
          <w:kern w:val="0"/>
          <w:sz w:val="24"/>
          <w:szCs w:val="24"/>
          <w:lang w:bidi="ar"/>
        </w:rPr>
        <w:t xml:space="preserve"> (530×480×70mm</w:t>
      </w:r>
      <w:r w:rsidRPr="000C7B25">
        <w:rPr>
          <w:rFonts w:ascii="宋体" w:hAnsi="宋体" w:cs="宋体" w:hint="eastAsia"/>
          <w:color w:val="000000"/>
          <w:kern w:val="0"/>
          <w:sz w:val="24"/>
          <w:szCs w:val="24"/>
          <w:lang w:bidi="ar"/>
        </w:rPr>
        <w:t>±</w:t>
      </w:r>
      <w:r w:rsidRPr="000C7B25">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39F139D7"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FF0000"/>
          <w:kern w:val="0"/>
          <w:sz w:val="24"/>
          <w:szCs w:val="24"/>
          <w:lang w:bidi="ar"/>
        </w:rPr>
        <w:lastRenderedPageBreak/>
        <w:t>5.1</w:t>
      </w:r>
      <w:r>
        <w:rPr>
          <w:rFonts w:ascii="宋体" w:hAnsi="宋体" w:cs="宋体"/>
          <w:color w:val="000000"/>
          <w:kern w:val="0"/>
          <w:sz w:val="24"/>
          <w:szCs w:val="24"/>
          <w:lang w:bidi="ar"/>
        </w:rPr>
        <w:tab/>
      </w:r>
      <w:r>
        <w:rPr>
          <w:rFonts w:ascii="宋体" w:hAnsi="宋体" w:cs="宋体" w:hint="eastAsia"/>
          <w:color w:val="000000"/>
          <w:kern w:val="0"/>
          <w:sz w:val="24"/>
          <w:szCs w:val="24"/>
          <w:lang w:bidi="ar"/>
        </w:rPr>
        <w:t>ABS模具化一体成型，无毛刺无尖角</w:t>
      </w:r>
    </w:p>
    <w:p w14:paraId="7644B050"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FF0000"/>
          <w:kern w:val="0"/>
          <w:sz w:val="24"/>
          <w:szCs w:val="24"/>
          <w:lang w:bidi="ar"/>
        </w:rPr>
        <w:t>5.2</w:t>
      </w:r>
      <w:r>
        <w:rPr>
          <w:rFonts w:ascii="宋体" w:hAnsi="宋体" w:cs="宋体"/>
          <w:color w:val="000000"/>
          <w:kern w:val="0"/>
          <w:sz w:val="24"/>
          <w:szCs w:val="24"/>
          <w:lang w:bidi="ar"/>
        </w:rPr>
        <w:tab/>
      </w:r>
      <w:r>
        <w:rPr>
          <w:rFonts w:ascii="宋体" w:hAnsi="宋体" w:cs="宋体" w:hint="eastAsia"/>
          <w:color w:val="000000"/>
          <w:kern w:val="0"/>
          <w:sz w:val="24"/>
          <w:szCs w:val="24"/>
          <w:lang w:bidi="ar"/>
        </w:rPr>
        <w:t>≥三种不同色彩可供选择</w:t>
      </w:r>
    </w:p>
    <w:p w14:paraId="442CEAA4"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FF0000"/>
          <w:kern w:val="0"/>
          <w:sz w:val="24"/>
          <w:szCs w:val="24"/>
          <w:lang w:bidi="ar"/>
        </w:rPr>
        <w:t>5.3</w:t>
      </w:r>
      <w:r>
        <w:rPr>
          <w:rFonts w:ascii="宋体" w:hAnsi="宋体" w:cs="宋体" w:hint="eastAsia"/>
          <w:color w:val="000000"/>
          <w:kern w:val="0"/>
          <w:sz w:val="24"/>
          <w:szCs w:val="24"/>
          <w:lang w:bidi="ar"/>
        </w:rPr>
        <w:t>发药盘内可</w:t>
      </w:r>
      <w:r>
        <w:rPr>
          <w:rFonts w:ascii="宋体" w:hAnsi="宋体" w:cs="宋体" w:hint="eastAsia"/>
          <w:b/>
          <w:bCs/>
          <w:color w:val="FF0000"/>
          <w:kern w:val="0"/>
          <w:sz w:val="24"/>
          <w:szCs w:val="24"/>
          <w:lang w:bidi="ar"/>
        </w:rPr>
        <w:t>至少</w:t>
      </w:r>
      <w:r>
        <w:rPr>
          <w:rFonts w:ascii="宋体" w:hAnsi="宋体" w:cs="宋体" w:hint="eastAsia"/>
          <w:color w:val="000000"/>
          <w:kern w:val="0"/>
          <w:sz w:val="24"/>
          <w:szCs w:val="24"/>
          <w:lang w:bidi="ar"/>
        </w:rPr>
        <w:t>分别组合成49/56/63格</w:t>
      </w:r>
    </w:p>
    <w:p w14:paraId="0A327FE8" w14:textId="77777777" w:rsidR="00B50B3A" w:rsidRDefault="00B50B3A" w:rsidP="00B50B3A">
      <w:pPr>
        <w:spacing w:line="360" w:lineRule="auto"/>
        <w:rPr>
          <w:rFonts w:ascii="宋体" w:hAnsi="宋体" w:cs="宋体" w:hint="eastAsia"/>
          <w:strike/>
          <w:color w:val="FF0000"/>
          <w:kern w:val="0"/>
          <w:sz w:val="24"/>
          <w:szCs w:val="24"/>
          <w:lang w:bidi="ar"/>
        </w:rPr>
      </w:pPr>
      <w:r>
        <w:rPr>
          <w:rFonts w:ascii="宋体" w:hAnsi="宋体" w:cs="宋体" w:hint="eastAsia"/>
          <w:color w:val="FF0000"/>
          <w:kern w:val="0"/>
          <w:sz w:val="24"/>
          <w:szCs w:val="24"/>
          <w:lang w:bidi="ar"/>
        </w:rPr>
        <w:t>5.4</w:t>
      </w:r>
      <w:r>
        <w:rPr>
          <w:rFonts w:ascii="宋体" w:hAnsi="宋体" w:cs="宋体" w:hint="eastAsia"/>
          <w:color w:val="000000"/>
          <w:kern w:val="0"/>
          <w:sz w:val="24"/>
          <w:szCs w:val="24"/>
          <w:lang w:bidi="ar"/>
        </w:rPr>
        <w:t>每格标牌卡</w:t>
      </w:r>
      <w:proofErr w:type="gramStart"/>
      <w:r>
        <w:rPr>
          <w:rFonts w:ascii="宋体" w:hAnsi="宋体" w:cs="宋体" w:hint="eastAsia"/>
          <w:color w:val="000000"/>
          <w:kern w:val="0"/>
          <w:sz w:val="24"/>
          <w:szCs w:val="24"/>
          <w:lang w:bidi="ar"/>
        </w:rPr>
        <w:t>槽位于</w:t>
      </w:r>
      <w:proofErr w:type="gramEnd"/>
      <w:r>
        <w:rPr>
          <w:rFonts w:ascii="宋体" w:hAnsi="宋体" w:cs="宋体" w:hint="eastAsia"/>
          <w:color w:val="000000"/>
          <w:kern w:val="0"/>
          <w:sz w:val="24"/>
          <w:szCs w:val="24"/>
          <w:lang w:bidi="ar"/>
        </w:rPr>
        <w:t>左上角</w:t>
      </w:r>
      <w:r w:rsidRPr="000C7B25">
        <w:rPr>
          <w:rFonts w:ascii="宋体" w:hAnsi="宋体" w:cs="宋体" w:hint="eastAsia"/>
          <w:kern w:val="0"/>
          <w:sz w:val="24"/>
          <w:szCs w:val="24"/>
          <w:lang w:bidi="ar"/>
        </w:rPr>
        <w:t>。</w:t>
      </w:r>
    </w:p>
    <w:p w14:paraId="4E619117"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6.抽屉：配有自动落锁装置；双面复合工艺，无安装把手及导轨的螺栓或铆钉外漏；</w:t>
      </w:r>
    </w:p>
    <w:p w14:paraId="100806D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7.主体材质：轻型铝合金+国标S30408不锈钢板材</w:t>
      </w:r>
      <w:r>
        <w:rPr>
          <w:rFonts w:ascii="宋体" w:hAnsi="宋体" w:cs="宋体" w:hint="eastAsia"/>
          <w:b/>
          <w:bCs/>
          <w:color w:val="FF0000"/>
          <w:kern w:val="0"/>
          <w:sz w:val="24"/>
          <w:szCs w:val="24"/>
          <w:lang w:bidi="ar"/>
        </w:rPr>
        <w:t>或更优</w:t>
      </w:r>
      <w:r>
        <w:rPr>
          <w:rFonts w:ascii="宋体" w:hAnsi="宋体" w:cs="宋体" w:hint="eastAsia"/>
          <w:color w:val="000000"/>
          <w:kern w:val="0"/>
          <w:sz w:val="24"/>
          <w:szCs w:val="24"/>
          <w:lang w:bidi="ar"/>
        </w:rPr>
        <w:t>；</w:t>
      </w:r>
    </w:p>
    <w:p w14:paraId="1EFAED4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8.主材规格：板材及管材厚度≥1.0mm；</w:t>
      </w:r>
    </w:p>
    <w:p w14:paraId="1B6E673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9.表面处理工艺：抽屉、侧背板、台面底板表面喷塑处理。</w:t>
      </w:r>
    </w:p>
    <w:p w14:paraId="757B2E7A"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（三）、移动护理工作站</w:t>
      </w:r>
    </w:p>
    <w:p w14:paraId="11B2FBAE"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1.尺寸：645×500×950/1560（mm）</w:t>
      </w:r>
      <w:r w:rsidRPr="003413EB">
        <w:rPr>
          <w:rFonts w:ascii="宋体" w:hAnsi="宋体" w:cs="宋体" w:hint="eastAsia"/>
          <w:color w:val="000000"/>
          <w:kern w:val="0"/>
          <w:sz w:val="24"/>
          <w:szCs w:val="24"/>
          <w:lang w:bidi="ar"/>
        </w:rPr>
        <w:t>±</w:t>
      </w:r>
      <w:r w:rsidRPr="003413EB">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1A6DF15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2.主体结构：正面抽屉</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4个；</w:t>
      </w:r>
    </w:p>
    <w:p w14:paraId="06D07A1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3.产品组成：左侧：</w:t>
      </w:r>
      <w:r>
        <w:rPr>
          <w:rFonts w:ascii="宋体" w:hAnsi="宋体" w:cs="宋体" w:hint="eastAsia"/>
          <w:b/>
          <w:bCs/>
          <w:color w:val="FF0000"/>
          <w:kern w:val="0"/>
          <w:sz w:val="24"/>
          <w:szCs w:val="24"/>
          <w:lang w:bidi="ar"/>
        </w:rPr>
        <w:t>至少有</w:t>
      </w:r>
      <w:r>
        <w:rPr>
          <w:rFonts w:ascii="宋体" w:hAnsi="宋体" w:cs="宋体" w:hint="eastAsia"/>
          <w:color w:val="000000"/>
          <w:kern w:val="0"/>
          <w:sz w:val="24"/>
          <w:szCs w:val="24"/>
          <w:lang w:bidi="ar"/>
        </w:rPr>
        <w:t>ABS</w:t>
      </w:r>
      <w:proofErr w:type="gramStart"/>
      <w:r>
        <w:rPr>
          <w:rFonts w:ascii="宋体" w:hAnsi="宋体" w:cs="宋体" w:hint="eastAsia"/>
          <w:color w:val="000000"/>
          <w:kern w:val="0"/>
          <w:sz w:val="24"/>
          <w:szCs w:val="24"/>
          <w:lang w:bidi="ar"/>
        </w:rPr>
        <w:t>储物盒1</w:t>
      </w:r>
      <w:r>
        <w:rPr>
          <w:rFonts w:ascii="宋体" w:hAnsi="宋体" w:cs="宋体" w:hint="eastAsia"/>
          <w:b/>
          <w:bCs/>
          <w:color w:val="FF0000"/>
          <w:kern w:val="0"/>
          <w:sz w:val="24"/>
          <w:szCs w:val="24"/>
          <w:lang w:bidi="ar"/>
        </w:rPr>
        <w:t>个</w:t>
      </w:r>
      <w:proofErr w:type="gramEnd"/>
      <w:r>
        <w:rPr>
          <w:rFonts w:ascii="宋体" w:hAnsi="宋体" w:cs="宋体" w:hint="eastAsia"/>
          <w:color w:val="000000"/>
          <w:kern w:val="0"/>
          <w:sz w:val="24"/>
          <w:szCs w:val="24"/>
          <w:lang w:bidi="ar"/>
        </w:rPr>
        <w:t>、手动机构+桶盖1</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，塑料污物桶1</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；右侧：</w:t>
      </w:r>
      <w:r>
        <w:rPr>
          <w:rFonts w:ascii="宋体" w:hAnsi="宋体" w:cs="宋体" w:hint="eastAsia"/>
          <w:b/>
          <w:bCs/>
          <w:color w:val="FF0000"/>
          <w:kern w:val="0"/>
          <w:sz w:val="24"/>
          <w:szCs w:val="24"/>
          <w:lang w:bidi="ar"/>
        </w:rPr>
        <w:t>至少有</w:t>
      </w:r>
      <w:r>
        <w:rPr>
          <w:rFonts w:ascii="宋体" w:hAnsi="宋体" w:cs="宋体" w:hint="eastAsia"/>
          <w:color w:val="000000"/>
          <w:kern w:val="0"/>
          <w:sz w:val="24"/>
          <w:szCs w:val="24"/>
          <w:lang w:bidi="ar"/>
        </w:rPr>
        <w:t>不锈钢锐器盒挂架及圆桶圈1</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、优质塑料污物桶2</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；背部：</w:t>
      </w:r>
      <w:r>
        <w:rPr>
          <w:rFonts w:ascii="宋体" w:hAnsi="宋体" w:cs="宋体" w:hint="eastAsia"/>
          <w:b/>
          <w:bCs/>
          <w:color w:val="FF0000"/>
          <w:kern w:val="0"/>
          <w:sz w:val="24"/>
          <w:szCs w:val="24"/>
          <w:lang w:bidi="ar"/>
        </w:rPr>
        <w:t>至少有</w:t>
      </w:r>
      <w:r>
        <w:rPr>
          <w:rFonts w:ascii="宋体" w:hAnsi="宋体" w:cs="宋体" w:hint="eastAsia"/>
          <w:color w:val="000000"/>
          <w:kern w:val="0"/>
          <w:sz w:val="24"/>
          <w:szCs w:val="24"/>
          <w:lang w:bidi="ar"/>
        </w:rPr>
        <w:t>不锈钢升降式输液挂架（两层</w:t>
      </w:r>
      <w:proofErr w:type="gramStart"/>
      <w:r>
        <w:rPr>
          <w:rFonts w:ascii="宋体" w:hAnsi="宋体" w:cs="宋体" w:hint="eastAsia"/>
          <w:color w:val="000000"/>
          <w:kern w:val="0"/>
          <w:sz w:val="24"/>
          <w:szCs w:val="24"/>
          <w:lang w:bidi="ar"/>
        </w:rPr>
        <w:t>挂钩</w:t>
      </w:r>
      <w:r>
        <w:rPr>
          <w:rFonts w:ascii="宋体" w:hAnsi="宋体" w:cs="宋体" w:hint="eastAsia"/>
          <w:strike/>
          <w:color w:val="FF0000"/>
          <w:kern w:val="0"/>
          <w:sz w:val="24"/>
          <w:szCs w:val="24"/>
          <w:lang w:bidi="ar"/>
        </w:rPr>
        <w:t>共</w:t>
      </w:r>
      <w:proofErr w:type="gramEnd"/>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12只）1</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、不锈钢折叠护士</w:t>
      </w:r>
      <w:proofErr w:type="gramStart"/>
      <w:r>
        <w:rPr>
          <w:rFonts w:ascii="宋体" w:hAnsi="宋体" w:cs="宋体" w:hint="eastAsia"/>
          <w:color w:val="000000"/>
          <w:kern w:val="0"/>
          <w:sz w:val="24"/>
          <w:szCs w:val="24"/>
          <w:lang w:bidi="ar"/>
        </w:rPr>
        <w:t>凳</w:t>
      </w:r>
      <w:proofErr w:type="gramEnd"/>
      <w:r>
        <w:rPr>
          <w:rFonts w:ascii="宋体" w:hAnsi="宋体" w:cs="宋体" w:hint="eastAsia"/>
          <w:color w:val="000000"/>
          <w:kern w:val="0"/>
          <w:sz w:val="24"/>
          <w:szCs w:val="24"/>
          <w:lang w:bidi="ar"/>
        </w:rPr>
        <w:t>1</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；抽屉内部：</w:t>
      </w:r>
      <w:r>
        <w:rPr>
          <w:rFonts w:ascii="宋体" w:hAnsi="宋体" w:cs="宋体" w:hint="eastAsia"/>
          <w:b/>
          <w:bCs/>
          <w:color w:val="FF0000"/>
          <w:kern w:val="0"/>
          <w:sz w:val="24"/>
          <w:szCs w:val="24"/>
          <w:lang w:bidi="ar"/>
        </w:rPr>
        <w:t>至少有</w:t>
      </w:r>
      <w:r>
        <w:rPr>
          <w:rFonts w:ascii="宋体" w:hAnsi="宋体" w:cs="宋体" w:hint="eastAsia"/>
          <w:color w:val="000000"/>
          <w:kern w:val="0"/>
          <w:sz w:val="24"/>
          <w:szCs w:val="24"/>
          <w:lang w:bidi="ar"/>
        </w:rPr>
        <w:t>积木式任意分隔装置2</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、ABS物品管理盒（尺寸：≥400×110×90mm）4</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、ABS物品管理盒（尺寸：≥400×235×90mm）2</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，侧</w:t>
      </w:r>
      <w:proofErr w:type="gramStart"/>
      <w:r>
        <w:rPr>
          <w:rFonts w:ascii="宋体" w:hAnsi="宋体" w:cs="宋体" w:hint="eastAsia"/>
          <w:color w:val="000000"/>
          <w:kern w:val="0"/>
          <w:sz w:val="24"/>
          <w:szCs w:val="24"/>
          <w:lang w:bidi="ar"/>
        </w:rPr>
        <w:t>边通锁</w:t>
      </w:r>
      <w:proofErr w:type="gramEnd"/>
      <w:r>
        <w:rPr>
          <w:rFonts w:ascii="宋体" w:hAnsi="宋体" w:cs="宋体" w:hint="eastAsia"/>
          <w:color w:val="000000"/>
          <w:kern w:val="0"/>
          <w:sz w:val="24"/>
          <w:szCs w:val="24"/>
          <w:lang w:bidi="ar"/>
        </w:rPr>
        <w:t>1</w:t>
      </w:r>
      <w:r>
        <w:rPr>
          <w:rFonts w:ascii="宋体" w:hAnsi="宋体" w:cs="宋体" w:hint="eastAsia"/>
          <w:b/>
          <w:bCs/>
          <w:color w:val="FF0000"/>
          <w:kern w:val="0"/>
          <w:sz w:val="24"/>
          <w:szCs w:val="24"/>
          <w:lang w:bidi="ar"/>
        </w:rPr>
        <w:t>个</w:t>
      </w:r>
      <w:r>
        <w:rPr>
          <w:rFonts w:ascii="宋体" w:hAnsi="宋体" w:cs="宋体" w:hint="eastAsia"/>
          <w:color w:val="000000"/>
          <w:kern w:val="0"/>
          <w:sz w:val="24"/>
          <w:szCs w:val="24"/>
          <w:lang w:bidi="ar"/>
        </w:rPr>
        <w:t>；</w:t>
      </w:r>
    </w:p>
    <w:p w14:paraId="06E9666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4.附件：抽屉导轨</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4副、万向轮</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4只（其中</w:t>
      </w:r>
      <w:r>
        <w:rPr>
          <w:rFonts w:ascii="宋体" w:hAnsi="宋体" w:cs="宋体" w:hint="eastAsia"/>
          <w:b/>
          <w:bCs/>
          <w:color w:val="FF0000"/>
          <w:kern w:val="0"/>
          <w:sz w:val="24"/>
          <w:szCs w:val="24"/>
          <w:lang w:bidi="ar"/>
        </w:rPr>
        <w:t>至少</w:t>
      </w:r>
      <w:r>
        <w:rPr>
          <w:rFonts w:ascii="宋体" w:hAnsi="宋体" w:cs="宋体" w:hint="eastAsia"/>
          <w:color w:val="000000"/>
          <w:kern w:val="0"/>
          <w:sz w:val="24"/>
          <w:szCs w:val="24"/>
          <w:lang w:bidi="ar"/>
        </w:rPr>
        <w:t>2只带刹车）、抽屉垫</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4块、台面软垫</w:t>
      </w:r>
      <w:r>
        <w:rPr>
          <w:rFonts w:ascii="宋体" w:hAnsi="宋体" w:cs="宋体" w:hint="eastAsia"/>
          <w:color w:val="FF0000"/>
          <w:kern w:val="0"/>
          <w:sz w:val="24"/>
          <w:szCs w:val="24"/>
          <w:lang w:bidi="ar"/>
        </w:rPr>
        <w:t>≥</w:t>
      </w:r>
      <w:r>
        <w:rPr>
          <w:rFonts w:ascii="宋体" w:hAnsi="宋体" w:cs="宋体" w:hint="eastAsia"/>
          <w:color w:val="000000"/>
          <w:kern w:val="0"/>
          <w:sz w:val="24"/>
          <w:szCs w:val="24"/>
          <w:lang w:bidi="ar"/>
        </w:rPr>
        <w:t>1块、防撞角4只；</w:t>
      </w:r>
    </w:p>
    <w:p w14:paraId="430A5C47"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5.抽屉：配有自动落锁装置；双面复合工艺，无安装把手及导轨的螺栓或铆钉外漏；</w:t>
      </w:r>
    </w:p>
    <w:p w14:paraId="7F82E7FB"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6.抽屉内部引进“积木式”物品分类装置</w:t>
      </w:r>
    </w:p>
    <w:p w14:paraId="5C0A805E"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FF0000"/>
          <w:kern w:val="0"/>
          <w:sz w:val="24"/>
          <w:szCs w:val="24"/>
          <w:lang w:bidi="ar"/>
        </w:rPr>
        <w:t>6.1</w:t>
      </w:r>
      <w:r>
        <w:rPr>
          <w:rFonts w:ascii="宋体" w:hAnsi="宋体" w:cs="宋体" w:hint="eastAsia"/>
          <w:color w:val="000000"/>
          <w:kern w:val="0"/>
          <w:sz w:val="24"/>
          <w:szCs w:val="24"/>
          <w:lang w:bidi="ar"/>
        </w:rPr>
        <w:t>材质为铝合金</w:t>
      </w:r>
      <w:r>
        <w:rPr>
          <w:rFonts w:ascii="宋体" w:hAnsi="宋体" w:cs="宋体" w:hint="eastAsia"/>
          <w:b/>
          <w:bCs/>
          <w:color w:val="FF0000"/>
          <w:kern w:val="0"/>
          <w:sz w:val="24"/>
          <w:szCs w:val="24"/>
          <w:lang w:bidi="ar"/>
        </w:rPr>
        <w:t>或更优</w:t>
      </w:r>
      <w:r>
        <w:rPr>
          <w:rFonts w:ascii="宋体" w:hAnsi="宋体" w:cs="宋体" w:hint="eastAsia"/>
          <w:color w:val="000000"/>
          <w:kern w:val="0"/>
          <w:sz w:val="24"/>
          <w:szCs w:val="24"/>
          <w:lang w:bidi="ar"/>
        </w:rPr>
        <w:t>；</w:t>
      </w:r>
    </w:p>
    <w:p w14:paraId="19EB7D7A"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FF0000"/>
          <w:kern w:val="0"/>
          <w:sz w:val="24"/>
          <w:szCs w:val="24"/>
          <w:lang w:bidi="ar"/>
        </w:rPr>
        <w:t>6.2</w:t>
      </w:r>
      <w:r>
        <w:rPr>
          <w:rFonts w:ascii="宋体" w:hAnsi="宋体" w:cs="宋体" w:hint="eastAsia"/>
          <w:color w:val="000000"/>
          <w:kern w:val="0"/>
          <w:sz w:val="24"/>
          <w:szCs w:val="24"/>
          <w:lang w:bidi="ar"/>
        </w:rPr>
        <w:t>物品分类装置的</w:t>
      </w:r>
      <w:proofErr w:type="gramStart"/>
      <w:r>
        <w:rPr>
          <w:rFonts w:ascii="宋体" w:hAnsi="宋体" w:cs="宋体" w:hint="eastAsia"/>
          <w:color w:val="000000"/>
          <w:kern w:val="0"/>
          <w:sz w:val="24"/>
          <w:szCs w:val="24"/>
          <w:lang w:bidi="ar"/>
        </w:rPr>
        <w:t>所有隔</w:t>
      </w:r>
      <w:proofErr w:type="gramEnd"/>
      <w:r>
        <w:rPr>
          <w:rFonts w:ascii="宋体" w:hAnsi="宋体" w:cs="宋体" w:hint="eastAsia"/>
          <w:color w:val="000000"/>
          <w:kern w:val="0"/>
          <w:sz w:val="24"/>
          <w:szCs w:val="24"/>
          <w:lang w:bidi="ar"/>
        </w:rPr>
        <w:t>条上下均无齿口或切口，</w:t>
      </w:r>
      <w:r>
        <w:rPr>
          <w:rFonts w:ascii="宋体" w:hAnsi="宋体" w:cs="宋体" w:hint="eastAsia"/>
          <w:b/>
          <w:bCs/>
          <w:color w:val="FF0000"/>
          <w:kern w:val="0"/>
          <w:sz w:val="24"/>
          <w:szCs w:val="24"/>
          <w:lang w:bidi="ar"/>
        </w:rPr>
        <w:t>需</w:t>
      </w:r>
      <w:r>
        <w:rPr>
          <w:rFonts w:ascii="宋体" w:hAnsi="宋体" w:cs="宋体" w:hint="eastAsia"/>
          <w:color w:val="000000"/>
          <w:kern w:val="0"/>
          <w:sz w:val="24"/>
          <w:szCs w:val="24"/>
          <w:lang w:bidi="ar"/>
        </w:rPr>
        <w:t>为模压一次成形；</w:t>
      </w:r>
    </w:p>
    <w:p w14:paraId="7A39774D"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FF0000"/>
          <w:kern w:val="0"/>
          <w:sz w:val="24"/>
          <w:szCs w:val="24"/>
          <w:lang w:bidi="ar"/>
        </w:rPr>
        <w:t>6.3</w:t>
      </w:r>
      <w:proofErr w:type="gramStart"/>
      <w:r>
        <w:rPr>
          <w:rFonts w:ascii="宋体" w:hAnsi="宋体" w:cs="宋体" w:hint="eastAsia"/>
          <w:color w:val="000000"/>
          <w:kern w:val="0"/>
          <w:sz w:val="24"/>
          <w:szCs w:val="24"/>
          <w:lang w:bidi="ar"/>
        </w:rPr>
        <w:t>所有隔</w:t>
      </w:r>
      <w:proofErr w:type="gramEnd"/>
      <w:r>
        <w:rPr>
          <w:rFonts w:ascii="宋体" w:hAnsi="宋体" w:cs="宋体" w:hint="eastAsia"/>
          <w:color w:val="000000"/>
          <w:kern w:val="0"/>
          <w:sz w:val="24"/>
          <w:szCs w:val="24"/>
          <w:lang w:bidi="ar"/>
        </w:rPr>
        <w:t>条在抽屉中可任意前后移动、调节成不同大小的空间及横向或竖向任意分隔；</w:t>
      </w:r>
    </w:p>
    <w:p w14:paraId="09A2B7D7"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FF0000"/>
          <w:kern w:val="0"/>
          <w:sz w:val="24"/>
          <w:szCs w:val="24"/>
          <w:lang w:bidi="ar"/>
        </w:rPr>
        <w:t>6.4</w:t>
      </w:r>
      <w:r>
        <w:rPr>
          <w:rFonts w:ascii="宋体" w:hAnsi="宋体" w:cs="宋体" w:hint="eastAsia"/>
          <w:color w:val="000000"/>
          <w:kern w:val="0"/>
          <w:sz w:val="24"/>
          <w:szCs w:val="24"/>
          <w:lang w:bidi="ar"/>
        </w:rPr>
        <w:t>物品分类装置的</w:t>
      </w:r>
      <w:proofErr w:type="gramStart"/>
      <w:r>
        <w:rPr>
          <w:rFonts w:ascii="宋体" w:hAnsi="宋体" w:cs="宋体" w:hint="eastAsia"/>
          <w:color w:val="000000"/>
          <w:kern w:val="0"/>
          <w:sz w:val="24"/>
          <w:szCs w:val="24"/>
          <w:lang w:bidi="ar"/>
        </w:rPr>
        <w:t>所有隔</w:t>
      </w:r>
      <w:proofErr w:type="gramEnd"/>
      <w:r>
        <w:rPr>
          <w:rFonts w:ascii="宋体" w:hAnsi="宋体" w:cs="宋体" w:hint="eastAsia"/>
          <w:color w:val="000000"/>
          <w:kern w:val="0"/>
          <w:sz w:val="24"/>
          <w:szCs w:val="24"/>
          <w:lang w:bidi="ar"/>
        </w:rPr>
        <w:t>条的正面或两侧面均可任意放置标牌卡；</w:t>
      </w:r>
    </w:p>
    <w:p w14:paraId="4273781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FF0000"/>
          <w:kern w:val="0"/>
          <w:sz w:val="24"/>
          <w:szCs w:val="24"/>
          <w:lang w:bidi="ar"/>
        </w:rPr>
        <w:t>6.5</w:t>
      </w:r>
      <w:r>
        <w:rPr>
          <w:rFonts w:ascii="宋体" w:hAnsi="宋体" w:cs="宋体" w:hint="eastAsia"/>
          <w:color w:val="000000"/>
          <w:kern w:val="0"/>
          <w:sz w:val="24"/>
          <w:szCs w:val="24"/>
          <w:lang w:bidi="ar"/>
        </w:rPr>
        <w:t>物品分类装置配置高度三种</w:t>
      </w:r>
      <w:r>
        <w:rPr>
          <w:rFonts w:ascii="宋体" w:hAnsi="宋体" w:cs="宋体" w:hint="eastAsia"/>
          <w:b/>
          <w:bCs/>
          <w:color w:val="FF0000"/>
          <w:kern w:val="0"/>
          <w:sz w:val="24"/>
          <w:szCs w:val="24"/>
          <w:lang w:bidi="ar"/>
        </w:rPr>
        <w:t>及</w:t>
      </w:r>
      <w:r>
        <w:rPr>
          <w:rFonts w:ascii="宋体" w:hAnsi="宋体" w:cs="宋体" w:hint="eastAsia"/>
          <w:color w:val="000000"/>
          <w:kern w:val="0"/>
          <w:sz w:val="24"/>
          <w:szCs w:val="24"/>
          <w:lang w:bidi="ar"/>
        </w:rPr>
        <w:t>以上</w:t>
      </w:r>
    </w:p>
    <w:p w14:paraId="62D3D58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FF0000"/>
          <w:kern w:val="0"/>
          <w:sz w:val="24"/>
          <w:szCs w:val="24"/>
          <w:lang w:bidi="ar"/>
        </w:rPr>
        <w:lastRenderedPageBreak/>
        <w:t>6.6</w:t>
      </w:r>
      <w:r>
        <w:rPr>
          <w:rFonts w:ascii="宋体" w:hAnsi="宋体" w:cs="宋体" w:hint="eastAsia"/>
          <w:color w:val="000000"/>
          <w:kern w:val="0"/>
          <w:sz w:val="24"/>
          <w:szCs w:val="24"/>
          <w:lang w:bidi="ar"/>
        </w:rPr>
        <w:t>标牌卡尺寸及颜色均有三种</w:t>
      </w:r>
      <w:r>
        <w:rPr>
          <w:rFonts w:ascii="宋体" w:hAnsi="宋体" w:cs="宋体" w:hint="eastAsia"/>
          <w:b/>
          <w:bCs/>
          <w:color w:val="FF0000"/>
          <w:kern w:val="0"/>
          <w:sz w:val="24"/>
          <w:szCs w:val="24"/>
          <w:lang w:bidi="ar"/>
        </w:rPr>
        <w:t>及</w:t>
      </w:r>
      <w:r>
        <w:rPr>
          <w:rFonts w:ascii="宋体" w:hAnsi="宋体" w:cs="宋体" w:hint="eastAsia"/>
          <w:color w:val="000000"/>
          <w:kern w:val="0"/>
          <w:sz w:val="24"/>
          <w:szCs w:val="24"/>
          <w:lang w:bidi="ar"/>
        </w:rPr>
        <w:t>以上；</w:t>
      </w:r>
    </w:p>
    <w:p w14:paraId="73B3E346"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▲7.ABS储物盒：尺寸长度400mm×宽度110mm×高度100mm</w:t>
      </w:r>
      <w:r w:rsidRPr="003413EB">
        <w:rPr>
          <w:rFonts w:ascii="宋体" w:hAnsi="宋体" w:cs="宋体" w:hint="eastAsia"/>
          <w:color w:val="000000"/>
          <w:kern w:val="0"/>
          <w:sz w:val="24"/>
          <w:szCs w:val="24"/>
          <w:lang w:bidi="ar"/>
        </w:rPr>
        <w:t>±</w:t>
      </w:r>
      <w:r w:rsidRPr="003413EB">
        <w:rPr>
          <w:rFonts w:ascii="宋体" w:hAnsi="宋体" w:cs="宋体"/>
          <w:color w:val="000000"/>
          <w:kern w:val="0"/>
          <w:sz w:val="24"/>
          <w:szCs w:val="24"/>
          <w:lang w:bidi="ar"/>
        </w:rPr>
        <w:t>10mm</w:t>
      </w:r>
    </w:p>
    <w:p w14:paraId="5722F3F5"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7.1</w:t>
      </w:r>
      <w:r>
        <w:rPr>
          <w:rFonts w:ascii="宋体" w:hAnsi="宋体" w:cs="宋体"/>
          <w:color w:val="000000"/>
          <w:kern w:val="0"/>
          <w:sz w:val="24"/>
          <w:szCs w:val="24"/>
          <w:lang w:bidi="ar"/>
        </w:rPr>
        <w:tab/>
      </w:r>
      <w:r>
        <w:rPr>
          <w:rFonts w:ascii="宋体" w:hAnsi="宋体" w:cs="宋体" w:hint="eastAsia"/>
          <w:color w:val="000000"/>
          <w:kern w:val="0"/>
          <w:sz w:val="24"/>
          <w:szCs w:val="24"/>
          <w:lang w:bidi="ar"/>
        </w:rPr>
        <w:t>ABS模具化一体成型，四周无毛刺无尖角，可分隔≥6个小空间，分隔片可移动，操作轻松；</w:t>
      </w:r>
    </w:p>
    <w:p w14:paraId="72F5DDD6" w14:textId="77777777" w:rsidR="00B50B3A" w:rsidRDefault="00B50B3A" w:rsidP="00B50B3A">
      <w:pPr>
        <w:spacing w:line="360" w:lineRule="auto"/>
        <w:rPr>
          <w:rFonts w:ascii="宋体" w:hAnsi="宋体" w:cs="宋体" w:hint="eastAsia"/>
          <w:strike/>
          <w:color w:val="FF0000"/>
          <w:kern w:val="0"/>
          <w:sz w:val="24"/>
          <w:szCs w:val="24"/>
          <w:lang w:bidi="ar"/>
        </w:rPr>
      </w:pPr>
      <w:r>
        <w:rPr>
          <w:rFonts w:ascii="宋体" w:hAnsi="宋体" w:cs="宋体" w:hint="eastAsia"/>
          <w:color w:val="000000"/>
          <w:kern w:val="0"/>
          <w:sz w:val="24"/>
          <w:szCs w:val="24"/>
          <w:lang w:bidi="ar"/>
        </w:rPr>
        <w:t>7.2可</w:t>
      </w:r>
      <w:proofErr w:type="gramStart"/>
      <w:r>
        <w:rPr>
          <w:rFonts w:ascii="宋体" w:hAnsi="宋体" w:cs="宋体" w:hint="eastAsia"/>
          <w:color w:val="000000"/>
          <w:kern w:val="0"/>
          <w:sz w:val="24"/>
          <w:szCs w:val="24"/>
          <w:lang w:bidi="ar"/>
        </w:rPr>
        <w:t>手动从</w:t>
      </w:r>
      <w:proofErr w:type="gramEnd"/>
      <w:r>
        <w:rPr>
          <w:rFonts w:ascii="宋体" w:hAnsi="宋体" w:cs="宋体" w:hint="eastAsia"/>
          <w:color w:val="000000"/>
          <w:kern w:val="0"/>
          <w:sz w:val="24"/>
          <w:szCs w:val="24"/>
          <w:lang w:bidi="ar"/>
        </w:rPr>
        <w:t>车体上取下进行清洗保洁，工艺为活动外挂式，不可见外露安装螺栓、挂钩等。</w:t>
      </w:r>
    </w:p>
    <w:p w14:paraId="5D4C40C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8.主体材质：轻型铝合金+国标S30408不锈钢板材</w:t>
      </w:r>
      <w:r>
        <w:rPr>
          <w:rFonts w:ascii="宋体" w:hAnsi="宋体" w:cs="宋体" w:hint="eastAsia"/>
          <w:b/>
          <w:bCs/>
          <w:color w:val="FF0000"/>
          <w:kern w:val="0"/>
          <w:sz w:val="24"/>
          <w:szCs w:val="24"/>
          <w:lang w:bidi="ar"/>
        </w:rPr>
        <w:t>或更优</w:t>
      </w:r>
      <w:r>
        <w:rPr>
          <w:rFonts w:ascii="宋体" w:hAnsi="宋体" w:cs="宋体" w:hint="eastAsia"/>
          <w:color w:val="000000"/>
          <w:kern w:val="0"/>
          <w:sz w:val="24"/>
          <w:szCs w:val="24"/>
          <w:lang w:bidi="ar"/>
        </w:rPr>
        <w:t>；</w:t>
      </w:r>
    </w:p>
    <w:p w14:paraId="515E94D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9.主材规格：板材及管材厚度≥1.0mm；</w:t>
      </w:r>
    </w:p>
    <w:p w14:paraId="348202C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10.表面处理工艺：抽屉、侧背板、台面底板表面喷塑处理。</w:t>
      </w:r>
    </w:p>
    <w:p w14:paraId="7AB18F57"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（四）、移动护理车</w:t>
      </w:r>
    </w:p>
    <w:p w14:paraId="08D4F0E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645×500×950/1030（mm）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6C2A576E"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2.主体结构：正面抽屉</w:t>
      </w:r>
      <w:r w:rsidRPr="00DF6261">
        <w:rPr>
          <w:rFonts w:ascii="宋体" w:hAnsi="宋体" w:cs="宋体" w:hint="eastAsia"/>
          <w:color w:val="000000"/>
          <w:kern w:val="0"/>
          <w:sz w:val="24"/>
          <w:szCs w:val="24"/>
          <w:lang w:bidi="ar"/>
        </w:rPr>
        <w:t>≥4个</w:t>
      </w:r>
      <w:r>
        <w:rPr>
          <w:rFonts w:ascii="宋体" w:hAnsi="宋体" w:cs="宋体" w:hint="eastAsia"/>
          <w:color w:val="000000"/>
          <w:kern w:val="0"/>
          <w:sz w:val="24"/>
          <w:szCs w:val="24"/>
          <w:lang w:bidi="ar"/>
        </w:rPr>
        <w:t>；</w:t>
      </w:r>
    </w:p>
    <w:p w14:paraId="2F6919C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3.产品组成：左侧：</w:t>
      </w:r>
      <w:r w:rsidRPr="00DF6261">
        <w:rPr>
          <w:rFonts w:ascii="宋体" w:hAnsi="宋体" w:cs="宋体" w:hint="eastAsia"/>
          <w:color w:val="000000"/>
          <w:kern w:val="0"/>
          <w:sz w:val="24"/>
          <w:szCs w:val="24"/>
          <w:lang w:bidi="ar"/>
        </w:rPr>
        <w:t>至少有</w:t>
      </w:r>
      <w:r>
        <w:rPr>
          <w:rFonts w:ascii="宋体" w:hAnsi="宋体" w:cs="宋体" w:hint="eastAsia"/>
          <w:color w:val="000000"/>
          <w:kern w:val="0"/>
          <w:sz w:val="24"/>
          <w:szCs w:val="24"/>
          <w:lang w:bidi="ar"/>
        </w:rPr>
        <w:t>合金铝喷涂</w:t>
      </w:r>
      <w:proofErr w:type="gramStart"/>
      <w:r>
        <w:rPr>
          <w:rFonts w:ascii="宋体" w:hAnsi="宋体" w:cs="宋体" w:hint="eastAsia"/>
          <w:color w:val="000000"/>
          <w:kern w:val="0"/>
          <w:sz w:val="24"/>
          <w:szCs w:val="24"/>
          <w:lang w:bidi="ar"/>
        </w:rPr>
        <w:t>储物盒</w:t>
      </w:r>
      <w:r w:rsidRPr="00DF6261">
        <w:rPr>
          <w:rFonts w:ascii="宋体" w:hAnsi="宋体" w:cs="宋体" w:hint="eastAsia"/>
          <w:color w:val="000000"/>
          <w:kern w:val="0"/>
          <w:sz w:val="24"/>
          <w:szCs w:val="24"/>
          <w:lang w:bidi="ar"/>
        </w:rPr>
        <w:t>1个</w:t>
      </w:r>
      <w:proofErr w:type="gramEnd"/>
      <w:r>
        <w:rPr>
          <w:rFonts w:ascii="宋体" w:hAnsi="宋体" w:cs="宋体" w:hint="eastAsia"/>
          <w:color w:val="000000"/>
          <w:kern w:val="0"/>
          <w:sz w:val="24"/>
          <w:szCs w:val="24"/>
          <w:lang w:bidi="ar"/>
        </w:rPr>
        <w:t>、手动机构+桶盖</w:t>
      </w:r>
      <w:r w:rsidRPr="00DF6261">
        <w:rPr>
          <w:rFonts w:ascii="宋体" w:hAnsi="宋体" w:cs="宋体" w:hint="eastAsia"/>
          <w:color w:val="000000"/>
          <w:kern w:val="0"/>
          <w:sz w:val="24"/>
          <w:szCs w:val="24"/>
          <w:lang w:bidi="ar"/>
        </w:rPr>
        <w:t>1个</w:t>
      </w:r>
      <w:r>
        <w:rPr>
          <w:rFonts w:ascii="宋体" w:hAnsi="宋体" w:cs="宋体" w:hint="eastAsia"/>
          <w:color w:val="000000"/>
          <w:kern w:val="0"/>
          <w:sz w:val="24"/>
          <w:szCs w:val="24"/>
          <w:lang w:bidi="ar"/>
        </w:rPr>
        <w:t>，优质塑料污物桶</w:t>
      </w:r>
      <w:r w:rsidRPr="00DF6261">
        <w:rPr>
          <w:rFonts w:ascii="宋体" w:hAnsi="宋体" w:cs="宋体" w:hint="eastAsia"/>
          <w:color w:val="000000"/>
          <w:kern w:val="0"/>
          <w:sz w:val="24"/>
          <w:szCs w:val="24"/>
          <w:lang w:bidi="ar"/>
        </w:rPr>
        <w:t>1个</w:t>
      </w:r>
      <w:r>
        <w:rPr>
          <w:rFonts w:ascii="宋体" w:hAnsi="宋体" w:cs="宋体" w:hint="eastAsia"/>
          <w:color w:val="000000"/>
          <w:kern w:val="0"/>
          <w:sz w:val="24"/>
          <w:szCs w:val="24"/>
          <w:lang w:bidi="ar"/>
        </w:rPr>
        <w:t>；右侧：不锈钢电抛光</w:t>
      </w:r>
      <w:proofErr w:type="gramStart"/>
      <w:r>
        <w:rPr>
          <w:rFonts w:ascii="宋体" w:hAnsi="宋体" w:cs="宋体" w:hint="eastAsia"/>
          <w:color w:val="000000"/>
          <w:kern w:val="0"/>
          <w:sz w:val="24"/>
          <w:szCs w:val="24"/>
          <w:lang w:bidi="ar"/>
        </w:rPr>
        <w:t>储物篮</w:t>
      </w:r>
      <w:r w:rsidRPr="00DF6261">
        <w:rPr>
          <w:rFonts w:ascii="宋体" w:hAnsi="宋体" w:cs="宋体" w:hint="eastAsia"/>
          <w:color w:val="000000"/>
          <w:kern w:val="0"/>
          <w:sz w:val="24"/>
          <w:szCs w:val="24"/>
          <w:lang w:bidi="ar"/>
        </w:rPr>
        <w:t>1个</w:t>
      </w:r>
      <w:proofErr w:type="gramEnd"/>
      <w:r>
        <w:rPr>
          <w:rFonts w:ascii="宋体" w:hAnsi="宋体" w:cs="宋体" w:hint="eastAsia"/>
          <w:color w:val="000000"/>
          <w:kern w:val="0"/>
          <w:sz w:val="24"/>
          <w:szCs w:val="24"/>
          <w:lang w:bidi="ar"/>
        </w:rPr>
        <w:t>、优质塑料污物桶</w:t>
      </w:r>
      <w:r w:rsidRPr="00DF6261">
        <w:rPr>
          <w:rFonts w:ascii="宋体" w:hAnsi="宋体" w:cs="宋体" w:hint="eastAsia"/>
          <w:color w:val="000000"/>
          <w:kern w:val="0"/>
          <w:sz w:val="24"/>
          <w:szCs w:val="24"/>
          <w:lang w:bidi="ar"/>
        </w:rPr>
        <w:t>1个</w:t>
      </w:r>
      <w:r>
        <w:rPr>
          <w:rFonts w:ascii="宋体" w:hAnsi="宋体" w:cs="宋体" w:hint="eastAsia"/>
          <w:color w:val="000000"/>
          <w:kern w:val="0"/>
          <w:sz w:val="24"/>
          <w:szCs w:val="24"/>
          <w:lang w:bidi="ar"/>
        </w:rPr>
        <w:t>；抽屉内部：积木式任意分隔装置4</w:t>
      </w:r>
      <w:r w:rsidRPr="00DF6261">
        <w:rPr>
          <w:rFonts w:ascii="宋体" w:hAnsi="宋体" w:cs="宋体" w:hint="eastAsia"/>
          <w:color w:val="000000"/>
          <w:kern w:val="0"/>
          <w:sz w:val="24"/>
          <w:szCs w:val="24"/>
          <w:lang w:bidi="ar"/>
        </w:rPr>
        <w:t>个</w:t>
      </w:r>
      <w:r>
        <w:rPr>
          <w:rFonts w:ascii="宋体" w:hAnsi="宋体" w:cs="宋体" w:hint="eastAsia"/>
          <w:color w:val="000000"/>
          <w:kern w:val="0"/>
          <w:sz w:val="24"/>
          <w:szCs w:val="24"/>
          <w:lang w:bidi="ar"/>
        </w:rPr>
        <w:t>；</w:t>
      </w:r>
      <w:proofErr w:type="gramStart"/>
      <w:r>
        <w:rPr>
          <w:rFonts w:ascii="宋体" w:hAnsi="宋体" w:cs="宋体" w:hint="eastAsia"/>
          <w:color w:val="000000"/>
          <w:kern w:val="0"/>
          <w:sz w:val="24"/>
          <w:szCs w:val="24"/>
          <w:lang w:bidi="ar"/>
        </w:rPr>
        <w:t>侧面通锁</w:t>
      </w:r>
      <w:r w:rsidRPr="00DF6261">
        <w:rPr>
          <w:rFonts w:ascii="宋体" w:hAnsi="宋体" w:cs="宋体" w:hint="eastAsia"/>
          <w:color w:val="000000"/>
          <w:kern w:val="0"/>
          <w:sz w:val="24"/>
          <w:szCs w:val="24"/>
          <w:lang w:bidi="ar"/>
        </w:rPr>
        <w:t>1个</w:t>
      </w:r>
      <w:proofErr w:type="gramEnd"/>
      <w:r>
        <w:rPr>
          <w:rFonts w:ascii="宋体" w:hAnsi="宋体" w:cs="宋体" w:hint="eastAsia"/>
          <w:color w:val="000000"/>
          <w:kern w:val="0"/>
          <w:sz w:val="24"/>
          <w:szCs w:val="24"/>
          <w:lang w:bidi="ar"/>
        </w:rPr>
        <w:t>；</w:t>
      </w:r>
    </w:p>
    <w:p w14:paraId="6E0F138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w:t>
      </w:r>
      <w:r w:rsidRPr="00A43EE2">
        <w:rPr>
          <w:rFonts w:ascii="宋体" w:hAnsi="宋体" w:cs="宋体" w:hint="eastAsia"/>
          <w:color w:val="000000"/>
          <w:kern w:val="0"/>
          <w:sz w:val="24"/>
          <w:szCs w:val="24"/>
          <w:lang w:bidi="ar"/>
        </w:rPr>
        <w:t>抽屉导轨≥4副、万向轮≥4只（其中至少2只带刹车）、抽屉垫≥4块、台面软垫≥1块</w:t>
      </w:r>
      <w:r>
        <w:rPr>
          <w:rFonts w:ascii="宋体" w:hAnsi="宋体" w:cs="宋体" w:hint="eastAsia"/>
          <w:color w:val="000000"/>
          <w:kern w:val="0"/>
          <w:sz w:val="24"/>
          <w:szCs w:val="24"/>
          <w:lang w:bidi="ar"/>
        </w:rPr>
        <w:t>、防撞角4只；</w:t>
      </w:r>
    </w:p>
    <w:p w14:paraId="536DF8C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5.不锈钢储物篮：全圆弧及防震减音设计、</w:t>
      </w:r>
      <w:proofErr w:type="gramStart"/>
      <w:r>
        <w:rPr>
          <w:rFonts w:ascii="宋体" w:hAnsi="宋体" w:cs="宋体" w:hint="eastAsia"/>
          <w:color w:val="000000"/>
          <w:kern w:val="0"/>
          <w:sz w:val="24"/>
          <w:szCs w:val="24"/>
          <w:lang w:bidi="ar"/>
        </w:rPr>
        <w:t>不锈钢棒无断丝</w:t>
      </w:r>
      <w:proofErr w:type="gramEnd"/>
      <w:r>
        <w:rPr>
          <w:rFonts w:ascii="宋体" w:hAnsi="宋体" w:cs="宋体" w:hint="eastAsia"/>
          <w:color w:val="000000"/>
          <w:kern w:val="0"/>
          <w:sz w:val="24"/>
          <w:szCs w:val="24"/>
          <w:lang w:bidi="ar"/>
        </w:rPr>
        <w:t>焊接及电抛光处理工艺；</w:t>
      </w:r>
    </w:p>
    <w:p w14:paraId="3CED4A73"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6.抽屉内部引进“积木式”物品分类装置</w:t>
      </w:r>
    </w:p>
    <w:p w14:paraId="764DF00C"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6.1材质为铝合金，</w:t>
      </w:r>
      <w:r w:rsidRPr="00A43EE2">
        <w:rPr>
          <w:rFonts w:ascii="宋体" w:hAnsi="宋体" w:cs="宋体" w:hint="eastAsia"/>
          <w:color w:val="000000"/>
          <w:kern w:val="0"/>
          <w:sz w:val="24"/>
          <w:szCs w:val="24"/>
          <w:lang w:bidi="ar"/>
        </w:rPr>
        <w:t>或更优</w:t>
      </w:r>
    </w:p>
    <w:p w14:paraId="26FEE722"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6.2物品分类装置的</w:t>
      </w:r>
      <w:proofErr w:type="gramStart"/>
      <w:r>
        <w:rPr>
          <w:rFonts w:ascii="宋体" w:hAnsi="宋体" w:cs="宋体" w:hint="eastAsia"/>
          <w:color w:val="000000"/>
          <w:kern w:val="0"/>
          <w:sz w:val="24"/>
          <w:szCs w:val="24"/>
          <w:lang w:bidi="ar"/>
        </w:rPr>
        <w:t>所有隔</w:t>
      </w:r>
      <w:proofErr w:type="gramEnd"/>
      <w:r>
        <w:rPr>
          <w:rFonts w:ascii="宋体" w:hAnsi="宋体" w:cs="宋体" w:hint="eastAsia"/>
          <w:color w:val="000000"/>
          <w:kern w:val="0"/>
          <w:sz w:val="24"/>
          <w:szCs w:val="24"/>
          <w:lang w:bidi="ar"/>
        </w:rPr>
        <w:t>条上下均无齿口或切口，</w:t>
      </w:r>
      <w:r w:rsidRPr="00104F04">
        <w:rPr>
          <w:rFonts w:ascii="宋体" w:hAnsi="宋体" w:cs="宋体" w:hint="eastAsia"/>
          <w:color w:val="000000"/>
          <w:kern w:val="0"/>
          <w:sz w:val="24"/>
          <w:szCs w:val="24"/>
          <w:lang w:bidi="ar"/>
        </w:rPr>
        <w:t>需</w:t>
      </w:r>
      <w:r>
        <w:rPr>
          <w:rFonts w:ascii="宋体" w:hAnsi="宋体" w:cs="宋体" w:hint="eastAsia"/>
          <w:color w:val="000000"/>
          <w:kern w:val="0"/>
          <w:sz w:val="24"/>
          <w:szCs w:val="24"/>
          <w:lang w:bidi="ar"/>
        </w:rPr>
        <w:t>为模压一次成形；</w:t>
      </w:r>
    </w:p>
    <w:p w14:paraId="1BF5D70D"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6.3</w:t>
      </w:r>
      <w:proofErr w:type="gramStart"/>
      <w:r>
        <w:rPr>
          <w:rFonts w:ascii="宋体" w:hAnsi="宋体" w:cs="宋体" w:hint="eastAsia"/>
          <w:color w:val="000000"/>
          <w:kern w:val="0"/>
          <w:sz w:val="24"/>
          <w:szCs w:val="24"/>
          <w:lang w:bidi="ar"/>
        </w:rPr>
        <w:t>所有隔</w:t>
      </w:r>
      <w:proofErr w:type="gramEnd"/>
      <w:r>
        <w:rPr>
          <w:rFonts w:ascii="宋体" w:hAnsi="宋体" w:cs="宋体" w:hint="eastAsia"/>
          <w:color w:val="000000"/>
          <w:kern w:val="0"/>
          <w:sz w:val="24"/>
          <w:szCs w:val="24"/>
          <w:lang w:bidi="ar"/>
        </w:rPr>
        <w:t>条在抽屉中可任意前后移动、调节成不同大小的空间及横向或竖向任意分隔；</w:t>
      </w:r>
    </w:p>
    <w:p w14:paraId="4147BD14"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6.4物品分类装置的</w:t>
      </w:r>
      <w:proofErr w:type="gramStart"/>
      <w:r>
        <w:rPr>
          <w:rFonts w:ascii="宋体" w:hAnsi="宋体" w:cs="宋体" w:hint="eastAsia"/>
          <w:color w:val="000000"/>
          <w:kern w:val="0"/>
          <w:sz w:val="24"/>
          <w:szCs w:val="24"/>
          <w:lang w:bidi="ar"/>
        </w:rPr>
        <w:t>所有隔</w:t>
      </w:r>
      <w:proofErr w:type="gramEnd"/>
      <w:r>
        <w:rPr>
          <w:rFonts w:ascii="宋体" w:hAnsi="宋体" w:cs="宋体" w:hint="eastAsia"/>
          <w:color w:val="000000"/>
          <w:kern w:val="0"/>
          <w:sz w:val="24"/>
          <w:szCs w:val="24"/>
          <w:lang w:bidi="ar"/>
        </w:rPr>
        <w:t>条的正面或两侧面均可任意放置标牌卡；</w:t>
      </w:r>
    </w:p>
    <w:p w14:paraId="782D7A4F"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6.5物品分类装置配置高度三种及以上</w:t>
      </w:r>
    </w:p>
    <w:p w14:paraId="03BA24E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6.6标牌卡尺寸及颜色均有三种及以上；</w:t>
      </w:r>
    </w:p>
    <w:p w14:paraId="17279E99"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7.ABS储物盒：尺寸长度400mm×宽度110mm×高度100mm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p>
    <w:p w14:paraId="65FC08C7" w14:textId="77777777" w:rsidR="00B50B3A" w:rsidRDefault="00B50B3A" w:rsidP="00B50B3A">
      <w:pPr>
        <w:spacing w:line="360" w:lineRule="auto"/>
        <w:rPr>
          <w:rFonts w:ascii="宋体" w:hAnsi="宋体" w:cs="宋体"/>
          <w:color w:val="000000"/>
          <w:kern w:val="0"/>
          <w:sz w:val="24"/>
          <w:szCs w:val="24"/>
          <w:lang w:bidi="ar"/>
        </w:rPr>
      </w:pPr>
      <w:r>
        <w:rPr>
          <w:rFonts w:ascii="宋体" w:hAnsi="宋体" w:cs="宋体" w:hint="eastAsia"/>
          <w:color w:val="000000"/>
          <w:kern w:val="0"/>
          <w:sz w:val="24"/>
          <w:szCs w:val="24"/>
          <w:lang w:bidi="ar"/>
        </w:rPr>
        <w:t>7.1</w:t>
      </w:r>
      <w:r>
        <w:rPr>
          <w:rFonts w:ascii="宋体" w:hAnsi="宋体" w:cs="宋体"/>
          <w:color w:val="000000"/>
          <w:kern w:val="0"/>
          <w:sz w:val="24"/>
          <w:szCs w:val="24"/>
          <w:lang w:bidi="ar"/>
        </w:rPr>
        <w:tab/>
      </w:r>
      <w:r>
        <w:rPr>
          <w:rFonts w:ascii="宋体" w:hAnsi="宋体" w:cs="宋体" w:hint="eastAsia"/>
          <w:color w:val="000000"/>
          <w:kern w:val="0"/>
          <w:sz w:val="24"/>
          <w:szCs w:val="24"/>
          <w:lang w:bidi="ar"/>
        </w:rPr>
        <w:t>ABS模具化一体成型，四周无毛刺无尖角，可分隔≥6个小空间，分隔片可移</w:t>
      </w:r>
      <w:r>
        <w:rPr>
          <w:rFonts w:ascii="宋体" w:hAnsi="宋体" w:cs="宋体" w:hint="eastAsia"/>
          <w:color w:val="000000"/>
          <w:kern w:val="0"/>
          <w:sz w:val="24"/>
          <w:szCs w:val="24"/>
          <w:lang w:bidi="ar"/>
        </w:rPr>
        <w:lastRenderedPageBreak/>
        <w:t>动，操作轻松；</w:t>
      </w:r>
    </w:p>
    <w:p w14:paraId="10E9B92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7.2可</w:t>
      </w:r>
      <w:proofErr w:type="gramStart"/>
      <w:r>
        <w:rPr>
          <w:rFonts w:ascii="宋体" w:hAnsi="宋体" w:cs="宋体" w:hint="eastAsia"/>
          <w:color w:val="000000"/>
          <w:kern w:val="0"/>
          <w:sz w:val="24"/>
          <w:szCs w:val="24"/>
          <w:lang w:bidi="ar"/>
        </w:rPr>
        <w:t>手动从</w:t>
      </w:r>
      <w:proofErr w:type="gramEnd"/>
      <w:r>
        <w:rPr>
          <w:rFonts w:ascii="宋体" w:hAnsi="宋体" w:cs="宋体" w:hint="eastAsia"/>
          <w:color w:val="000000"/>
          <w:kern w:val="0"/>
          <w:sz w:val="24"/>
          <w:szCs w:val="24"/>
          <w:lang w:bidi="ar"/>
        </w:rPr>
        <w:t>车体上取下进行清洗保洁，工艺为活动外挂式，不可见外露安装螺栓、挂钩等；</w:t>
      </w:r>
    </w:p>
    <w:p w14:paraId="7170AE2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8.主体材质：轻型铝合金+国标S30408不锈钢板材或更优；</w:t>
      </w:r>
    </w:p>
    <w:p w14:paraId="0AD54B8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9.主材规格：板材及管材厚度≥1.0mm；</w:t>
      </w:r>
    </w:p>
    <w:p w14:paraId="33C0748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10.表面处理工艺：抽屉、侧背板、台面底板表面喷塑处理。</w:t>
      </w:r>
    </w:p>
    <w:p w14:paraId="7942649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（五）、治疗车</w:t>
      </w:r>
    </w:p>
    <w:p w14:paraId="031A962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690×450×840/970（mm）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2DFF3C2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2.主体结构：需至少包含双层、双抽；</w:t>
      </w:r>
    </w:p>
    <w:p w14:paraId="33B33973"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3.产品组成：至少包含塑料污物桶2个，不锈钢电抛光洗手液挂架（配软接触）1个；</w:t>
      </w:r>
    </w:p>
    <w:p w14:paraId="7DAFD1B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4.附件：抽屉导轨</w:t>
      </w:r>
      <w:r w:rsidRPr="001D5C0D">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2副、万向轮</w:t>
      </w:r>
      <w:r w:rsidRPr="001D5C0D">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4只（其中至少2只带刹车）、抽屉垫</w:t>
      </w:r>
      <w:r w:rsidRPr="001D5C0D">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2块、台面软垫</w:t>
      </w:r>
      <w:r w:rsidRPr="001D5C0D">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1块、防撞圈4只；</w:t>
      </w:r>
    </w:p>
    <w:p w14:paraId="5D0DF4C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5.主体材质：轻型铝合金+国标S30408不锈钢板材或更优；</w:t>
      </w:r>
    </w:p>
    <w:p w14:paraId="7B74949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6.主材规格：板材及管材厚度≥1.0mm；</w:t>
      </w:r>
    </w:p>
    <w:p w14:paraId="427643D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7.表面处理工艺：抽屉、侧背板、台面底板表面喷塑处理。</w:t>
      </w:r>
    </w:p>
    <w:p w14:paraId="4E14A1A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（六）、仪器车</w:t>
      </w:r>
    </w:p>
    <w:p w14:paraId="0889B59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500×400×750/880（mm）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260857B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2.规格：需至少包含双层、一抽（抽屉做走线缝隙）；</w:t>
      </w:r>
    </w:p>
    <w:p w14:paraId="2919FCF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3.产品组成：</w:t>
      </w:r>
      <w:r w:rsidRPr="00E9732D">
        <w:rPr>
          <w:rFonts w:ascii="宋体" w:hAnsi="宋体" w:cs="宋体" w:hint="eastAsia"/>
          <w:kern w:val="0"/>
          <w:sz w:val="24"/>
          <w:szCs w:val="24"/>
          <w:lang w:bidi="ar"/>
        </w:rPr>
        <w:t>至少包含不</w:t>
      </w:r>
      <w:r>
        <w:rPr>
          <w:rFonts w:ascii="宋体" w:hAnsi="宋体" w:cs="宋体" w:hint="eastAsia"/>
          <w:color w:val="000000"/>
          <w:kern w:val="0"/>
          <w:sz w:val="24"/>
          <w:szCs w:val="24"/>
          <w:lang w:bidi="ar"/>
        </w:rPr>
        <w:t>锈钢电抛光洗手液挂架（配软接触）1套；</w:t>
      </w:r>
    </w:p>
    <w:p w14:paraId="650A88B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4.附件：抽屉导轨</w:t>
      </w:r>
      <w:r w:rsidRPr="00E9732D">
        <w:rPr>
          <w:rFonts w:ascii="宋体" w:hAnsi="宋体" w:cs="宋体" w:hint="eastAsia"/>
          <w:kern w:val="0"/>
          <w:sz w:val="24"/>
          <w:szCs w:val="24"/>
          <w:lang w:bidi="ar"/>
        </w:rPr>
        <w:t>≥</w:t>
      </w:r>
      <w:r>
        <w:rPr>
          <w:rFonts w:ascii="宋体" w:hAnsi="宋体" w:cs="宋体" w:hint="eastAsia"/>
          <w:color w:val="000000"/>
          <w:kern w:val="0"/>
          <w:sz w:val="24"/>
          <w:szCs w:val="24"/>
          <w:lang w:bidi="ar"/>
        </w:rPr>
        <w:t>1副、万向轮</w:t>
      </w:r>
      <w:r w:rsidRPr="00E9732D">
        <w:rPr>
          <w:rFonts w:ascii="宋体" w:hAnsi="宋体" w:cs="宋体" w:hint="eastAsia"/>
          <w:kern w:val="0"/>
          <w:sz w:val="24"/>
          <w:szCs w:val="24"/>
          <w:lang w:bidi="ar"/>
        </w:rPr>
        <w:t>≥</w:t>
      </w:r>
      <w:r>
        <w:rPr>
          <w:rFonts w:ascii="宋体" w:hAnsi="宋体" w:cs="宋体" w:hint="eastAsia"/>
          <w:color w:val="000000"/>
          <w:kern w:val="0"/>
          <w:sz w:val="24"/>
          <w:szCs w:val="24"/>
          <w:lang w:bidi="ar"/>
        </w:rPr>
        <w:t>4只（其中至少2只带刹车）、抽屉垫</w:t>
      </w:r>
      <w:r w:rsidRPr="00E9732D">
        <w:rPr>
          <w:rFonts w:ascii="宋体" w:hAnsi="宋体" w:cs="宋体" w:hint="eastAsia"/>
          <w:kern w:val="0"/>
          <w:sz w:val="24"/>
          <w:szCs w:val="24"/>
          <w:lang w:bidi="ar"/>
        </w:rPr>
        <w:t>≥</w:t>
      </w:r>
      <w:r>
        <w:rPr>
          <w:rFonts w:ascii="宋体" w:hAnsi="宋体" w:cs="宋体" w:hint="eastAsia"/>
          <w:color w:val="000000"/>
          <w:kern w:val="0"/>
          <w:sz w:val="24"/>
          <w:szCs w:val="24"/>
          <w:lang w:bidi="ar"/>
        </w:rPr>
        <w:t>1块、台面软垫</w:t>
      </w:r>
      <w:r w:rsidRPr="00E9732D">
        <w:rPr>
          <w:rFonts w:ascii="宋体" w:hAnsi="宋体" w:cs="宋体" w:hint="eastAsia"/>
          <w:kern w:val="0"/>
          <w:sz w:val="24"/>
          <w:szCs w:val="24"/>
          <w:lang w:bidi="ar"/>
        </w:rPr>
        <w:t>≥</w:t>
      </w:r>
      <w:r>
        <w:rPr>
          <w:rFonts w:ascii="宋体" w:hAnsi="宋体" w:cs="宋体" w:hint="eastAsia"/>
          <w:color w:val="000000"/>
          <w:kern w:val="0"/>
          <w:sz w:val="24"/>
          <w:szCs w:val="24"/>
          <w:lang w:bidi="ar"/>
        </w:rPr>
        <w:t>1块、防撞圈4只；</w:t>
      </w:r>
    </w:p>
    <w:p w14:paraId="602CA1E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5.主体材质：轻型铝合金+国标S30408不锈钢板材或更优；</w:t>
      </w:r>
    </w:p>
    <w:p w14:paraId="2B4C4D0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6.主材规格：板材及管材厚度≥1.0mm；</w:t>
      </w:r>
    </w:p>
    <w:p w14:paraId="2933AFCE"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7.表面处理工艺：抽屉、侧背板、台面底板表面喷塑处理。</w:t>
      </w:r>
    </w:p>
    <w:p w14:paraId="3EEC366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（七）、双层仪器车</w:t>
      </w:r>
    </w:p>
    <w:p w14:paraId="06EFA240"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 尺寸： 540×435×1060/1140（mm）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323037C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w:t>
      </w:r>
      <w:r w:rsidRPr="00E9732D">
        <w:rPr>
          <w:rFonts w:ascii="宋体" w:hAnsi="宋体" w:cs="宋体" w:hint="eastAsia"/>
          <w:kern w:val="0"/>
          <w:sz w:val="24"/>
          <w:szCs w:val="24"/>
          <w:lang w:bidi="ar"/>
        </w:rPr>
        <w:t>至少包含</w:t>
      </w:r>
      <w:r>
        <w:rPr>
          <w:rFonts w:ascii="宋体" w:hAnsi="宋体" w:cs="宋体" w:hint="eastAsia"/>
          <w:color w:val="000000"/>
          <w:kern w:val="0"/>
          <w:sz w:val="24"/>
          <w:szCs w:val="24"/>
          <w:lang w:bidi="ar"/>
        </w:rPr>
        <w:t>三层、正面抽屉2个（第一层抽屉</w:t>
      </w:r>
      <w:r w:rsidRPr="00E9732D">
        <w:rPr>
          <w:rFonts w:ascii="宋体" w:hAnsi="宋体" w:cs="宋体" w:hint="eastAsia"/>
          <w:kern w:val="0"/>
          <w:sz w:val="24"/>
          <w:szCs w:val="24"/>
          <w:lang w:bidi="ar"/>
        </w:rPr>
        <w:t>需为</w:t>
      </w:r>
      <w:r>
        <w:rPr>
          <w:rFonts w:ascii="宋体" w:hAnsi="宋体" w:cs="宋体" w:hint="eastAsia"/>
          <w:color w:val="000000"/>
          <w:kern w:val="0"/>
          <w:sz w:val="24"/>
          <w:szCs w:val="24"/>
          <w:lang w:bidi="ar"/>
        </w:rPr>
        <w:t>走线缝隙）；</w:t>
      </w:r>
    </w:p>
    <w:p w14:paraId="7ED7E46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3.产品组成：</w:t>
      </w:r>
      <w:r w:rsidRPr="00E9732D">
        <w:rPr>
          <w:rFonts w:ascii="宋体" w:hAnsi="宋体" w:cs="宋体" w:hint="eastAsia"/>
          <w:kern w:val="0"/>
          <w:sz w:val="24"/>
          <w:szCs w:val="24"/>
          <w:lang w:bidi="ar"/>
        </w:rPr>
        <w:t>至少包含</w:t>
      </w:r>
      <w:r>
        <w:rPr>
          <w:rFonts w:ascii="宋体" w:hAnsi="宋体" w:cs="宋体" w:hint="eastAsia"/>
          <w:color w:val="000000"/>
          <w:kern w:val="0"/>
          <w:sz w:val="24"/>
          <w:szCs w:val="24"/>
          <w:lang w:bidi="ar"/>
        </w:rPr>
        <w:t>不锈钢电抛光洗手液挂架（</w:t>
      </w:r>
      <w:r w:rsidRPr="00E9732D">
        <w:rPr>
          <w:rFonts w:ascii="宋体" w:hAnsi="宋体" w:cs="宋体" w:hint="eastAsia"/>
          <w:kern w:val="0"/>
          <w:sz w:val="24"/>
          <w:szCs w:val="24"/>
          <w:lang w:bidi="ar"/>
        </w:rPr>
        <w:t>具有软</w:t>
      </w:r>
      <w:r>
        <w:rPr>
          <w:rFonts w:ascii="宋体" w:hAnsi="宋体" w:cs="宋体" w:hint="eastAsia"/>
          <w:color w:val="000000"/>
          <w:kern w:val="0"/>
          <w:sz w:val="24"/>
          <w:szCs w:val="24"/>
          <w:lang w:bidi="ar"/>
        </w:rPr>
        <w:t>垫）1个；</w:t>
      </w:r>
    </w:p>
    <w:p w14:paraId="3B61C52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4.附件：抽屉导轨≥2副、万向轮≥4只（其中至少2只带刹车）、抽屉垫≥2块、台面软垫≥1块、防撞角4只；</w:t>
      </w:r>
    </w:p>
    <w:p w14:paraId="30D4D6D0"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5.主体材质：轻型铝合金+国标S30408不锈钢板材或更优；</w:t>
      </w:r>
    </w:p>
    <w:p w14:paraId="7041B02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6.主材规格：板材及管材厚度≥1.0mm；</w:t>
      </w:r>
    </w:p>
    <w:p w14:paraId="230F595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7.表面处理工艺：抽屉、侧背板、台面底板表面喷塑处理。</w:t>
      </w:r>
    </w:p>
    <w:p w14:paraId="1EE2B5E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（八）、治疗车（双层不带抽）</w:t>
      </w:r>
    </w:p>
    <w:p w14:paraId="7A69E05E"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820×500×865/935（mm）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4AD17AD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2.主体结构：至少为台面模压一次成型、双层（复合工艺），台面三面直管式围栏，上台面加四面加强管；</w:t>
      </w:r>
    </w:p>
    <w:p w14:paraId="6162A4AE"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3.附件：万向轮≥4只（其中至少2只带刹车）、防撞圈≥4只；</w:t>
      </w:r>
    </w:p>
    <w:p w14:paraId="20549CDA"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4.主体材质：轻型铝合金+国标S30408不锈钢板材或更优；</w:t>
      </w:r>
    </w:p>
    <w:p w14:paraId="6912116A"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5.主材规格：板材及管材厚度≥1.0mm。</w:t>
      </w:r>
    </w:p>
    <w:p w14:paraId="7532EE8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（九）、治疗车（三层不带抽）</w:t>
      </w:r>
    </w:p>
    <w:p w14:paraId="3DF5241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820×500×865/935（mm）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0076034A"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2.主体结构：至少为台面模压一次成型、三层（复合工艺），台面三面直管式围栏，上台面加四面加强管；</w:t>
      </w:r>
    </w:p>
    <w:p w14:paraId="4A68D033"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3.附件：万向轮≥4只（其中至少2只带刹车）、防撞圈≥4只；</w:t>
      </w:r>
    </w:p>
    <w:p w14:paraId="320815B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4.主体材质：轻型铝合金+国标S30408不锈钢板材或更优；</w:t>
      </w:r>
    </w:p>
    <w:p w14:paraId="7B35BC9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5.主材规格：板材及管材厚度≥1.0mm。</w:t>
      </w:r>
    </w:p>
    <w:p w14:paraId="5791902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（十）、病历夹车（20格）</w:t>
      </w:r>
    </w:p>
    <w:p w14:paraId="0654F09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400×410×890（mm）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039E3CA1"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2.主体结构：至少包含20格一抽、带锁；</w:t>
      </w:r>
    </w:p>
    <w:p w14:paraId="68889E50"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3.产品组成：至少有不锈钢电抛光洗手液挂架1个；</w:t>
      </w:r>
    </w:p>
    <w:p w14:paraId="5C2E5B3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4.附件：抽屉导轨≥1副、万向轮≥4只（其中至少2只带刹车）、抽屉垫≥1块、台面软垫≥1块、防撞角4只；</w:t>
      </w:r>
    </w:p>
    <w:p w14:paraId="796F673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5.主体材质：轻型铝合金+国标S30408不锈钢板材或更优；</w:t>
      </w:r>
    </w:p>
    <w:p w14:paraId="41D76EF7"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6.主材规格：板材厚度≥1.0mm；</w:t>
      </w:r>
    </w:p>
    <w:p w14:paraId="00C8C663"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7.表面处理工艺：抽屉、侧背板、台面底板表面喷塑处理。</w:t>
      </w:r>
    </w:p>
    <w:p w14:paraId="316F707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（十一）、病历夹车（10格）</w:t>
      </w:r>
    </w:p>
    <w:p w14:paraId="1B3AA7C1"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1.尺寸：400×410×890（mm）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3442554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2.主体结构：至少包含10</w:t>
      </w:r>
      <w:proofErr w:type="gramStart"/>
      <w:r>
        <w:rPr>
          <w:rFonts w:ascii="宋体" w:hAnsi="宋体" w:cs="宋体" w:hint="eastAsia"/>
          <w:color w:val="000000"/>
          <w:kern w:val="0"/>
          <w:sz w:val="24"/>
          <w:szCs w:val="24"/>
          <w:lang w:bidi="ar"/>
        </w:rPr>
        <w:t>格二抽</w:t>
      </w:r>
      <w:proofErr w:type="gramEnd"/>
      <w:r>
        <w:rPr>
          <w:rFonts w:ascii="宋体" w:hAnsi="宋体" w:cs="宋体" w:hint="eastAsia"/>
          <w:color w:val="000000"/>
          <w:kern w:val="0"/>
          <w:sz w:val="24"/>
          <w:szCs w:val="24"/>
          <w:lang w:bidi="ar"/>
        </w:rPr>
        <w:t>、带锁；</w:t>
      </w:r>
    </w:p>
    <w:p w14:paraId="6FCDF21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3.产品组成：至少有不锈钢电抛光洗手液挂架1个；</w:t>
      </w:r>
    </w:p>
    <w:p w14:paraId="4ACD89DA"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4.附件：抽屉导轨≥2副、万向轮≥4只（其中至少2只带刹车）、抽屉垫≥2块、台面软垫≥1块、防撞角4只；</w:t>
      </w:r>
    </w:p>
    <w:p w14:paraId="4A2E4D7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5.主体材质：轻型铝合金+国标S30408不锈钢板材或更优；</w:t>
      </w:r>
    </w:p>
    <w:p w14:paraId="6D5F46F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6.主材规格：板材厚度≥1.0mm；</w:t>
      </w:r>
    </w:p>
    <w:p w14:paraId="7B3359E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7.表面处理工艺：抽屉、侧背板、台面底板表面喷塑处理。</w:t>
      </w:r>
    </w:p>
    <w:p w14:paraId="7C0D1F2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（十二）、病历夹车（25格）</w:t>
      </w:r>
    </w:p>
    <w:p w14:paraId="1E71F1F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1.尺寸：400×410×1025（mm）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145C6AD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2.主体结构：至少包含25格一抽、带锁；</w:t>
      </w:r>
    </w:p>
    <w:p w14:paraId="387CB43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3.产品组成：至少有不锈钢电抛光洗手液挂架1个；</w:t>
      </w:r>
    </w:p>
    <w:p w14:paraId="2319AB1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4.附件：抽屉导轨≥1副、万向轮≥4只（其中至少2只带刹车）、抽屉垫≥1块、台面软垫≥1块、防撞角4只；</w:t>
      </w:r>
    </w:p>
    <w:p w14:paraId="2AC4A14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5.主体材质：轻型铝合金+国标S30408不锈钢板材或更优；</w:t>
      </w:r>
    </w:p>
    <w:p w14:paraId="546B6B5E"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6.主材规格：板材厚度≥1.0mm；</w:t>
      </w:r>
    </w:p>
    <w:p w14:paraId="3802E1C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7.表面处理工艺：抽屉、侧背板、台面底板表面喷塑处理。</w:t>
      </w:r>
    </w:p>
    <w:p w14:paraId="619D111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（十三）、病历夹车（15格）</w:t>
      </w:r>
    </w:p>
    <w:p w14:paraId="61A6AD13"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1.尺寸：400×410×890（mm）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524A916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2.主体结构：至少包含15</w:t>
      </w:r>
      <w:proofErr w:type="gramStart"/>
      <w:r>
        <w:rPr>
          <w:rFonts w:ascii="宋体" w:hAnsi="宋体" w:cs="宋体" w:hint="eastAsia"/>
          <w:color w:val="000000"/>
          <w:kern w:val="0"/>
          <w:sz w:val="24"/>
          <w:szCs w:val="24"/>
          <w:lang w:bidi="ar"/>
        </w:rPr>
        <w:t>格二抽</w:t>
      </w:r>
      <w:proofErr w:type="gramEnd"/>
      <w:r>
        <w:rPr>
          <w:rFonts w:ascii="宋体" w:hAnsi="宋体" w:cs="宋体" w:hint="eastAsia"/>
          <w:color w:val="000000"/>
          <w:kern w:val="0"/>
          <w:sz w:val="24"/>
          <w:szCs w:val="24"/>
          <w:lang w:bidi="ar"/>
        </w:rPr>
        <w:t>、带锁；</w:t>
      </w:r>
    </w:p>
    <w:p w14:paraId="11BA3FD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3.产品组成：至少有不锈钢电抛光洗手液挂架1个；</w:t>
      </w:r>
    </w:p>
    <w:p w14:paraId="3130FAB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4.附件：抽屉导轨≥2副、万向轮≥4只（其中至少2只带刹车）、抽屉垫≥2块、台面软垫≥1块、防撞角4只；</w:t>
      </w:r>
    </w:p>
    <w:p w14:paraId="3F1035B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5.主体材质：轻型铝合金+国标S30408不锈钢板材或更优；</w:t>
      </w:r>
    </w:p>
    <w:p w14:paraId="6BE9C6D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6.主材规格：板材厚度≥1.0mm；</w:t>
      </w:r>
    </w:p>
    <w:p w14:paraId="027EB8C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7.表面处理工艺：抽屉、侧背板、台面底板表面喷塑处理。</w:t>
      </w:r>
    </w:p>
    <w:p w14:paraId="528419B0"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（十四）、晨间护理车</w:t>
      </w:r>
    </w:p>
    <w:p w14:paraId="30DA5BE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至少为580～940×460×840/950（mm）；</w:t>
      </w:r>
    </w:p>
    <w:p w14:paraId="44041A5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2.主体结构：至少包含折叠式、三层一抽；</w:t>
      </w:r>
    </w:p>
    <w:p w14:paraId="6C732D4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3.产品组成：每车至少</w:t>
      </w:r>
      <w:r w:rsidRPr="008411EB">
        <w:rPr>
          <w:rFonts w:ascii="宋体" w:hAnsi="宋体" w:cs="宋体" w:hint="eastAsia"/>
          <w:kern w:val="0"/>
          <w:sz w:val="24"/>
          <w:szCs w:val="24"/>
          <w:lang w:bidi="ar"/>
        </w:rPr>
        <w:t>配备</w:t>
      </w:r>
      <w:r>
        <w:rPr>
          <w:rFonts w:ascii="宋体" w:hAnsi="宋体" w:cs="宋体" w:hint="eastAsia"/>
          <w:color w:val="000000"/>
          <w:kern w:val="0"/>
          <w:sz w:val="24"/>
          <w:szCs w:val="24"/>
          <w:lang w:bidi="ar"/>
        </w:rPr>
        <w:t>2只布袋，不锈钢电抛光洗手液挂架1个</w:t>
      </w:r>
    </w:p>
    <w:p w14:paraId="199D0D6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4.附件：抽屉导轨≥1副、万向轮≥4只（其中至少2只带刹车）、抽屉垫≥1块、台面软垫≥1块、防撞角4只；</w:t>
      </w:r>
    </w:p>
    <w:p w14:paraId="39181823"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5.主体材质：轻型铝合金+国标S30408不锈钢板材或更优；</w:t>
      </w:r>
    </w:p>
    <w:p w14:paraId="6C62C9E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6.主材规格：板材及管材厚度≥1.0mm；</w:t>
      </w:r>
    </w:p>
    <w:p w14:paraId="24E7D4C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7.表面处理工艺：抽屉、侧背板、台面底板表面喷塑处理。</w:t>
      </w:r>
    </w:p>
    <w:p w14:paraId="6CDA522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（十五）、污物车</w:t>
      </w:r>
    </w:p>
    <w:p w14:paraId="0E8F3C3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1.尺寸：850×650×900（mm）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28053EAE"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2.产品组成：</w:t>
      </w:r>
      <w:r w:rsidRPr="00221E7C">
        <w:rPr>
          <w:rFonts w:ascii="宋体" w:hAnsi="宋体" w:cs="宋体" w:hint="eastAsia"/>
          <w:color w:val="000000"/>
          <w:kern w:val="0"/>
          <w:sz w:val="24"/>
          <w:szCs w:val="24"/>
          <w:lang w:bidi="ar"/>
        </w:rPr>
        <w:t>至少包含</w:t>
      </w:r>
      <w:r>
        <w:rPr>
          <w:rFonts w:ascii="宋体" w:hAnsi="宋体" w:cs="宋体" w:hint="eastAsia"/>
          <w:color w:val="000000"/>
          <w:kern w:val="0"/>
          <w:sz w:val="24"/>
          <w:szCs w:val="24"/>
          <w:lang w:bidi="ar"/>
        </w:rPr>
        <w:t>二个可拆卸可防水带盖污物袋（配置布料盖子，盖上配挂钩可卡在圆管上进行固定）；</w:t>
      </w:r>
    </w:p>
    <w:p w14:paraId="6C425DFE"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3.附件：万向轮≥4只（其中至少2只带刹车）；</w:t>
      </w:r>
    </w:p>
    <w:p w14:paraId="491CCFB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4.主体材质：304不锈钢管或更优；</w:t>
      </w:r>
    </w:p>
    <w:p w14:paraId="715A3FE0"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5.外形整齐,表面不得有锋棱、毛刺、疤痕；</w:t>
      </w:r>
    </w:p>
    <w:p w14:paraId="2E5179C0"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6.焊缝均匀，不得有烧损、冷裂、漏焊；</w:t>
      </w:r>
    </w:p>
    <w:p w14:paraId="06B87A8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7.组装后固定牢靠，不得松动；</w:t>
      </w:r>
    </w:p>
    <w:p w14:paraId="6E40E38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8.置于水平地面上，放置平稳，无摆动现象。</w:t>
      </w:r>
    </w:p>
    <w:p w14:paraId="4A65C07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（十六）、手动轮椅车</w:t>
      </w:r>
    </w:p>
    <w:p w14:paraId="3C961410"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1、材质：需为钢质车架，表面喷涂，可折叠；</w:t>
      </w:r>
    </w:p>
    <w:p w14:paraId="648C7A6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2、固定手，固定脚；</w:t>
      </w:r>
    </w:p>
    <w:p w14:paraId="7C41DF3E"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3、脚踏支座可高低调节；</w:t>
      </w:r>
    </w:p>
    <w:p w14:paraId="061E5572" w14:textId="77777777" w:rsidR="00B50B3A" w:rsidRPr="00221E7C" w:rsidRDefault="00B50B3A" w:rsidP="00B50B3A">
      <w:pPr>
        <w:spacing w:line="360" w:lineRule="auto"/>
        <w:rPr>
          <w:rFonts w:ascii="宋体" w:hAnsi="宋体" w:cs="宋体" w:hint="eastAsia"/>
          <w:kern w:val="0"/>
          <w:sz w:val="24"/>
          <w:szCs w:val="24"/>
          <w:lang w:bidi="ar"/>
        </w:rPr>
      </w:pPr>
      <w:r w:rsidRPr="00221E7C">
        <w:rPr>
          <w:rFonts w:ascii="宋体" w:hAnsi="宋体" w:cs="宋体" w:hint="eastAsia"/>
          <w:kern w:val="0"/>
          <w:sz w:val="24"/>
          <w:szCs w:val="24"/>
          <w:lang w:bidi="ar"/>
        </w:rPr>
        <w:t>4、≥7英寸前轮，≥22英寸后轮；</w:t>
      </w:r>
    </w:p>
    <w:p w14:paraId="54C0BD1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w:t>
      </w:r>
      <w:proofErr w:type="gramStart"/>
      <w:r>
        <w:rPr>
          <w:rFonts w:ascii="宋体" w:hAnsi="宋体" w:cs="宋体" w:hint="eastAsia"/>
          <w:color w:val="000000"/>
          <w:kern w:val="0"/>
          <w:sz w:val="24"/>
          <w:szCs w:val="24"/>
          <w:lang w:bidi="ar"/>
        </w:rPr>
        <w:t>坐宽</w:t>
      </w:r>
      <w:proofErr w:type="gramEnd"/>
      <w:r>
        <w:rPr>
          <w:rFonts w:ascii="宋体" w:hAnsi="宋体" w:cs="宋体" w:hint="eastAsia"/>
          <w:color w:val="000000"/>
          <w:kern w:val="0"/>
          <w:sz w:val="24"/>
          <w:szCs w:val="24"/>
          <w:lang w:bidi="ar"/>
        </w:rPr>
        <w:t>46cm±5mm，净重≤15kg；</w:t>
      </w:r>
    </w:p>
    <w:p w14:paraId="0122406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6、软座软靠垫，防滑踏板；</w:t>
      </w:r>
    </w:p>
    <w:p w14:paraId="1A0D28E7"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7、承重≥100kg。</w:t>
      </w:r>
    </w:p>
    <w:p w14:paraId="05E6E0F7"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8、具备医疗器械产品注册证。</w:t>
      </w:r>
    </w:p>
    <w:p w14:paraId="055127C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（十七）、弧形器械台</w:t>
      </w:r>
    </w:p>
    <w:p w14:paraId="1570D14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1300x440x980（mm）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2419854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2.产品组成：至少具有双层台面；</w:t>
      </w:r>
    </w:p>
    <w:p w14:paraId="021A7C8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3.附件：万向轮</w:t>
      </w:r>
      <w:r w:rsidRPr="00221E7C">
        <w:rPr>
          <w:rFonts w:ascii="宋体" w:hAnsi="宋体" w:cs="宋体" w:hint="eastAsia"/>
          <w:kern w:val="0"/>
          <w:sz w:val="24"/>
          <w:szCs w:val="24"/>
          <w:lang w:bidi="ar"/>
        </w:rPr>
        <w:t>≥</w:t>
      </w:r>
      <w:r>
        <w:rPr>
          <w:rFonts w:ascii="宋体" w:hAnsi="宋体" w:cs="宋体" w:hint="eastAsia"/>
          <w:color w:val="000000"/>
          <w:kern w:val="0"/>
          <w:sz w:val="24"/>
          <w:szCs w:val="24"/>
          <w:lang w:bidi="ar"/>
        </w:rPr>
        <w:t>4只（其中至少2只带刹车）；</w:t>
      </w:r>
    </w:p>
    <w:p w14:paraId="4D28EC33"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4.主体材质：304不锈钢板或更优；</w:t>
      </w:r>
    </w:p>
    <w:p w14:paraId="35FA40DA"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5.外形整齐,表面不得有锋棱、毛刺、疤痕；</w:t>
      </w:r>
    </w:p>
    <w:p w14:paraId="5C96B59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6.焊缝均匀，不得有烧损、冷裂、漏焊；</w:t>
      </w:r>
    </w:p>
    <w:p w14:paraId="1CC1969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7.组装后固定牢靠，不得松动，应平整，高低与地面保持平行；</w:t>
      </w:r>
    </w:p>
    <w:p w14:paraId="49BAB077"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8.置于水平地面上，放置平稳，无摆动现象；</w:t>
      </w:r>
    </w:p>
    <w:p w14:paraId="1A10930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9.置于水平地面上，台面能承受</w:t>
      </w:r>
      <w:r w:rsidRPr="00221E7C">
        <w:rPr>
          <w:rFonts w:ascii="宋体" w:hAnsi="宋体" w:cs="宋体" w:hint="eastAsia"/>
          <w:kern w:val="0"/>
          <w:sz w:val="24"/>
          <w:szCs w:val="24"/>
          <w:lang w:bidi="ar"/>
        </w:rPr>
        <w:t>≥</w:t>
      </w:r>
      <w:r>
        <w:rPr>
          <w:rFonts w:ascii="宋体" w:hAnsi="宋体" w:cs="宋体" w:hint="eastAsia"/>
          <w:color w:val="000000"/>
          <w:kern w:val="0"/>
          <w:sz w:val="24"/>
          <w:szCs w:val="24"/>
          <w:lang w:bidi="ar"/>
        </w:rPr>
        <w:t>30kg重物；</w:t>
      </w:r>
    </w:p>
    <w:p w14:paraId="08E47C0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（十八）、平板推车</w:t>
      </w:r>
    </w:p>
    <w:p w14:paraId="4077239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880x580x1100（mm）</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359DF64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2.产品组成：至少有单层台面、配置把手；</w:t>
      </w:r>
    </w:p>
    <w:p w14:paraId="07FEF7F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3.附件：万向轮（带刹车）</w:t>
      </w:r>
      <w:r w:rsidRPr="00221E7C">
        <w:rPr>
          <w:rFonts w:ascii="宋体" w:hAnsi="宋体" w:cs="宋体" w:hint="eastAsia"/>
          <w:kern w:val="0"/>
          <w:sz w:val="24"/>
          <w:szCs w:val="24"/>
          <w:lang w:bidi="ar"/>
        </w:rPr>
        <w:t>≥</w:t>
      </w:r>
      <w:r>
        <w:rPr>
          <w:rFonts w:ascii="宋体" w:hAnsi="宋体" w:cs="宋体" w:hint="eastAsia"/>
          <w:color w:val="000000"/>
          <w:kern w:val="0"/>
          <w:sz w:val="24"/>
          <w:szCs w:val="24"/>
          <w:lang w:bidi="ar"/>
        </w:rPr>
        <w:t>2只、定向轮</w:t>
      </w:r>
      <w:r w:rsidRPr="00221E7C">
        <w:rPr>
          <w:rFonts w:ascii="宋体" w:hAnsi="宋体" w:cs="宋体" w:hint="eastAsia"/>
          <w:kern w:val="0"/>
          <w:sz w:val="24"/>
          <w:szCs w:val="24"/>
          <w:lang w:bidi="ar"/>
        </w:rPr>
        <w:t>≥</w:t>
      </w:r>
      <w:r>
        <w:rPr>
          <w:rFonts w:ascii="宋体" w:hAnsi="宋体" w:cs="宋体" w:hint="eastAsia"/>
          <w:color w:val="000000"/>
          <w:kern w:val="0"/>
          <w:sz w:val="24"/>
          <w:szCs w:val="24"/>
          <w:lang w:bidi="ar"/>
        </w:rPr>
        <w:t>两只；</w:t>
      </w:r>
    </w:p>
    <w:p w14:paraId="5B7C5CB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4.主体材质： 304不锈钢板、不锈钢管或更优；</w:t>
      </w:r>
    </w:p>
    <w:p w14:paraId="4CFE5823"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5.外形应整齐,表面没有锋棱、毛刺、疤痕；</w:t>
      </w:r>
    </w:p>
    <w:p w14:paraId="54880743"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6.焊缝应均匀，没有烧损、冷裂、漏焊；</w:t>
      </w:r>
    </w:p>
    <w:p w14:paraId="018B794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7.组装后应固定牢靠，无松动，台面应平整，高低与地面保持平行；</w:t>
      </w:r>
    </w:p>
    <w:p w14:paraId="5EB917E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8.置于水平地面上，放置平稳，无摆动现象；</w:t>
      </w:r>
    </w:p>
    <w:p w14:paraId="7DD7A53A"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9.脚轮转动应灵活，并与车体装配牢固；</w:t>
      </w:r>
    </w:p>
    <w:p w14:paraId="54EAAE5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10.置于水平地面上，能承受</w:t>
      </w:r>
      <w:r w:rsidRPr="00221E7C">
        <w:rPr>
          <w:rFonts w:ascii="宋体" w:hAnsi="宋体" w:cs="宋体" w:hint="eastAsia"/>
          <w:kern w:val="0"/>
          <w:sz w:val="24"/>
          <w:szCs w:val="24"/>
          <w:lang w:bidi="ar"/>
        </w:rPr>
        <w:t>≥</w:t>
      </w:r>
      <w:r>
        <w:rPr>
          <w:rFonts w:ascii="宋体" w:hAnsi="宋体" w:cs="宋体" w:hint="eastAsia"/>
          <w:color w:val="000000"/>
          <w:kern w:val="0"/>
          <w:sz w:val="24"/>
          <w:szCs w:val="24"/>
          <w:lang w:bidi="ar"/>
        </w:rPr>
        <w:t>50kg重物。</w:t>
      </w:r>
    </w:p>
    <w:p w14:paraId="4A2EF448"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（十九）、担架车</w:t>
      </w:r>
    </w:p>
    <w:p w14:paraId="065E3C3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1900×670×750(mm)</w:t>
      </w:r>
      <w:r w:rsidRPr="00221E7C">
        <w:rPr>
          <w:rFonts w:ascii="宋体" w:hAnsi="宋体" w:cs="宋体" w:hint="eastAsia"/>
          <w:color w:val="000000"/>
          <w:kern w:val="0"/>
          <w:sz w:val="24"/>
          <w:szCs w:val="24"/>
          <w:lang w:bidi="ar"/>
        </w:rPr>
        <w:t xml:space="preserve"> </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6839879C"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2.担架车的安全工作载荷：</w:t>
      </w:r>
      <w:r w:rsidRPr="00221E7C">
        <w:rPr>
          <w:rFonts w:ascii="宋体" w:hAnsi="宋体" w:cs="宋体" w:hint="eastAsia"/>
          <w:kern w:val="0"/>
          <w:sz w:val="24"/>
          <w:szCs w:val="24"/>
          <w:lang w:bidi="ar"/>
        </w:rPr>
        <w:t>≥</w:t>
      </w:r>
      <w:r>
        <w:rPr>
          <w:rFonts w:ascii="宋体" w:hAnsi="宋体" w:cs="宋体" w:hint="eastAsia"/>
          <w:color w:val="000000"/>
          <w:kern w:val="0"/>
          <w:sz w:val="24"/>
          <w:szCs w:val="24"/>
          <w:lang w:bidi="ar"/>
        </w:rPr>
        <w:t>1700N；</w:t>
      </w:r>
    </w:p>
    <w:p w14:paraId="02146642"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3.担架车的型式分为固定式。框架结构由</w:t>
      </w:r>
      <w:r w:rsidRPr="00221E7C">
        <w:rPr>
          <w:rFonts w:ascii="宋体" w:hAnsi="宋体" w:cs="宋体" w:hint="eastAsia"/>
          <w:kern w:val="0"/>
          <w:sz w:val="24"/>
          <w:szCs w:val="24"/>
          <w:lang w:bidi="ar"/>
        </w:rPr>
        <w:t>304或更优不</w:t>
      </w:r>
      <w:r>
        <w:rPr>
          <w:rFonts w:ascii="宋体" w:hAnsi="宋体" w:cs="宋体" w:hint="eastAsia"/>
          <w:color w:val="000000"/>
          <w:kern w:val="0"/>
          <w:sz w:val="24"/>
          <w:szCs w:val="24"/>
          <w:lang w:bidi="ar"/>
        </w:rPr>
        <w:t>锈钢制成。选用304不锈钢板、304不锈钢管或更优材质，c5英寸</w:t>
      </w:r>
      <w:proofErr w:type="gramStart"/>
      <w:r>
        <w:rPr>
          <w:rFonts w:ascii="宋体" w:hAnsi="宋体" w:cs="宋体" w:hint="eastAsia"/>
          <w:color w:val="000000"/>
          <w:kern w:val="0"/>
          <w:sz w:val="24"/>
          <w:szCs w:val="24"/>
          <w:lang w:bidi="ar"/>
        </w:rPr>
        <w:t>聚胺脂静音</w:t>
      </w:r>
      <w:proofErr w:type="gramEnd"/>
      <w:r>
        <w:rPr>
          <w:rFonts w:ascii="宋体" w:hAnsi="宋体" w:cs="宋体" w:hint="eastAsia"/>
          <w:color w:val="000000"/>
          <w:kern w:val="0"/>
          <w:sz w:val="24"/>
          <w:szCs w:val="24"/>
          <w:lang w:bidi="ar"/>
        </w:rPr>
        <w:t>轮；下层配有不锈钢方盘；</w:t>
      </w:r>
    </w:p>
    <w:p w14:paraId="63A3ABBF"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4.担架平面与车架大框的平行度误差≤10mm；</w:t>
      </w:r>
    </w:p>
    <w:p w14:paraId="190099F4"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5.担架车表面无锋棱、毛刺、疤痕，焊缝均匀，无烧损、冷裂、漏焊；</w:t>
      </w:r>
    </w:p>
    <w:p w14:paraId="471EEEC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6.钢管弯处应无明显皱折；</w:t>
      </w:r>
    </w:p>
    <w:p w14:paraId="08BAE033"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7.担架车推动轻便、转动灵活 ，</w:t>
      </w:r>
      <w:proofErr w:type="gramStart"/>
      <w:r>
        <w:rPr>
          <w:rFonts w:ascii="宋体" w:hAnsi="宋体" w:cs="宋体" w:hint="eastAsia"/>
          <w:color w:val="000000"/>
          <w:kern w:val="0"/>
          <w:sz w:val="24"/>
          <w:szCs w:val="24"/>
          <w:lang w:bidi="ar"/>
        </w:rPr>
        <w:t>锁止可靠</w:t>
      </w:r>
      <w:proofErr w:type="gramEnd"/>
      <w:r>
        <w:rPr>
          <w:rFonts w:ascii="宋体" w:hAnsi="宋体" w:cs="宋体" w:hint="eastAsia"/>
          <w:color w:val="000000"/>
          <w:kern w:val="0"/>
          <w:sz w:val="24"/>
          <w:szCs w:val="24"/>
          <w:lang w:bidi="ar"/>
        </w:rPr>
        <w:t>，并与脚轮装配牢固；</w:t>
      </w:r>
    </w:p>
    <w:p w14:paraId="0437B5D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8.担架从车架内取出或放入轻便自如，落位后牢靠，无松动或脱落现象；</w:t>
      </w:r>
    </w:p>
    <w:p w14:paraId="684773C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9.担架车上输液架，高度可调节，调节范围</w:t>
      </w:r>
      <w:r w:rsidRPr="005118F8">
        <w:rPr>
          <w:rFonts w:ascii="宋体" w:hAnsi="宋体" w:cs="宋体" w:hint="eastAsia"/>
          <w:kern w:val="0"/>
          <w:sz w:val="24"/>
          <w:szCs w:val="24"/>
          <w:lang w:bidi="ar"/>
        </w:rPr>
        <w:t>至少包含500mm~1000mm，承受≥4</w:t>
      </w:r>
      <w:r>
        <w:rPr>
          <w:rFonts w:ascii="宋体" w:hAnsi="宋体" w:cs="宋体" w:hint="eastAsia"/>
          <w:color w:val="000000"/>
          <w:kern w:val="0"/>
          <w:sz w:val="24"/>
          <w:szCs w:val="24"/>
          <w:lang w:bidi="ar"/>
        </w:rPr>
        <w:t>9N负载后，不滑动；</w:t>
      </w:r>
    </w:p>
    <w:p w14:paraId="1831C3D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10.脚轮转动灵活，并与车脚装配牢固，四个脚轮，其中二个对角带刹车；</w:t>
      </w:r>
    </w:p>
    <w:p w14:paraId="483285B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11.上层为软面。</w:t>
      </w:r>
    </w:p>
    <w:p w14:paraId="554188D0"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12.具备医疗器械备案凭证。</w:t>
      </w:r>
    </w:p>
    <w:p w14:paraId="4E2A75A5"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（二十）、输液治疗车</w:t>
      </w:r>
    </w:p>
    <w:p w14:paraId="4DF00BDD"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1.尺寸： 380x450x920(mm)</w:t>
      </w:r>
      <w:r w:rsidRPr="005118F8">
        <w:rPr>
          <w:rFonts w:ascii="宋体" w:hAnsi="宋体" w:cs="宋体" w:hint="eastAsia"/>
          <w:color w:val="000000"/>
          <w:kern w:val="0"/>
          <w:sz w:val="24"/>
          <w:szCs w:val="24"/>
          <w:lang w:bidi="ar"/>
        </w:rPr>
        <w:t xml:space="preserve"> </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w:t>
      </w:r>
    </w:p>
    <w:p w14:paraId="0D03FDB9"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2.产品组成：上下层至少为二个不锈钢盘，底板至少配有二个方形塑料污物桶；</w:t>
      </w:r>
    </w:p>
    <w:p w14:paraId="6D294CEA"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3.附件：万向轮</w:t>
      </w:r>
      <w:r w:rsidRPr="00DF6261">
        <w:rPr>
          <w:rFonts w:ascii="宋体" w:hAnsi="宋体" w:cs="宋体" w:hint="eastAsia"/>
          <w:color w:val="000000"/>
          <w:kern w:val="0"/>
          <w:sz w:val="24"/>
          <w:szCs w:val="24"/>
          <w:lang w:bidi="ar"/>
        </w:rPr>
        <w:t>±</w:t>
      </w:r>
      <w:r w:rsidRPr="00DF6261">
        <w:rPr>
          <w:rFonts w:ascii="宋体" w:hAnsi="宋体" w:cs="宋体"/>
          <w:color w:val="000000"/>
          <w:kern w:val="0"/>
          <w:sz w:val="24"/>
          <w:szCs w:val="24"/>
          <w:lang w:bidi="ar"/>
        </w:rPr>
        <w:t>10mm</w:t>
      </w:r>
      <w:r>
        <w:rPr>
          <w:rFonts w:ascii="宋体" w:hAnsi="宋体" w:cs="宋体" w:hint="eastAsia"/>
          <w:color w:val="000000"/>
          <w:kern w:val="0"/>
          <w:sz w:val="24"/>
          <w:szCs w:val="24"/>
          <w:lang w:bidi="ar"/>
        </w:rPr>
        <w:t xml:space="preserve"> 4只（其中至少2只带刹车）；</w:t>
      </w:r>
    </w:p>
    <w:p w14:paraId="64789B60"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4.主体材质：304不锈钢管或更优；</w:t>
      </w:r>
    </w:p>
    <w:p w14:paraId="01EDA126"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5.外形应整齐,表面不得有锋棱、毛刺、疤痕；</w:t>
      </w:r>
    </w:p>
    <w:p w14:paraId="144BD82B"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6.焊缝应均匀，不得有烧损、冷裂、漏焊；</w:t>
      </w:r>
    </w:p>
    <w:p w14:paraId="3CB0A74A" w14:textId="77777777" w:rsidR="00B50B3A"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7.组装后应固定牢靠，不得松动，面应平整，高低与地面保持平行；</w:t>
      </w:r>
    </w:p>
    <w:p w14:paraId="600E9F2B" w14:textId="77777777" w:rsidR="00B50B3A" w:rsidRPr="00DC5679" w:rsidRDefault="00B50B3A" w:rsidP="00B50B3A">
      <w:pPr>
        <w:spacing w:line="360" w:lineRule="auto"/>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8.置于水平地面上，放置应平稳，应无摆动现象。</w:t>
      </w:r>
    </w:p>
    <w:p w14:paraId="2BFD13EE"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四、检测报告</w:t>
      </w:r>
    </w:p>
    <w:p w14:paraId="26F26D1A"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1、材质：国标 S30408 不锈钢板材：符合 GB/T3280-2015《不锈钢冷轧钢板和钢带》标准规定中的检验检测项目：（1）C≤0.07%；（2）Cr：17.50~19.50%；（3）Ni：8.00~10.5%。</w:t>
      </w:r>
    </w:p>
    <w:p w14:paraId="3D50378B"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投标人或投标品牌制造提供第三方检验检测机构出具的具有CMA标识的检验（检测）报告扫描件。</w:t>
      </w:r>
    </w:p>
    <w:p w14:paraId="496F92B5"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2、材质：国标 S30408不锈钢圆管及方管：符合 GB/T6725-2017《冷弯型钢通用技术条件》标准规定中的检验检测项目：（1）C≤0.07%；（2）Cr：17.50~19.50%；（3）Ni：8.00~10.5%。</w:t>
      </w:r>
    </w:p>
    <w:p w14:paraId="585C00F8"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投标人或投标品牌制造提供第三方检验检测机构出具的具有CMA标识的检验（检测）报告扫描件。</w:t>
      </w:r>
    </w:p>
    <w:p w14:paraId="5C9E146A"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3、不锈钢棒表面处理：电抛光不锈钢</w:t>
      </w:r>
      <w:proofErr w:type="gramStart"/>
      <w:r w:rsidRPr="00DC5679">
        <w:rPr>
          <w:rFonts w:ascii="宋体" w:hAnsi="宋体" w:cs="宋体" w:hint="eastAsia"/>
          <w:kern w:val="0"/>
          <w:sz w:val="24"/>
          <w:szCs w:val="24"/>
          <w:lang w:bidi="ar"/>
        </w:rPr>
        <w:t>棒处理</w:t>
      </w:r>
      <w:proofErr w:type="gramEnd"/>
      <w:r w:rsidRPr="00DC5679">
        <w:rPr>
          <w:rFonts w:ascii="宋体" w:hAnsi="宋体" w:cs="宋体" w:hint="eastAsia"/>
          <w:kern w:val="0"/>
          <w:sz w:val="24"/>
          <w:szCs w:val="24"/>
          <w:lang w:bidi="ar"/>
        </w:rPr>
        <w:t>符合 GB/T 20016-2005 标准规定中的检验检测项目：耐湿热实验 24小时（38℃ ,100%RH），无明显锈蚀现象；中性盐雾（NSS）实验24小时，无明显锈蚀现象；硫酸铜实验，无铜色沉积或铜色斑点；水浸泡试验（8个循环），无明显锈蚀现象。</w:t>
      </w:r>
    </w:p>
    <w:p w14:paraId="37821D0C"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投标人或投标品牌制造提供第三方检验检测机构出具的具有CMA标识的检验（检测）报告扫描件。</w:t>
      </w:r>
    </w:p>
    <w:p w14:paraId="15A1167A"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lastRenderedPageBreak/>
        <w:t>4、铝制分隔片：符合 GB/T 3190-2020《变形铝及铝合金化学成分》标准规定中的检验检测项目：（1）Si：0.20～0.6%；（2）Fe≤0.35%；（3）Cu≤0.10%；（4）Mn≤0.10%；（5）Mg0.45～0.9%；（6）Cr≤0.10%；（7）Zn≤0.10%（8）Ti≤0.10% 。</w:t>
      </w:r>
    </w:p>
    <w:p w14:paraId="5FE7F3E0"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投标人或投标品牌制造提供第三方检验检测机构出具的具有CMA标识的检验（检测）报告扫描件。</w:t>
      </w:r>
    </w:p>
    <w:p w14:paraId="6083C2FF"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5、铝型材：符合 GB/T 3190-2020《变形铝及铝合金化学成分》标准规定中的检验检测项目：（1）Si：0.20～0.6%；（2）Fe≤0.35%；（3）Cu≤0.10%；（4）Mn≤0.10%；（5）Mg0.45～0.9%；（6）Cr≤0.10%；（7）Zn≤0.10%；（8）Ti≤0.10%。</w:t>
      </w:r>
    </w:p>
    <w:p w14:paraId="39DC9CAF"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 xml:space="preserve"> 投标人或投标品牌制造提供第三方检验检测机构出具的具有CMA标识的检验（检测）报告扫描件。</w:t>
      </w:r>
    </w:p>
    <w:p w14:paraId="5F73BC90"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 xml:space="preserve">6、台面操作软垫符合GB 6675.4-2014《玩具安全 第 4 部分：特定元素的迁移》的八种可迁移元 </w:t>
      </w:r>
      <w:proofErr w:type="gramStart"/>
      <w:r w:rsidRPr="00DC5679">
        <w:rPr>
          <w:rFonts w:ascii="宋体" w:hAnsi="宋体" w:cs="宋体" w:hint="eastAsia"/>
          <w:kern w:val="0"/>
          <w:sz w:val="24"/>
          <w:szCs w:val="24"/>
          <w:lang w:bidi="ar"/>
        </w:rPr>
        <w:t>素最大</w:t>
      </w:r>
      <w:proofErr w:type="gramEnd"/>
      <w:r w:rsidRPr="00DC5679">
        <w:rPr>
          <w:rFonts w:ascii="宋体" w:hAnsi="宋体" w:cs="宋体" w:hint="eastAsia"/>
          <w:kern w:val="0"/>
          <w:sz w:val="24"/>
          <w:szCs w:val="24"/>
          <w:lang w:bidi="ar"/>
        </w:rPr>
        <w:t>限量要求标准规定中的检验检测项目：（1）Sb≤60mg/kg；（2）As≤25mg/kg；（3）Ba≤1000mg/kg；（4）Cd≤75mg/kg；（5）Cr≤60mg/kg；（6）Pb≤90mg/kg；（7）Hg≤60mg/kg；（8）Se≤500mg/kg。</w:t>
      </w:r>
    </w:p>
    <w:p w14:paraId="7615DC17"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投标人或投标品牌制造提供第三方检验检测机构出具的具有CMA标识的检验（检测）报告扫描件。</w:t>
      </w:r>
    </w:p>
    <w:p w14:paraId="3FA96141"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7、抽屉</w:t>
      </w:r>
      <w:proofErr w:type="gramStart"/>
      <w:r w:rsidRPr="00DC5679">
        <w:rPr>
          <w:rFonts w:ascii="宋体" w:hAnsi="宋体" w:cs="宋体" w:hint="eastAsia"/>
          <w:kern w:val="0"/>
          <w:sz w:val="24"/>
          <w:szCs w:val="24"/>
          <w:lang w:bidi="ar"/>
        </w:rPr>
        <w:t>垫符合</w:t>
      </w:r>
      <w:proofErr w:type="gramEnd"/>
      <w:r w:rsidRPr="00DC5679">
        <w:rPr>
          <w:rFonts w:ascii="宋体" w:hAnsi="宋体" w:cs="宋体" w:hint="eastAsia"/>
          <w:kern w:val="0"/>
          <w:sz w:val="24"/>
          <w:szCs w:val="24"/>
          <w:lang w:bidi="ar"/>
        </w:rPr>
        <w:t xml:space="preserve"> GB 6675.4-2014《玩具安全 第 4 部分：特定元素的迁移》的八种可迁移元 </w:t>
      </w:r>
      <w:proofErr w:type="gramStart"/>
      <w:r w:rsidRPr="00DC5679">
        <w:rPr>
          <w:rFonts w:ascii="宋体" w:hAnsi="宋体" w:cs="宋体" w:hint="eastAsia"/>
          <w:kern w:val="0"/>
          <w:sz w:val="24"/>
          <w:szCs w:val="24"/>
          <w:lang w:bidi="ar"/>
        </w:rPr>
        <w:t>素最大</w:t>
      </w:r>
      <w:proofErr w:type="gramEnd"/>
      <w:r w:rsidRPr="00DC5679">
        <w:rPr>
          <w:rFonts w:ascii="宋体" w:hAnsi="宋体" w:cs="宋体" w:hint="eastAsia"/>
          <w:kern w:val="0"/>
          <w:sz w:val="24"/>
          <w:szCs w:val="24"/>
          <w:lang w:bidi="ar"/>
        </w:rPr>
        <w:t>限量要求标准规定中的检验检测项目：（1）Sb≤60mg/kg；（2）As≤25mg/kg；（3）Ba≤1000mg/kg；（4）Cd≤75mg/kg；（5）Cr≤60mg/kg；（6）Pb≤90mg/kg；（7）Hg≤60mg/kg；（8）Se≤500mg/kg。</w:t>
      </w:r>
    </w:p>
    <w:p w14:paraId="6004E10A" w14:textId="77777777" w:rsidR="00B50B3A" w:rsidRPr="00DC5679" w:rsidRDefault="00B50B3A" w:rsidP="00B50B3A">
      <w:pPr>
        <w:spacing w:line="360" w:lineRule="auto"/>
        <w:rPr>
          <w:rFonts w:ascii="宋体" w:hAnsi="宋体" w:cs="宋体" w:hint="eastAsia"/>
          <w:kern w:val="0"/>
          <w:sz w:val="24"/>
          <w:szCs w:val="24"/>
          <w:lang w:bidi="ar"/>
        </w:rPr>
      </w:pPr>
      <w:r w:rsidRPr="00DC5679">
        <w:rPr>
          <w:rFonts w:ascii="宋体" w:hAnsi="宋体" w:cs="宋体" w:hint="eastAsia"/>
          <w:kern w:val="0"/>
          <w:sz w:val="24"/>
          <w:szCs w:val="24"/>
          <w:lang w:bidi="ar"/>
        </w:rPr>
        <w:t>投标人或投标品牌制造提供第三方检验检测机构出具的具有CMA标识的检验（检测）报告扫描件。</w:t>
      </w:r>
    </w:p>
    <w:p w14:paraId="363A2216" w14:textId="77777777" w:rsidR="00B50B3A" w:rsidRPr="008073A9" w:rsidRDefault="00B50B3A" w:rsidP="00B50B3A">
      <w:pPr>
        <w:spacing w:line="360" w:lineRule="auto"/>
        <w:rPr>
          <w:rFonts w:ascii="宋体" w:hAnsi="宋体" w:cs="宋体"/>
          <w:kern w:val="0"/>
          <w:sz w:val="24"/>
          <w:szCs w:val="24"/>
          <w:lang w:bidi="ar"/>
        </w:rPr>
      </w:pPr>
      <w:r w:rsidRPr="008073A9">
        <w:rPr>
          <w:rFonts w:ascii="宋体" w:hAnsi="宋体" w:cs="宋体" w:hint="eastAsia"/>
          <w:kern w:val="0"/>
          <w:sz w:val="24"/>
          <w:szCs w:val="24"/>
          <w:lang w:bidi="ar"/>
        </w:rPr>
        <w:t>▲8、ABS药盘：符合</w:t>
      </w:r>
      <w:r w:rsidRPr="008073A9">
        <w:rPr>
          <w:rFonts w:ascii="宋体" w:hAnsi="宋体" w:cs="宋体"/>
          <w:kern w:val="0"/>
          <w:sz w:val="24"/>
          <w:szCs w:val="24"/>
          <w:lang w:bidi="ar"/>
        </w:rPr>
        <w:t xml:space="preserve">GB 18584-2024 </w:t>
      </w:r>
      <w:r w:rsidRPr="008073A9">
        <w:rPr>
          <w:rFonts w:ascii="宋体" w:hAnsi="宋体" w:cs="宋体" w:hint="eastAsia"/>
          <w:kern w:val="0"/>
          <w:sz w:val="24"/>
          <w:szCs w:val="24"/>
          <w:lang w:bidi="ar"/>
        </w:rPr>
        <w:t>标准规定中的检验检测项目：邻苯二甲酸酯：邻苯二甲酸二丁酯</w:t>
      </w:r>
      <w:r w:rsidRPr="008073A9">
        <w:rPr>
          <w:rFonts w:ascii="宋体" w:hAnsi="宋体" w:cs="宋体"/>
          <w:kern w:val="0"/>
          <w:sz w:val="24"/>
          <w:szCs w:val="24"/>
          <w:lang w:bidi="ar"/>
        </w:rPr>
        <w:t>(DBP)</w:t>
      </w:r>
      <w:r w:rsidRPr="008073A9">
        <w:rPr>
          <w:rFonts w:ascii="宋体" w:hAnsi="宋体" w:cs="宋体" w:hint="eastAsia"/>
          <w:kern w:val="0"/>
          <w:sz w:val="24"/>
          <w:szCs w:val="24"/>
          <w:lang w:bidi="ar"/>
        </w:rPr>
        <w:t>≤</w:t>
      </w:r>
      <w:r w:rsidRPr="008073A9">
        <w:rPr>
          <w:rFonts w:ascii="宋体" w:hAnsi="宋体" w:cs="宋体"/>
          <w:kern w:val="0"/>
          <w:sz w:val="24"/>
          <w:szCs w:val="24"/>
          <w:lang w:bidi="ar"/>
        </w:rPr>
        <w:t>0.1</w:t>
      </w:r>
      <w:r w:rsidRPr="008073A9">
        <w:rPr>
          <w:rFonts w:ascii="宋体" w:hAnsi="宋体" w:cs="宋体" w:hint="eastAsia"/>
          <w:kern w:val="0"/>
          <w:sz w:val="24"/>
          <w:szCs w:val="24"/>
          <w:lang w:bidi="ar"/>
        </w:rPr>
        <w:t>%，邻苯二甲酸丁</w:t>
      </w:r>
      <w:proofErr w:type="gramStart"/>
      <w:r w:rsidRPr="008073A9">
        <w:rPr>
          <w:rFonts w:ascii="宋体" w:hAnsi="宋体" w:cs="宋体" w:hint="eastAsia"/>
          <w:kern w:val="0"/>
          <w:sz w:val="24"/>
          <w:szCs w:val="24"/>
          <w:lang w:bidi="ar"/>
        </w:rPr>
        <w:t>苄</w:t>
      </w:r>
      <w:proofErr w:type="gramEnd"/>
      <w:r w:rsidRPr="008073A9">
        <w:rPr>
          <w:rFonts w:ascii="宋体" w:hAnsi="宋体" w:cs="宋体" w:hint="eastAsia"/>
          <w:kern w:val="0"/>
          <w:sz w:val="24"/>
          <w:szCs w:val="24"/>
          <w:lang w:bidi="ar"/>
        </w:rPr>
        <w:t>酯</w:t>
      </w:r>
      <w:r w:rsidRPr="008073A9">
        <w:rPr>
          <w:rFonts w:ascii="宋体" w:hAnsi="宋体" w:cs="宋体"/>
          <w:kern w:val="0"/>
          <w:sz w:val="24"/>
          <w:szCs w:val="24"/>
          <w:lang w:bidi="ar"/>
        </w:rPr>
        <w:t>(BBP)</w:t>
      </w:r>
      <w:r w:rsidRPr="008073A9">
        <w:rPr>
          <w:rFonts w:ascii="宋体" w:hAnsi="宋体" w:cs="宋体" w:hint="eastAsia"/>
          <w:kern w:val="0"/>
          <w:sz w:val="24"/>
          <w:szCs w:val="24"/>
          <w:lang w:bidi="ar"/>
        </w:rPr>
        <w:t>≤</w:t>
      </w:r>
      <w:r w:rsidRPr="008073A9">
        <w:rPr>
          <w:rFonts w:ascii="宋体" w:hAnsi="宋体" w:cs="宋体"/>
          <w:kern w:val="0"/>
          <w:sz w:val="24"/>
          <w:szCs w:val="24"/>
          <w:lang w:bidi="ar"/>
        </w:rPr>
        <w:t>0.1</w:t>
      </w:r>
      <w:r w:rsidRPr="008073A9">
        <w:rPr>
          <w:rFonts w:ascii="宋体" w:hAnsi="宋体" w:cs="宋体" w:hint="eastAsia"/>
          <w:kern w:val="0"/>
          <w:sz w:val="24"/>
          <w:szCs w:val="24"/>
          <w:lang w:bidi="ar"/>
        </w:rPr>
        <w:t>%，邻苯二甲酸二</w:t>
      </w:r>
      <w:r w:rsidRPr="008073A9">
        <w:rPr>
          <w:rFonts w:ascii="宋体" w:hAnsi="宋体" w:cs="宋体"/>
          <w:kern w:val="0"/>
          <w:sz w:val="24"/>
          <w:szCs w:val="24"/>
          <w:lang w:bidi="ar"/>
        </w:rPr>
        <w:t>(2-</w:t>
      </w:r>
      <w:r w:rsidRPr="008073A9">
        <w:rPr>
          <w:rFonts w:ascii="宋体" w:hAnsi="宋体" w:cs="宋体" w:hint="eastAsia"/>
          <w:kern w:val="0"/>
          <w:sz w:val="24"/>
          <w:szCs w:val="24"/>
          <w:lang w:bidi="ar"/>
        </w:rPr>
        <w:t>乙基已基</w:t>
      </w:r>
      <w:r w:rsidRPr="008073A9">
        <w:rPr>
          <w:rFonts w:ascii="宋体" w:hAnsi="宋体" w:cs="宋体"/>
          <w:kern w:val="0"/>
          <w:sz w:val="24"/>
          <w:szCs w:val="24"/>
          <w:lang w:bidi="ar"/>
        </w:rPr>
        <w:t xml:space="preserve">) </w:t>
      </w:r>
      <w:r w:rsidRPr="008073A9">
        <w:rPr>
          <w:rFonts w:ascii="宋体" w:hAnsi="宋体" w:cs="宋体" w:hint="eastAsia"/>
          <w:kern w:val="0"/>
          <w:sz w:val="24"/>
          <w:szCs w:val="24"/>
          <w:lang w:bidi="ar"/>
        </w:rPr>
        <w:t>酯</w:t>
      </w:r>
      <w:r w:rsidRPr="008073A9">
        <w:rPr>
          <w:rFonts w:ascii="宋体" w:hAnsi="宋体" w:cs="宋体"/>
          <w:kern w:val="0"/>
          <w:sz w:val="24"/>
          <w:szCs w:val="24"/>
          <w:lang w:bidi="ar"/>
        </w:rPr>
        <w:t>(DEHP)</w:t>
      </w:r>
      <w:r w:rsidRPr="008073A9">
        <w:rPr>
          <w:rFonts w:ascii="宋体" w:hAnsi="宋体" w:cs="宋体" w:hint="eastAsia"/>
          <w:kern w:val="0"/>
          <w:sz w:val="24"/>
          <w:szCs w:val="24"/>
          <w:lang w:bidi="ar"/>
        </w:rPr>
        <w:t>≤</w:t>
      </w:r>
      <w:r w:rsidRPr="008073A9">
        <w:rPr>
          <w:rFonts w:ascii="宋体" w:hAnsi="宋体" w:cs="宋体"/>
          <w:kern w:val="0"/>
          <w:sz w:val="24"/>
          <w:szCs w:val="24"/>
          <w:lang w:bidi="ar"/>
        </w:rPr>
        <w:t>0.1</w:t>
      </w:r>
      <w:r w:rsidRPr="008073A9">
        <w:rPr>
          <w:rFonts w:ascii="宋体" w:hAnsi="宋体" w:cs="宋体" w:hint="eastAsia"/>
          <w:kern w:val="0"/>
          <w:sz w:val="24"/>
          <w:szCs w:val="24"/>
          <w:lang w:bidi="ar"/>
        </w:rPr>
        <w:t xml:space="preserve">%，邻 苯 二 甲 酸 二 正 辛 酯 </w:t>
      </w:r>
      <w:r w:rsidRPr="008073A9">
        <w:rPr>
          <w:rFonts w:ascii="宋体" w:hAnsi="宋体" w:cs="宋体"/>
          <w:kern w:val="0"/>
          <w:sz w:val="24"/>
          <w:szCs w:val="24"/>
          <w:lang w:bidi="ar"/>
        </w:rPr>
        <w:t>(DNOP)</w:t>
      </w:r>
      <w:r w:rsidRPr="008073A9">
        <w:rPr>
          <w:rFonts w:ascii="宋体" w:hAnsi="宋体" w:cs="宋体" w:hint="eastAsia"/>
          <w:kern w:val="0"/>
          <w:sz w:val="24"/>
          <w:szCs w:val="24"/>
          <w:lang w:bidi="ar"/>
        </w:rPr>
        <w:t>≤</w:t>
      </w:r>
      <w:r w:rsidRPr="008073A9">
        <w:rPr>
          <w:rFonts w:ascii="宋体" w:hAnsi="宋体" w:cs="宋体"/>
          <w:kern w:val="0"/>
          <w:sz w:val="24"/>
          <w:szCs w:val="24"/>
          <w:lang w:bidi="ar"/>
        </w:rPr>
        <w:t>0.1</w:t>
      </w:r>
      <w:r w:rsidRPr="008073A9">
        <w:rPr>
          <w:rFonts w:ascii="宋体" w:hAnsi="宋体" w:cs="宋体" w:hint="eastAsia"/>
          <w:kern w:val="0"/>
          <w:sz w:val="24"/>
          <w:szCs w:val="24"/>
          <w:lang w:bidi="ar"/>
        </w:rPr>
        <w:t>%，邻苯二甲酸二异壬酯</w:t>
      </w:r>
      <w:r w:rsidRPr="008073A9">
        <w:rPr>
          <w:rFonts w:ascii="宋体" w:hAnsi="宋体" w:cs="宋体"/>
          <w:kern w:val="0"/>
          <w:sz w:val="24"/>
          <w:szCs w:val="24"/>
          <w:lang w:bidi="ar"/>
        </w:rPr>
        <w:t>(DINP)</w:t>
      </w:r>
      <w:r w:rsidRPr="008073A9">
        <w:rPr>
          <w:rFonts w:ascii="宋体" w:hAnsi="宋体" w:cs="宋体" w:hint="eastAsia"/>
          <w:kern w:val="0"/>
          <w:sz w:val="24"/>
          <w:szCs w:val="24"/>
          <w:lang w:bidi="ar"/>
        </w:rPr>
        <w:t>≤</w:t>
      </w:r>
      <w:r w:rsidRPr="008073A9">
        <w:rPr>
          <w:rFonts w:ascii="宋体" w:hAnsi="宋体" w:cs="宋体"/>
          <w:kern w:val="0"/>
          <w:sz w:val="24"/>
          <w:szCs w:val="24"/>
          <w:lang w:bidi="ar"/>
        </w:rPr>
        <w:t>0.1</w:t>
      </w:r>
      <w:r w:rsidRPr="008073A9">
        <w:rPr>
          <w:rFonts w:ascii="宋体" w:hAnsi="宋体" w:cs="宋体" w:hint="eastAsia"/>
          <w:kern w:val="0"/>
          <w:sz w:val="24"/>
          <w:szCs w:val="24"/>
          <w:lang w:bidi="ar"/>
        </w:rPr>
        <w:t>%，邻苯二甲酸二异</w:t>
      </w:r>
      <w:proofErr w:type="gramStart"/>
      <w:r w:rsidRPr="008073A9">
        <w:rPr>
          <w:rFonts w:ascii="宋体" w:hAnsi="宋体" w:cs="宋体" w:hint="eastAsia"/>
          <w:kern w:val="0"/>
          <w:sz w:val="24"/>
          <w:szCs w:val="24"/>
          <w:lang w:bidi="ar"/>
        </w:rPr>
        <w:t>癸</w:t>
      </w:r>
      <w:proofErr w:type="gramEnd"/>
      <w:r w:rsidRPr="008073A9">
        <w:rPr>
          <w:rFonts w:ascii="宋体" w:hAnsi="宋体" w:cs="宋体" w:hint="eastAsia"/>
          <w:kern w:val="0"/>
          <w:sz w:val="24"/>
          <w:szCs w:val="24"/>
          <w:lang w:bidi="ar"/>
        </w:rPr>
        <w:t>酯</w:t>
      </w:r>
      <w:r w:rsidRPr="008073A9">
        <w:rPr>
          <w:rFonts w:ascii="宋体" w:hAnsi="宋体" w:cs="宋体"/>
          <w:kern w:val="0"/>
          <w:sz w:val="24"/>
          <w:szCs w:val="24"/>
          <w:lang w:bidi="ar"/>
        </w:rPr>
        <w:t>(DIDP)</w:t>
      </w:r>
      <w:r w:rsidRPr="008073A9">
        <w:rPr>
          <w:rFonts w:ascii="宋体" w:hAnsi="宋体" w:cs="宋体" w:hint="eastAsia"/>
          <w:kern w:val="0"/>
          <w:sz w:val="24"/>
          <w:szCs w:val="24"/>
          <w:lang w:bidi="ar"/>
        </w:rPr>
        <w:t>≤</w:t>
      </w:r>
      <w:r w:rsidRPr="008073A9">
        <w:rPr>
          <w:rFonts w:ascii="宋体" w:hAnsi="宋体" w:cs="宋体"/>
          <w:kern w:val="0"/>
          <w:sz w:val="24"/>
          <w:szCs w:val="24"/>
          <w:lang w:bidi="ar"/>
        </w:rPr>
        <w:t>0.1</w:t>
      </w:r>
      <w:r w:rsidRPr="008073A9">
        <w:rPr>
          <w:rFonts w:ascii="宋体" w:hAnsi="宋体" w:cs="宋体" w:hint="eastAsia"/>
          <w:kern w:val="0"/>
          <w:sz w:val="24"/>
          <w:szCs w:val="24"/>
          <w:lang w:bidi="ar"/>
        </w:rPr>
        <w:t>%；多环芳烃：苯并</w:t>
      </w:r>
      <w:r w:rsidRPr="008073A9">
        <w:rPr>
          <w:rFonts w:ascii="宋体" w:hAnsi="宋体" w:cs="宋体"/>
          <w:kern w:val="0"/>
          <w:sz w:val="24"/>
          <w:szCs w:val="24"/>
          <w:lang w:bidi="ar"/>
        </w:rPr>
        <w:t>[a]</w:t>
      </w:r>
      <w:proofErr w:type="gramStart"/>
      <w:r w:rsidRPr="008073A9">
        <w:rPr>
          <w:rFonts w:ascii="宋体" w:hAnsi="宋体" w:cs="宋体" w:hint="eastAsia"/>
          <w:kern w:val="0"/>
          <w:sz w:val="24"/>
          <w:szCs w:val="24"/>
          <w:lang w:bidi="ar"/>
        </w:rPr>
        <w:t>芘</w:t>
      </w:r>
      <w:proofErr w:type="gramEnd"/>
      <w:r w:rsidRPr="008073A9">
        <w:rPr>
          <w:rFonts w:ascii="宋体" w:hAnsi="宋体" w:cs="宋体" w:hint="eastAsia"/>
          <w:kern w:val="0"/>
          <w:sz w:val="24"/>
          <w:szCs w:val="24"/>
          <w:lang w:bidi="ar"/>
        </w:rPr>
        <w:t>≤</w:t>
      </w:r>
      <w:r w:rsidRPr="008073A9">
        <w:rPr>
          <w:rFonts w:ascii="宋体" w:hAnsi="宋体" w:cs="宋体"/>
          <w:kern w:val="0"/>
          <w:sz w:val="24"/>
          <w:szCs w:val="24"/>
          <w:lang w:bidi="ar"/>
        </w:rPr>
        <w:t>0.1mg/kg</w:t>
      </w:r>
      <w:r w:rsidRPr="008073A9">
        <w:rPr>
          <w:rFonts w:ascii="宋体" w:hAnsi="宋体" w:cs="宋体" w:hint="eastAsia"/>
          <w:kern w:val="0"/>
          <w:sz w:val="24"/>
          <w:szCs w:val="24"/>
          <w:lang w:bidi="ar"/>
        </w:rPr>
        <w:t>，</w:t>
      </w:r>
      <w:r w:rsidRPr="008073A9">
        <w:rPr>
          <w:rFonts w:ascii="宋体" w:hAnsi="宋体" w:cs="宋体"/>
          <w:kern w:val="0"/>
          <w:sz w:val="24"/>
          <w:szCs w:val="24"/>
          <w:lang w:bidi="ar"/>
        </w:rPr>
        <w:t xml:space="preserve">18 </w:t>
      </w:r>
      <w:r w:rsidRPr="008073A9">
        <w:rPr>
          <w:rFonts w:ascii="宋体" w:hAnsi="宋体" w:cs="宋体" w:hint="eastAsia"/>
          <w:kern w:val="0"/>
          <w:sz w:val="24"/>
          <w:szCs w:val="24"/>
          <w:lang w:bidi="ar"/>
        </w:rPr>
        <w:t>种多环芳烃</w:t>
      </w:r>
      <w:r w:rsidRPr="008073A9">
        <w:rPr>
          <w:rFonts w:ascii="宋体" w:hAnsi="宋体" w:cs="宋体"/>
          <w:kern w:val="0"/>
          <w:sz w:val="24"/>
          <w:szCs w:val="24"/>
          <w:lang w:bidi="ar"/>
        </w:rPr>
        <w:t>(PAH)</w:t>
      </w:r>
      <w:r w:rsidRPr="008073A9">
        <w:rPr>
          <w:rFonts w:ascii="宋体" w:hAnsi="宋体" w:cs="宋体" w:hint="eastAsia"/>
          <w:kern w:val="0"/>
          <w:sz w:val="24"/>
          <w:szCs w:val="24"/>
          <w:lang w:bidi="ar"/>
        </w:rPr>
        <w:t>总量≤</w:t>
      </w:r>
      <w:r w:rsidRPr="008073A9">
        <w:rPr>
          <w:rFonts w:ascii="宋体" w:hAnsi="宋体" w:cs="宋体"/>
          <w:kern w:val="0"/>
          <w:sz w:val="24"/>
          <w:szCs w:val="24"/>
          <w:lang w:bidi="ar"/>
        </w:rPr>
        <w:t>10mg/kg</w:t>
      </w:r>
      <w:r>
        <w:rPr>
          <w:rFonts w:ascii="宋体" w:hAnsi="宋体" w:cs="宋体" w:hint="eastAsia"/>
          <w:kern w:val="0"/>
          <w:sz w:val="24"/>
          <w:szCs w:val="24"/>
          <w:lang w:bidi="ar"/>
        </w:rPr>
        <w:t>；</w:t>
      </w:r>
      <w:r w:rsidRPr="008073A9">
        <w:rPr>
          <w:rFonts w:ascii="宋体" w:hAnsi="宋体" w:cs="宋体" w:hint="eastAsia"/>
          <w:kern w:val="0"/>
          <w:sz w:val="24"/>
          <w:szCs w:val="24"/>
          <w:lang w:bidi="ar"/>
        </w:rPr>
        <w:t>多溴联</w:t>
      </w:r>
      <w:r w:rsidRPr="008073A9">
        <w:rPr>
          <w:rFonts w:ascii="宋体" w:hAnsi="宋体" w:cs="宋体" w:hint="eastAsia"/>
          <w:kern w:val="0"/>
          <w:sz w:val="24"/>
          <w:szCs w:val="24"/>
          <w:lang w:bidi="ar"/>
        </w:rPr>
        <w:lastRenderedPageBreak/>
        <w:t>苯≤</w:t>
      </w:r>
      <w:r w:rsidRPr="008073A9">
        <w:rPr>
          <w:rFonts w:ascii="宋体" w:hAnsi="宋体" w:cs="宋体"/>
          <w:kern w:val="0"/>
          <w:sz w:val="24"/>
          <w:szCs w:val="24"/>
          <w:lang w:bidi="ar"/>
        </w:rPr>
        <w:t>1000mg/kg</w:t>
      </w:r>
      <w:r>
        <w:rPr>
          <w:rFonts w:ascii="宋体" w:hAnsi="宋体" w:cs="宋体" w:hint="eastAsia"/>
          <w:kern w:val="0"/>
          <w:sz w:val="24"/>
          <w:szCs w:val="24"/>
          <w:lang w:bidi="ar"/>
        </w:rPr>
        <w:t>；</w:t>
      </w:r>
      <w:r w:rsidRPr="008073A9">
        <w:rPr>
          <w:rFonts w:ascii="宋体" w:hAnsi="宋体" w:cs="宋体" w:hint="eastAsia"/>
          <w:kern w:val="0"/>
          <w:sz w:val="24"/>
          <w:szCs w:val="24"/>
          <w:lang w:bidi="ar"/>
        </w:rPr>
        <w:t>多溴二苯醚≤</w:t>
      </w:r>
      <w:r w:rsidRPr="008073A9">
        <w:rPr>
          <w:rFonts w:ascii="宋体" w:hAnsi="宋体" w:cs="宋体"/>
          <w:kern w:val="0"/>
          <w:sz w:val="24"/>
          <w:szCs w:val="24"/>
          <w:lang w:bidi="ar"/>
        </w:rPr>
        <w:t>1000mg/kg</w:t>
      </w:r>
    </w:p>
    <w:p w14:paraId="6F3A7D95" w14:textId="77777777" w:rsidR="00B50B3A" w:rsidRPr="008073A9" w:rsidRDefault="00B50B3A" w:rsidP="00B50B3A">
      <w:pPr>
        <w:spacing w:line="360" w:lineRule="auto"/>
        <w:rPr>
          <w:rFonts w:ascii="宋体" w:hAnsi="宋体" w:cs="宋体"/>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投标人或投标品牌制造提供第三方检验检测机构出具的具有CMA标识的检验（检测）报告扫描件。</w:t>
      </w:r>
    </w:p>
    <w:p w14:paraId="31F0A3EF"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▲9、导轨：符合 QB/T2454-2013《家具五金抽屉导轨》标准规定中的检验检测项目：</w:t>
      </w:r>
    </w:p>
    <w:p w14:paraId="77CDC364"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(1)过载测试：①垂直向下静荷载、水平侧向静载荷、猛开、</w:t>
      </w:r>
      <w:proofErr w:type="gramStart"/>
      <w:r w:rsidRPr="008073A9">
        <w:rPr>
          <w:rFonts w:ascii="宋体" w:hAnsi="宋体" w:cs="宋体" w:hint="eastAsia"/>
          <w:kern w:val="0"/>
          <w:sz w:val="24"/>
          <w:szCs w:val="24"/>
          <w:lang w:bidi="ar"/>
        </w:rPr>
        <w:t>猛关</w:t>
      </w:r>
      <w:proofErr w:type="gramEnd"/>
      <w:r w:rsidRPr="008073A9">
        <w:rPr>
          <w:rFonts w:ascii="宋体" w:hAnsi="宋体" w:cs="宋体" w:hint="eastAsia"/>
          <w:kern w:val="0"/>
          <w:sz w:val="24"/>
          <w:szCs w:val="24"/>
          <w:lang w:bidi="ar"/>
        </w:rPr>
        <w:t xml:space="preserve"> a)所有组件或连接件</w:t>
      </w:r>
      <w:proofErr w:type="gramStart"/>
      <w:r w:rsidRPr="008073A9">
        <w:rPr>
          <w:rFonts w:ascii="宋体" w:hAnsi="宋体" w:cs="宋体" w:hint="eastAsia"/>
          <w:kern w:val="0"/>
          <w:sz w:val="24"/>
          <w:szCs w:val="24"/>
          <w:lang w:bidi="ar"/>
        </w:rPr>
        <w:t>不</w:t>
      </w:r>
      <w:proofErr w:type="gramEnd"/>
      <w:r w:rsidRPr="008073A9">
        <w:rPr>
          <w:rFonts w:ascii="宋体" w:hAnsi="宋体" w:cs="宋体" w:hint="eastAsia"/>
          <w:kern w:val="0"/>
          <w:sz w:val="24"/>
          <w:szCs w:val="24"/>
          <w:lang w:bidi="ar"/>
        </w:rPr>
        <w:t>断裂损坏；b）通过触压证实，用于紧固的组件不松动；c）所有零部件不影响正常运作的变形或磨损；d）五金连接件不松动；e）所有组件的功能不损害；f）抽屉导轨及其组件不分离。</w:t>
      </w:r>
    </w:p>
    <w:p w14:paraId="2BCDBCAE"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（2）功能试验①推力：当承重＜40kg，推力≤50N；②拉力：当承重＜40kg，拉力≤50N；③承重≥15kg，使用寿命≥60000 次循环。（3） ≥18h 耐腐蚀测试：①≤1.5mm 锈点≤20 点/dm² ;②≥1.0mm 锈点≤5 点（距离边缘棱角 2mm 以内不计）。</w:t>
      </w:r>
    </w:p>
    <w:p w14:paraId="0ECC21AD"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投标人或投标品牌制造提供第三方检验检测机构出具的具有CMA标识的检验（检测）报告扫描件。</w:t>
      </w:r>
    </w:p>
    <w:p w14:paraId="4834A1BE"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▲10、万向轮：符合 QB/T4765-2014《家具用脚轮》标准规定中的检验检测项目：</w:t>
      </w:r>
    </w:p>
    <w:p w14:paraId="262DE332"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（1）滚动阻力：水平牵引力 F5≤15%F4；</w:t>
      </w:r>
    </w:p>
    <w:p w14:paraId="4971C197"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（2）旋转阻力：水平牵引力 F7≤20%F6；</w:t>
      </w:r>
    </w:p>
    <w:p w14:paraId="2C1CA230"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（3）静载荷性能：脚轮的轮径变形量≤3%，且脚轮的零部件不出现分离和松动， 脚轮的滚动，旋转和制动等功能不受到损伤。</w:t>
      </w:r>
    </w:p>
    <w:p w14:paraId="6186C73B"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投标人或投标品牌制造提供第三方检验检测机构出具的具有CMA标识的检验（检测）报告扫描件。</w:t>
      </w:r>
    </w:p>
    <w:p w14:paraId="0A95FA54"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▲11、金属喷塑符合GB/T 3325-2025 金属家具通用技术条件标准规定中的检验检测项目：</w:t>
      </w:r>
    </w:p>
    <w:p w14:paraId="36B11E77"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(1)硬度，检测要求：铅笔硬度H，应无塑性变形和/或内聚破坏;</w:t>
      </w:r>
    </w:p>
    <w:p w14:paraId="43EA8CAD"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(2)冲击强度，检测要求：冲击高度400mm，应无剥落、裂纹、皱纹;</w:t>
      </w:r>
    </w:p>
    <w:p w14:paraId="1823B3B3"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(3)耐盐浴，检测要求：划道两侧3mm外，应无鼓泡、锈蚀、剥落和起皱等现象;</w:t>
      </w:r>
    </w:p>
    <w:p w14:paraId="2CB18E41"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(4)附着力/级，检测要求：2级或优于2级。</w:t>
      </w:r>
    </w:p>
    <w:p w14:paraId="32AB1E3E"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w:t>
      </w:r>
      <w:r w:rsidRPr="008073A9">
        <w:rPr>
          <w:rFonts w:ascii="宋体" w:hAnsi="宋体" w:cs="宋体" w:hint="eastAsia"/>
          <w:kern w:val="0"/>
          <w:sz w:val="24"/>
          <w:szCs w:val="24"/>
          <w:lang w:bidi="ar"/>
        </w:rPr>
        <w:lastRenderedPageBreak/>
        <w:t>测）报告扫描件。</w:t>
      </w:r>
    </w:p>
    <w:p w14:paraId="69B40710"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▲12、急救车：需提供此产品推动时的噪声检测报告，检测限量</w:t>
      </w:r>
      <w:proofErr w:type="gramStart"/>
      <w:r w:rsidRPr="008073A9">
        <w:rPr>
          <w:rFonts w:ascii="宋体" w:hAnsi="宋体" w:cs="宋体" w:hint="eastAsia"/>
          <w:kern w:val="0"/>
          <w:sz w:val="24"/>
          <w:szCs w:val="24"/>
          <w:lang w:bidi="ar"/>
        </w:rPr>
        <w:t>值符合</w:t>
      </w:r>
      <w:proofErr w:type="gramEnd"/>
      <w:r w:rsidRPr="008073A9">
        <w:rPr>
          <w:rFonts w:ascii="宋体" w:hAnsi="宋体" w:cs="宋体" w:hint="eastAsia"/>
          <w:kern w:val="0"/>
          <w:sz w:val="24"/>
          <w:szCs w:val="24"/>
          <w:lang w:bidi="ar"/>
        </w:rPr>
        <w:t>GB3096-2008《声环境质量标准》0类标准，昼间限值50dB(A)。</w:t>
      </w:r>
    </w:p>
    <w:p w14:paraId="3A7FE926"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投标人或投标品牌制造提供第三方检验检测机构出具的具有CMA标识的检验（检测）报告扫描件。</w:t>
      </w:r>
    </w:p>
    <w:p w14:paraId="582025B4"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▲13、送药车：需提供此产品推动时的噪声检测报告，检测限量</w:t>
      </w:r>
      <w:proofErr w:type="gramStart"/>
      <w:r w:rsidRPr="008073A9">
        <w:rPr>
          <w:rFonts w:ascii="宋体" w:hAnsi="宋体" w:cs="宋体" w:hint="eastAsia"/>
          <w:kern w:val="0"/>
          <w:sz w:val="24"/>
          <w:szCs w:val="24"/>
          <w:lang w:bidi="ar"/>
        </w:rPr>
        <w:t>值符合</w:t>
      </w:r>
      <w:proofErr w:type="gramEnd"/>
      <w:r w:rsidRPr="008073A9">
        <w:rPr>
          <w:rFonts w:ascii="宋体" w:hAnsi="宋体" w:cs="宋体" w:hint="eastAsia"/>
          <w:kern w:val="0"/>
          <w:sz w:val="24"/>
          <w:szCs w:val="24"/>
          <w:lang w:bidi="ar"/>
        </w:rPr>
        <w:t>GB3096-2008《声环境质量标准》0类标准，昼间限值50dB(A)。</w:t>
      </w:r>
    </w:p>
    <w:p w14:paraId="64534E7E"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投标人或投标品牌制造提供第三方检验检测机构出具的具有CMA标识的检验（检测）报告扫描件。</w:t>
      </w:r>
    </w:p>
    <w:p w14:paraId="6AF72B63"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▲14、移动护理工作站：需提供此产品推动时的噪声检测报告，检测限量</w:t>
      </w:r>
      <w:proofErr w:type="gramStart"/>
      <w:r w:rsidRPr="008073A9">
        <w:rPr>
          <w:rFonts w:ascii="宋体" w:hAnsi="宋体" w:cs="宋体" w:hint="eastAsia"/>
          <w:kern w:val="0"/>
          <w:sz w:val="24"/>
          <w:szCs w:val="24"/>
          <w:lang w:bidi="ar"/>
        </w:rPr>
        <w:t>值符合</w:t>
      </w:r>
      <w:proofErr w:type="gramEnd"/>
      <w:r w:rsidRPr="008073A9">
        <w:rPr>
          <w:rFonts w:ascii="宋体" w:hAnsi="宋体" w:cs="宋体" w:hint="eastAsia"/>
          <w:kern w:val="0"/>
          <w:sz w:val="24"/>
          <w:szCs w:val="24"/>
          <w:lang w:bidi="ar"/>
        </w:rPr>
        <w:t>GB3096-2008《声环境质量标准》0类标准，昼间限值50dB(A)。</w:t>
      </w:r>
    </w:p>
    <w:p w14:paraId="27485939"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投标人或投标品牌制造提供第三方检验检测机构出具的具有CMA标识的检验（检测）报告扫描件。</w:t>
      </w:r>
    </w:p>
    <w:p w14:paraId="1D9394AF"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▲15、治疗车：需提供此产品推动时的噪声检测报告，检测限量</w:t>
      </w:r>
      <w:proofErr w:type="gramStart"/>
      <w:r w:rsidRPr="008073A9">
        <w:rPr>
          <w:rFonts w:ascii="宋体" w:hAnsi="宋体" w:cs="宋体" w:hint="eastAsia"/>
          <w:kern w:val="0"/>
          <w:sz w:val="24"/>
          <w:szCs w:val="24"/>
          <w:lang w:bidi="ar"/>
        </w:rPr>
        <w:t>值符合</w:t>
      </w:r>
      <w:proofErr w:type="gramEnd"/>
      <w:r w:rsidRPr="008073A9">
        <w:rPr>
          <w:rFonts w:ascii="宋体" w:hAnsi="宋体" w:cs="宋体" w:hint="eastAsia"/>
          <w:kern w:val="0"/>
          <w:sz w:val="24"/>
          <w:szCs w:val="24"/>
          <w:lang w:bidi="ar"/>
        </w:rPr>
        <w:t>GB3096-2008《声环境质量标准》0类标准，昼间限值50dB(A)。</w:t>
      </w:r>
    </w:p>
    <w:p w14:paraId="41BBC129"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投标人或投标品牌制造提供第三方检验检测机构出具的具有CMA标识的检验（检测）报告扫描件。</w:t>
      </w:r>
    </w:p>
    <w:p w14:paraId="5AEE1597"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▲16、仪器车：需提供此产品推动时的噪声检测报告，检测限量</w:t>
      </w:r>
      <w:proofErr w:type="gramStart"/>
      <w:r w:rsidRPr="008073A9">
        <w:rPr>
          <w:rFonts w:ascii="宋体" w:hAnsi="宋体" w:cs="宋体" w:hint="eastAsia"/>
          <w:kern w:val="0"/>
          <w:sz w:val="24"/>
          <w:szCs w:val="24"/>
          <w:lang w:bidi="ar"/>
        </w:rPr>
        <w:t>值符合</w:t>
      </w:r>
      <w:proofErr w:type="gramEnd"/>
      <w:r w:rsidRPr="008073A9">
        <w:rPr>
          <w:rFonts w:ascii="宋体" w:hAnsi="宋体" w:cs="宋体" w:hint="eastAsia"/>
          <w:kern w:val="0"/>
          <w:sz w:val="24"/>
          <w:szCs w:val="24"/>
          <w:lang w:bidi="ar"/>
        </w:rPr>
        <w:t>GB3096-2008《声环境质量标准》0类标准，昼间限值50dB(A)。</w:t>
      </w:r>
    </w:p>
    <w:p w14:paraId="7ABF1792"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投标人或投标品牌制造提供第三方检验检测机构出具的具有CMA标识的检验（检测）报告扫描件。</w:t>
      </w:r>
    </w:p>
    <w:p w14:paraId="0FF83474"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▲17、病历夹车：需提供此产品推动时的噪声检测报告，检测限量</w:t>
      </w:r>
      <w:proofErr w:type="gramStart"/>
      <w:r w:rsidRPr="008073A9">
        <w:rPr>
          <w:rFonts w:ascii="宋体" w:hAnsi="宋体" w:cs="宋体" w:hint="eastAsia"/>
          <w:kern w:val="0"/>
          <w:sz w:val="24"/>
          <w:szCs w:val="24"/>
          <w:lang w:bidi="ar"/>
        </w:rPr>
        <w:t>值符合</w:t>
      </w:r>
      <w:proofErr w:type="gramEnd"/>
      <w:r w:rsidRPr="008073A9">
        <w:rPr>
          <w:rFonts w:ascii="宋体" w:hAnsi="宋体" w:cs="宋体" w:hint="eastAsia"/>
          <w:kern w:val="0"/>
          <w:sz w:val="24"/>
          <w:szCs w:val="24"/>
          <w:lang w:bidi="ar"/>
        </w:rPr>
        <w:t>GB3096-2008《声环境质量标准》0类标准，昼间限值50dB(A)。</w:t>
      </w:r>
    </w:p>
    <w:p w14:paraId="4000F5B8"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投标人或投标品牌制造提供第三方检验检测机构出具的具有CMA标识的检验（检测）报告扫描件。</w:t>
      </w:r>
    </w:p>
    <w:p w14:paraId="7FDF7ACB" w14:textId="77777777" w:rsidR="00B50B3A" w:rsidRPr="008073A9" w:rsidRDefault="00B50B3A" w:rsidP="00B50B3A">
      <w:pPr>
        <w:spacing w:line="360" w:lineRule="auto"/>
        <w:rPr>
          <w:rFonts w:ascii="宋体" w:hAnsi="宋体" w:cs="宋体" w:hint="eastAsia"/>
          <w:kern w:val="0"/>
          <w:sz w:val="24"/>
          <w:szCs w:val="24"/>
          <w:lang w:bidi="ar"/>
        </w:rPr>
      </w:pPr>
      <w:r w:rsidRPr="008073A9">
        <w:rPr>
          <w:rFonts w:ascii="宋体" w:hAnsi="宋体" w:cs="宋体" w:hint="eastAsia"/>
          <w:kern w:val="0"/>
          <w:sz w:val="24"/>
          <w:szCs w:val="24"/>
          <w:lang w:bidi="ar"/>
        </w:rPr>
        <w:t>▲18、晨间护理车：需提供此产品推动时的噪声检测报告，检测限量</w:t>
      </w:r>
      <w:proofErr w:type="gramStart"/>
      <w:r w:rsidRPr="008073A9">
        <w:rPr>
          <w:rFonts w:ascii="宋体" w:hAnsi="宋体" w:cs="宋体" w:hint="eastAsia"/>
          <w:kern w:val="0"/>
          <w:sz w:val="24"/>
          <w:szCs w:val="24"/>
          <w:lang w:bidi="ar"/>
        </w:rPr>
        <w:t>值符合</w:t>
      </w:r>
      <w:proofErr w:type="gramEnd"/>
      <w:r w:rsidRPr="008073A9">
        <w:rPr>
          <w:rFonts w:ascii="宋体" w:hAnsi="宋体" w:cs="宋体" w:hint="eastAsia"/>
          <w:kern w:val="0"/>
          <w:sz w:val="24"/>
          <w:szCs w:val="24"/>
          <w:lang w:bidi="ar"/>
        </w:rPr>
        <w:t>GB3096-2008《声环境质量标准》0类标准，昼间限值50dB(A)。投标人或投标品牌制造提供第三方检验检测机构出具的具有CMA标识的检验（检测）报告扫描件。</w:t>
      </w:r>
    </w:p>
    <w:p w14:paraId="3B76AD9D" w14:textId="77777777" w:rsidR="00B50B3A" w:rsidRDefault="00B50B3A" w:rsidP="00B50B3A">
      <w:pPr>
        <w:spacing w:line="360" w:lineRule="auto"/>
        <w:rPr>
          <w:rFonts w:ascii="宋体" w:hAnsi="宋体" w:cs="宋体" w:hint="eastAsia"/>
          <w:b/>
          <w:bCs/>
          <w:sz w:val="24"/>
          <w:szCs w:val="24"/>
        </w:rPr>
      </w:pPr>
      <w:r>
        <w:rPr>
          <w:rFonts w:ascii="宋体" w:hAnsi="宋体" w:cs="宋体" w:hint="eastAsia"/>
          <w:b/>
          <w:bCs/>
          <w:sz w:val="24"/>
          <w:szCs w:val="24"/>
        </w:rPr>
        <w:t>五、配置要求</w:t>
      </w:r>
    </w:p>
    <w:p w14:paraId="52EF4137" w14:textId="77777777" w:rsidR="00B50B3A" w:rsidRDefault="00B50B3A" w:rsidP="00B50B3A">
      <w:pPr>
        <w:jc w:val="center"/>
        <w:rPr>
          <w:sz w:val="24"/>
          <w:szCs w:val="24"/>
        </w:rPr>
      </w:pPr>
      <w:r>
        <w:rPr>
          <w:rFonts w:hint="eastAsia"/>
          <w:sz w:val="24"/>
          <w:szCs w:val="24"/>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3244"/>
        <w:gridCol w:w="2956"/>
      </w:tblGrid>
      <w:tr w:rsidR="00B50B3A" w14:paraId="4B7E20BC" w14:textId="77777777" w:rsidTr="00BD2DE2">
        <w:trPr>
          <w:trHeight w:val="592"/>
          <w:jc w:val="center"/>
        </w:trPr>
        <w:tc>
          <w:tcPr>
            <w:tcW w:w="1286" w:type="dxa"/>
          </w:tcPr>
          <w:p w14:paraId="3FA5CB60" w14:textId="77777777" w:rsidR="00B50B3A" w:rsidRDefault="00B50B3A" w:rsidP="00BD2DE2">
            <w:pPr>
              <w:jc w:val="center"/>
              <w:rPr>
                <w:sz w:val="24"/>
                <w:szCs w:val="24"/>
              </w:rPr>
            </w:pPr>
            <w:r>
              <w:rPr>
                <w:rFonts w:hint="eastAsia"/>
                <w:sz w:val="24"/>
                <w:szCs w:val="24"/>
              </w:rPr>
              <w:lastRenderedPageBreak/>
              <w:t>序号</w:t>
            </w:r>
          </w:p>
        </w:tc>
        <w:tc>
          <w:tcPr>
            <w:tcW w:w="3244" w:type="dxa"/>
          </w:tcPr>
          <w:p w14:paraId="5677E708" w14:textId="77777777" w:rsidR="00B50B3A" w:rsidRDefault="00B50B3A" w:rsidP="00BD2DE2">
            <w:pPr>
              <w:jc w:val="center"/>
              <w:rPr>
                <w:sz w:val="24"/>
                <w:szCs w:val="24"/>
              </w:rPr>
            </w:pPr>
            <w:r>
              <w:rPr>
                <w:rFonts w:hint="eastAsia"/>
                <w:sz w:val="24"/>
                <w:szCs w:val="24"/>
              </w:rPr>
              <w:t>项目名称</w:t>
            </w:r>
          </w:p>
        </w:tc>
        <w:tc>
          <w:tcPr>
            <w:tcW w:w="2956" w:type="dxa"/>
          </w:tcPr>
          <w:p w14:paraId="50E710D8" w14:textId="77777777" w:rsidR="00B50B3A" w:rsidRDefault="00B50B3A" w:rsidP="00BD2DE2">
            <w:pPr>
              <w:jc w:val="center"/>
              <w:rPr>
                <w:sz w:val="24"/>
                <w:szCs w:val="24"/>
              </w:rPr>
            </w:pPr>
            <w:r>
              <w:rPr>
                <w:rFonts w:hint="eastAsia"/>
                <w:sz w:val="24"/>
                <w:szCs w:val="24"/>
              </w:rPr>
              <w:t>数量</w:t>
            </w:r>
            <w:r w:rsidRPr="00507684">
              <w:rPr>
                <w:rFonts w:hint="eastAsia"/>
                <w:sz w:val="24"/>
                <w:szCs w:val="24"/>
              </w:rPr>
              <w:t>（台）</w:t>
            </w:r>
          </w:p>
        </w:tc>
      </w:tr>
      <w:tr w:rsidR="00B50B3A" w14:paraId="01C3227E" w14:textId="77777777" w:rsidTr="00BD2DE2">
        <w:trPr>
          <w:trHeight w:val="442"/>
          <w:jc w:val="center"/>
        </w:trPr>
        <w:tc>
          <w:tcPr>
            <w:tcW w:w="1286" w:type="dxa"/>
          </w:tcPr>
          <w:p w14:paraId="40BAA636" w14:textId="77777777" w:rsidR="00B50B3A" w:rsidRDefault="00B50B3A" w:rsidP="00BD2DE2">
            <w:pPr>
              <w:jc w:val="center"/>
              <w:rPr>
                <w:sz w:val="24"/>
                <w:szCs w:val="24"/>
              </w:rPr>
            </w:pPr>
            <w:r>
              <w:rPr>
                <w:rFonts w:hint="eastAsia"/>
                <w:sz w:val="24"/>
                <w:szCs w:val="24"/>
              </w:rPr>
              <w:t>1</w:t>
            </w:r>
          </w:p>
        </w:tc>
        <w:tc>
          <w:tcPr>
            <w:tcW w:w="3244" w:type="dxa"/>
            <w:vAlign w:val="center"/>
          </w:tcPr>
          <w:p w14:paraId="53873E42"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急救车</w:t>
            </w:r>
          </w:p>
        </w:tc>
        <w:tc>
          <w:tcPr>
            <w:tcW w:w="2956" w:type="dxa"/>
            <w:vAlign w:val="center"/>
          </w:tcPr>
          <w:p w14:paraId="066C3F40"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56</w:t>
            </w:r>
          </w:p>
        </w:tc>
      </w:tr>
      <w:tr w:rsidR="00B50B3A" w14:paraId="3D86C093" w14:textId="77777777" w:rsidTr="00BD2DE2">
        <w:trPr>
          <w:trHeight w:val="592"/>
          <w:jc w:val="center"/>
        </w:trPr>
        <w:tc>
          <w:tcPr>
            <w:tcW w:w="1286" w:type="dxa"/>
          </w:tcPr>
          <w:p w14:paraId="360EDDA4" w14:textId="77777777" w:rsidR="00B50B3A" w:rsidRDefault="00B50B3A" w:rsidP="00BD2DE2">
            <w:pPr>
              <w:jc w:val="center"/>
              <w:rPr>
                <w:sz w:val="24"/>
                <w:szCs w:val="24"/>
              </w:rPr>
            </w:pPr>
            <w:r>
              <w:rPr>
                <w:rFonts w:hint="eastAsia"/>
                <w:sz w:val="24"/>
                <w:szCs w:val="24"/>
              </w:rPr>
              <w:t>2</w:t>
            </w:r>
          </w:p>
        </w:tc>
        <w:tc>
          <w:tcPr>
            <w:tcW w:w="3244" w:type="dxa"/>
            <w:vAlign w:val="center"/>
          </w:tcPr>
          <w:p w14:paraId="7359BA50"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送药车</w:t>
            </w:r>
          </w:p>
        </w:tc>
        <w:tc>
          <w:tcPr>
            <w:tcW w:w="2956" w:type="dxa"/>
            <w:vAlign w:val="center"/>
          </w:tcPr>
          <w:p w14:paraId="544D88D2"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r>
      <w:tr w:rsidR="00B50B3A" w14:paraId="36E0C43F" w14:textId="77777777" w:rsidTr="00BD2DE2">
        <w:trPr>
          <w:trHeight w:val="592"/>
          <w:jc w:val="center"/>
        </w:trPr>
        <w:tc>
          <w:tcPr>
            <w:tcW w:w="1286" w:type="dxa"/>
          </w:tcPr>
          <w:p w14:paraId="75968A89" w14:textId="77777777" w:rsidR="00B50B3A" w:rsidRDefault="00B50B3A" w:rsidP="00BD2DE2">
            <w:pPr>
              <w:jc w:val="center"/>
              <w:rPr>
                <w:sz w:val="24"/>
                <w:szCs w:val="24"/>
              </w:rPr>
            </w:pPr>
            <w:r>
              <w:rPr>
                <w:rFonts w:hint="eastAsia"/>
                <w:sz w:val="24"/>
                <w:szCs w:val="24"/>
              </w:rPr>
              <w:t>3</w:t>
            </w:r>
          </w:p>
        </w:tc>
        <w:tc>
          <w:tcPr>
            <w:tcW w:w="3244" w:type="dxa"/>
            <w:vAlign w:val="center"/>
          </w:tcPr>
          <w:p w14:paraId="2B4DA062"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移动护理工作站</w:t>
            </w:r>
          </w:p>
        </w:tc>
        <w:tc>
          <w:tcPr>
            <w:tcW w:w="2956" w:type="dxa"/>
            <w:vAlign w:val="center"/>
          </w:tcPr>
          <w:p w14:paraId="5C0E97C2"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23</w:t>
            </w:r>
          </w:p>
        </w:tc>
      </w:tr>
      <w:tr w:rsidR="00B50B3A" w14:paraId="78E620B2" w14:textId="77777777" w:rsidTr="00BD2DE2">
        <w:trPr>
          <w:trHeight w:val="592"/>
          <w:jc w:val="center"/>
        </w:trPr>
        <w:tc>
          <w:tcPr>
            <w:tcW w:w="1286" w:type="dxa"/>
          </w:tcPr>
          <w:p w14:paraId="67D56566" w14:textId="77777777" w:rsidR="00B50B3A" w:rsidRDefault="00B50B3A" w:rsidP="00BD2DE2">
            <w:pPr>
              <w:jc w:val="center"/>
              <w:rPr>
                <w:sz w:val="24"/>
                <w:szCs w:val="24"/>
              </w:rPr>
            </w:pPr>
            <w:r>
              <w:rPr>
                <w:rFonts w:hint="eastAsia"/>
                <w:sz w:val="24"/>
                <w:szCs w:val="24"/>
              </w:rPr>
              <w:t>4</w:t>
            </w:r>
          </w:p>
        </w:tc>
        <w:tc>
          <w:tcPr>
            <w:tcW w:w="3244" w:type="dxa"/>
            <w:vAlign w:val="center"/>
          </w:tcPr>
          <w:p w14:paraId="009FE2F5"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移动</w:t>
            </w:r>
            <w:proofErr w:type="gramStart"/>
            <w:r>
              <w:rPr>
                <w:rFonts w:ascii="宋体" w:hAnsi="宋体" w:cs="宋体" w:hint="eastAsia"/>
                <w:color w:val="000000"/>
                <w:kern w:val="0"/>
                <w:sz w:val="24"/>
                <w:szCs w:val="24"/>
                <w:lang w:bidi="ar"/>
              </w:rPr>
              <w:t>护理车</w:t>
            </w:r>
            <w:proofErr w:type="gramEnd"/>
          </w:p>
        </w:tc>
        <w:tc>
          <w:tcPr>
            <w:tcW w:w="2956" w:type="dxa"/>
            <w:vAlign w:val="center"/>
          </w:tcPr>
          <w:p w14:paraId="10D28FDF"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w:t>
            </w:r>
          </w:p>
        </w:tc>
      </w:tr>
      <w:tr w:rsidR="00B50B3A" w14:paraId="2C885E9E" w14:textId="77777777" w:rsidTr="00BD2DE2">
        <w:trPr>
          <w:trHeight w:val="592"/>
          <w:jc w:val="center"/>
        </w:trPr>
        <w:tc>
          <w:tcPr>
            <w:tcW w:w="1286" w:type="dxa"/>
          </w:tcPr>
          <w:p w14:paraId="2F814B55" w14:textId="77777777" w:rsidR="00B50B3A" w:rsidRDefault="00B50B3A" w:rsidP="00BD2DE2">
            <w:pPr>
              <w:jc w:val="center"/>
              <w:rPr>
                <w:sz w:val="24"/>
                <w:szCs w:val="24"/>
              </w:rPr>
            </w:pPr>
            <w:r>
              <w:rPr>
                <w:rFonts w:hint="eastAsia"/>
                <w:sz w:val="24"/>
                <w:szCs w:val="24"/>
              </w:rPr>
              <w:t>5</w:t>
            </w:r>
          </w:p>
        </w:tc>
        <w:tc>
          <w:tcPr>
            <w:tcW w:w="3244" w:type="dxa"/>
            <w:vAlign w:val="center"/>
          </w:tcPr>
          <w:p w14:paraId="0E33C516" w14:textId="77777777" w:rsidR="00B50B3A" w:rsidRDefault="00B50B3A" w:rsidP="00BD2DE2">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治疗车</w:t>
            </w:r>
            <w:proofErr w:type="gramEnd"/>
          </w:p>
        </w:tc>
        <w:tc>
          <w:tcPr>
            <w:tcW w:w="2956" w:type="dxa"/>
            <w:vAlign w:val="center"/>
          </w:tcPr>
          <w:p w14:paraId="731CA239"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76</w:t>
            </w:r>
          </w:p>
        </w:tc>
      </w:tr>
      <w:tr w:rsidR="00B50B3A" w14:paraId="1C6E1521" w14:textId="77777777" w:rsidTr="00BD2DE2">
        <w:trPr>
          <w:trHeight w:val="592"/>
          <w:jc w:val="center"/>
        </w:trPr>
        <w:tc>
          <w:tcPr>
            <w:tcW w:w="1286" w:type="dxa"/>
          </w:tcPr>
          <w:p w14:paraId="06A29B42" w14:textId="77777777" w:rsidR="00B50B3A" w:rsidRDefault="00B50B3A" w:rsidP="00BD2DE2">
            <w:pPr>
              <w:jc w:val="center"/>
              <w:rPr>
                <w:sz w:val="24"/>
                <w:szCs w:val="24"/>
              </w:rPr>
            </w:pPr>
            <w:r>
              <w:rPr>
                <w:rFonts w:hint="eastAsia"/>
                <w:sz w:val="24"/>
                <w:szCs w:val="24"/>
              </w:rPr>
              <w:t>6</w:t>
            </w:r>
          </w:p>
        </w:tc>
        <w:tc>
          <w:tcPr>
            <w:tcW w:w="3244" w:type="dxa"/>
            <w:vAlign w:val="center"/>
          </w:tcPr>
          <w:p w14:paraId="272AEDDF"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仪器车</w:t>
            </w:r>
          </w:p>
        </w:tc>
        <w:tc>
          <w:tcPr>
            <w:tcW w:w="2956" w:type="dxa"/>
            <w:vAlign w:val="center"/>
          </w:tcPr>
          <w:p w14:paraId="34F45503"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82</w:t>
            </w:r>
          </w:p>
        </w:tc>
      </w:tr>
      <w:tr w:rsidR="00B50B3A" w14:paraId="1D8C18DE" w14:textId="77777777" w:rsidTr="00BD2DE2">
        <w:trPr>
          <w:trHeight w:val="592"/>
          <w:jc w:val="center"/>
        </w:trPr>
        <w:tc>
          <w:tcPr>
            <w:tcW w:w="1286" w:type="dxa"/>
          </w:tcPr>
          <w:p w14:paraId="462D5FF1" w14:textId="77777777" w:rsidR="00B50B3A" w:rsidRDefault="00B50B3A" w:rsidP="00BD2DE2">
            <w:pPr>
              <w:jc w:val="center"/>
              <w:rPr>
                <w:sz w:val="24"/>
                <w:szCs w:val="24"/>
              </w:rPr>
            </w:pPr>
            <w:r>
              <w:rPr>
                <w:rFonts w:hint="eastAsia"/>
                <w:sz w:val="24"/>
                <w:szCs w:val="24"/>
              </w:rPr>
              <w:t>7</w:t>
            </w:r>
          </w:p>
        </w:tc>
        <w:tc>
          <w:tcPr>
            <w:tcW w:w="3244" w:type="dxa"/>
            <w:vAlign w:val="center"/>
          </w:tcPr>
          <w:p w14:paraId="55C668EE"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双层仪器车</w:t>
            </w:r>
          </w:p>
        </w:tc>
        <w:tc>
          <w:tcPr>
            <w:tcW w:w="2956" w:type="dxa"/>
            <w:vAlign w:val="center"/>
          </w:tcPr>
          <w:p w14:paraId="37B45E22"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r>
      <w:tr w:rsidR="00B50B3A" w14:paraId="0FB75807" w14:textId="77777777" w:rsidTr="00BD2DE2">
        <w:trPr>
          <w:trHeight w:val="592"/>
          <w:jc w:val="center"/>
        </w:trPr>
        <w:tc>
          <w:tcPr>
            <w:tcW w:w="1286" w:type="dxa"/>
          </w:tcPr>
          <w:p w14:paraId="22A2C050" w14:textId="77777777" w:rsidR="00B50B3A" w:rsidRDefault="00B50B3A" w:rsidP="00BD2DE2">
            <w:pPr>
              <w:jc w:val="center"/>
              <w:rPr>
                <w:sz w:val="24"/>
                <w:szCs w:val="24"/>
              </w:rPr>
            </w:pPr>
            <w:r>
              <w:rPr>
                <w:rFonts w:hint="eastAsia"/>
                <w:sz w:val="24"/>
                <w:szCs w:val="24"/>
              </w:rPr>
              <w:t>8</w:t>
            </w:r>
          </w:p>
        </w:tc>
        <w:tc>
          <w:tcPr>
            <w:tcW w:w="3244" w:type="dxa"/>
            <w:vAlign w:val="center"/>
          </w:tcPr>
          <w:p w14:paraId="58B8715C"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治疗车（双层不带抽）</w:t>
            </w:r>
          </w:p>
        </w:tc>
        <w:tc>
          <w:tcPr>
            <w:tcW w:w="2956" w:type="dxa"/>
            <w:vAlign w:val="center"/>
          </w:tcPr>
          <w:p w14:paraId="36E1CE62"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71</w:t>
            </w:r>
          </w:p>
        </w:tc>
      </w:tr>
      <w:tr w:rsidR="00B50B3A" w14:paraId="6ADC676B" w14:textId="77777777" w:rsidTr="00BD2DE2">
        <w:trPr>
          <w:trHeight w:val="592"/>
          <w:jc w:val="center"/>
        </w:trPr>
        <w:tc>
          <w:tcPr>
            <w:tcW w:w="1286" w:type="dxa"/>
          </w:tcPr>
          <w:p w14:paraId="07B8B088" w14:textId="77777777" w:rsidR="00B50B3A" w:rsidRDefault="00B50B3A" w:rsidP="00BD2DE2">
            <w:pPr>
              <w:jc w:val="center"/>
              <w:rPr>
                <w:sz w:val="24"/>
                <w:szCs w:val="24"/>
              </w:rPr>
            </w:pPr>
            <w:r>
              <w:rPr>
                <w:rFonts w:hint="eastAsia"/>
                <w:sz w:val="24"/>
                <w:szCs w:val="24"/>
              </w:rPr>
              <w:t>9</w:t>
            </w:r>
          </w:p>
        </w:tc>
        <w:tc>
          <w:tcPr>
            <w:tcW w:w="3244" w:type="dxa"/>
            <w:vAlign w:val="center"/>
          </w:tcPr>
          <w:p w14:paraId="5358F66C"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治疗车（三层不带抽）</w:t>
            </w:r>
          </w:p>
        </w:tc>
        <w:tc>
          <w:tcPr>
            <w:tcW w:w="2956" w:type="dxa"/>
            <w:vAlign w:val="center"/>
          </w:tcPr>
          <w:p w14:paraId="16F25CBC"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r>
      <w:tr w:rsidR="00B50B3A" w14:paraId="6887AE65" w14:textId="77777777" w:rsidTr="00BD2DE2">
        <w:trPr>
          <w:trHeight w:val="592"/>
          <w:jc w:val="center"/>
        </w:trPr>
        <w:tc>
          <w:tcPr>
            <w:tcW w:w="1286" w:type="dxa"/>
          </w:tcPr>
          <w:p w14:paraId="24786CE2" w14:textId="77777777" w:rsidR="00B50B3A" w:rsidRDefault="00B50B3A" w:rsidP="00BD2DE2">
            <w:pPr>
              <w:jc w:val="center"/>
              <w:rPr>
                <w:sz w:val="24"/>
                <w:szCs w:val="24"/>
              </w:rPr>
            </w:pPr>
            <w:r>
              <w:rPr>
                <w:rFonts w:hint="eastAsia"/>
                <w:sz w:val="24"/>
                <w:szCs w:val="24"/>
              </w:rPr>
              <w:t>10</w:t>
            </w:r>
          </w:p>
        </w:tc>
        <w:tc>
          <w:tcPr>
            <w:tcW w:w="3244" w:type="dxa"/>
            <w:vAlign w:val="center"/>
          </w:tcPr>
          <w:p w14:paraId="3AF5DB11"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病历夹车（20格）</w:t>
            </w:r>
          </w:p>
        </w:tc>
        <w:tc>
          <w:tcPr>
            <w:tcW w:w="2956" w:type="dxa"/>
            <w:vAlign w:val="center"/>
          </w:tcPr>
          <w:p w14:paraId="04E1E12A"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r>
      <w:tr w:rsidR="00B50B3A" w14:paraId="6D577780" w14:textId="77777777" w:rsidTr="00BD2DE2">
        <w:trPr>
          <w:trHeight w:val="592"/>
          <w:jc w:val="center"/>
        </w:trPr>
        <w:tc>
          <w:tcPr>
            <w:tcW w:w="1286" w:type="dxa"/>
          </w:tcPr>
          <w:p w14:paraId="383A43FD" w14:textId="77777777" w:rsidR="00B50B3A" w:rsidRDefault="00B50B3A" w:rsidP="00BD2DE2">
            <w:pPr>
              <w:jc w:val="center"/>
              <w:rPr>
                <w:sz w:val="24"/>
                <w:szCs w:val="24"/>
              </w:rPr>
            </w:pPr>
            <w:r>
              <w:rPr>
                <w:rFonts w:hint="eastAsia"/>
                <w:sz w:val="24"/>
                <w:szCs w:val="24"/>
              </w:rPr>
              <w:t>11</w:t>
            </w:r>
          </w:p>
        </w:tc>
        <w:tc>
          <w:tcPr>
            <w:tcW w:w="3244" w:type="dxa"/>
            <w:vAlign w:val="center"/>
          </w:tcPr>
          <w:p w14:paraId="2E4F1EF2"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病历夹车（10格）</w:t>
            </w:r>
          </w:p>
        </w:tc>
        <w:tc>
          <w:tcPr>
            <w:tcW w:w="2956" w:type="dxa"/>
            <w:vAlign w:val="center"/>
          </w:tcPr>
          <w:p w14:paraId="2C63022E"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r>
      <w:tr w:rsidR="00B50B3A" w14:paraId="4992ADCB" w14:textId="77777777" w:rsidTr="00BD2DE2">
        <w:trPr>
          <w:trHeight w:val="592"/>
          <w:jc w:val="center"/>
        </w:trPr>
        <w:tc>
          <w:tcPr>
            <w:tcW w:w="1286" w:type="dxa"/>
          </w:tcPr>
          <w:p w14:paraId="4F904CB4" w14:textId="77777777" w:rsidR="00B50B3A" w:rsidRDefault="00B50B3A" w:rsidP="00BD2DE2">
            <w:pPr>
              <w:jc w:val="center"/>
              <w:rPr>
                <w:sz w:val="24"/>
                <w:szCs w:val="24"/>
              </w:rPr>
            </w:pPr>
            <w:r>
              <w:rPr>
                <w:rFonts w:hint="eastAsia"/>
                <w:sz w:val="24"/>
                <w:szCs w:val="24"/>
              </w:rPr>
              <w:t>12</w:t>
            </w:r>
          </w:p>
        </w:tc>
        <w:tc>
          <w:tcPr>
            <w:tcW w:w="3244" w:type="dxa"/>
            <w:vAlign w:val="center"/>
          </w:tcPr>
          <w:p w14:paraId="6DDB821C"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病历夹车（25格）</w:t>
            </w:r>
          </w:p>
        </w:tc>
        <w:tc>
          <w:tcPr>
            <w:tcW w:w="2956" w:type="dxa"/>
            <w:vAlign w:val="center"/>
          </w:tcPr>
          <w:p w14:paraId="191B5B85"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50B3A" w14:paraId="33F6AAAB" w14:textId="77777777" w:rsidTr="00BD2DE2">
        <w:trPr>
          <w:trHeight w:val="592"/>
          <w:jc w:val="center"/>
        </w:trPr>
        <w:tc>
          <w:tcPr>
            <w:tcW w:w="1286" w:type="dxa"/>
          </w:tcPr>
          <w:p w14:paraId="1B223298" w14:textId="77777777" w:rsidR="00B50B3A" w:rsidRDefault="00B50B3A" w:rsidP="00BD2DE2">
            <w:pPr>
              <w:jc w:val="center"/>
              <w:rPr>
                <w:sz w:val="24"/>
                <w:szCs w:val="24"/>
              </w:rPr>
            </w:pPr>
            <w:r>
              <w:rPr>
                <w:rFonts w:hint="eastAsia"/>
                <w:sz w:val="24"/>
                <w:szCs w:val="24"/>
              </w:rPr>
              <w:t>13</w:t>
            </w:r>
          </w:p>
        </w:tc>
        <w:tc>
          <w:tcPr>
            <w:tcW w:w="3244" w:type="dxa"/>
            <w:vAlign w:val="center"/>
          </w:tcPr>
          <w:p w14:paraId="09FBAFA3"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病历夹车（15格）</w:t>
            </w:r>
          </w:p>
        </w:tc>
        <w:tc>
          <w:tcPr>
            <w:tcW w:w="2956" w:type="dxa"/>
            <w:vAlign w:val="center"/>
          </w:tcPr>
          <w:p w14:paraId="178DBF75"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r>
      <w:tr w:rsidR="00B50B3A" w14:paraId="3586542E" w14:textId="77777777" w:rsidTr="00BD2DE2">
        <w:trPr>
          <w:trHeight w:val="592"/>
          <w:jc w:val="center"/>
        </w:trPr>
        <w:tc>
          <w:tcPr>
            <w:tcW w:w="1286" w:type="dxa"/>
          </w:tcPr>
          <w:p w14:paraId="18FE40AF" w14:textId="77777777" w:rsidR="00B50B3A" w:rsidRDefault="00B50B3A" w:rsidP="00BD2DE2">
            <w:pPr>
              <w:jc w:val="center"/>
              <w:rPr>
                <w:sz w:val="24"/>
                <w:szCs w:val="24"/>
              </w:rPr>
            </w:pPr>
            <w:r>
              <w:rPr>
                <w:rFonts w:hint="eastAsia"/>
                <w:sz w:val="24"/>
                <w:szCs w:val="24"/>
              </w:rPr>
              <w:t>14</w:t>
            </w:r>
          </w:p>
        </w:tc>
        <w:tc>
          <w:tcPr>
            <w:tcW w:w="3244" w:type="dxa"/>
            <w:vAlign w:val="center"/>
          </w:tcPr>
          <w:p w14:paraId="6D0435E4"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晨间</w:t>
            </w:r>
            <w:proofErr w:type="gramStart"/>
            <w:r>
              <w:rPr>
                <w:rFonts w:ascii="宋体" w:hAnsi="宋体" w:cs="宋体" w:hint="eastAsia"/>
                <w:color w:val="000000"/>
                <w:kern w:val="0"/>
                <w:sz w:val="24"/>
                <w:szCs w:val="24"/>
                <w:lang w:bidi="ar"/>
              </w:rPr>
              <w:t>护理车</w:t>
            </w:r>
            <w:proofErr w:type="gramEnd"/>
          </w:p>
        </w:tc>
        <w:tc>
          <w:tcPr>
            <w:tcW w:w="2956" w:type="dxa"/>
            <w:vAlign w:val="center"/>
          </w:tcPr>
          <w:p w14:paraId="55944E22"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r>
      <w:tr w:rsidR="00B50B3A" w14:paraId="352A709D" w14:textId="77777777" w:rsidTr="00BD2DE2">
        <w:trPr>
          <w:trHeight w:val="592"/>
          <w:jc w:val="center"/>
        </w:trPr>
        <w:tc>
          <w:tcPr>
            <w:tcW w:w="1286" w:type="dxa"/>
          </w:tcPr>
          <w:p w14:paraId="7D583CC7" w14:textId="77777777" w:rsidR="00B50B3A" w:rsidRDefault="00B50B3A" w:rsidP="00BD2DE2">
            <w:pPr>
              <w:jc w:val="center"/>
              <w:rPr>
                <w:sz w:val="24"/>
                <w:szCs w:val="24"/>
              </w:rPr>
            </w:pPr>
            <w:r>
              <w:rPr>
                <w:rFonts w:hint="eastAsia"/>
                <w:sz w:val="24"/>
                <w:szCs w:val="24"/>
              </w:rPr>
              <w:t>15</w:t>
            </w:r>
          </w:p>
        </w:tc>
        <w:tc>
          <w:tcPr>
            <w:tcW w:w="3244" w:type="dxa"/>
            <w:vAlign w:val="center"/>
          </w:tcPr>
          <w:p w14:paraId="3D2096DA"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污物车</w:t>
            </w:r>
          </w:p>
        </w:tc>
        <w:tc>
          <w:tcPr>
            <w:tcW w:w="2956" w:type="dxa"/>
            <w:vAlign w:val="center"/>
          </w:tcPr>
          <w:p w14:paraId="26480D14"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w:t>
            </w:r>
          </w:p>
        </w:tc>
      </w:tr>
      <w:tr w:rsidR="00B50B3A" w14:paraId="6EE665DF" w14:textId="77777777" w:rsidTr="00BD2DE2">
        <w:trPr>
          <w:trHeight w:val="592"/>
          <w:jc w:val="center"/>
        </w:trPr>
        <w:tc>
          <w:tcPr>
            <w:tcW w:w="1286" w:type="dxa"/>
          </w:tcPr>
          <w:p w14:paraId="382F014A" w14:textId="77777777" w:rsidR="00B50B3A" w:rsidRDefault="00B50B3A" w:rsidP="00BD2DE2">
            <w:pPr>
              <w:jc w:val="center"/>
              <w:rPr>
                <w:sz w:val="24"/>
                <w:szCs w:val="24"/>
              </w:rPr>
            </w:pPr>
            <w:r>
              <w:rPr>
                <w:rFonts w:hint="eastAsia"/>
                <w:sz w:val="24"/>
                <w:szCs w:val="24"/>
              </w:rPr>
              <w:t>16</w:t>
            </w:r>
          </w:p>
        </w:tc>
        <w:tc>
          <w:tcPr>
            <w:tcW w:w="3244" w:type="dxa"/>
            <w:vAlign w:val="center"/>
          </w:tcPr>
          <w:p w14:paraId="7E514DF1"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手动轮椅车</w:t>
            </w:r>
          </w:p>
        </w:tc>
        <w:tc>
          <w:tcPr>
            <w:tcW w:w="2956" w:type="dxa"/>
            <w:vAlign w:val="center"/>
          </w:tcPr>
          <w:p w14:paraId="1028237F"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65</w:t>
            </w:r>
          </w:p>
        </w:tc>
      </w:tr>
      <w:tr w:rsidR="00B50B3A" w14:paraId="55E60725" w14:textId="77777777" w:rsidTr="00BD2DE2">
        <w:trPr>
          <w:trHeight w:val="592"/>
          <w:jc w:val="center"/>
        </w:trPr>
        <w:tc>
          <w:tcPr>
            <w:tcW w:w="1286" w:type="dxa"/>
          </w:tcPr>
          <w:p w14:paraId="17DF18B2" w14:textId="77777777" w:rsidR="00B50B3A" w:rsidRDefault="00B50B3A" w:rsidP="00BD2DE2">
            <w:pPr>
              <w:jc w:val="center"/>
              <w:rPr>
                <w:sz w:val="24"/>
                <w:szCs w:val="24"/>
              </w:rPr>
            </w:pPr>
            <w:r>
              <w:rPr>
                <w:rFonts w:hint="eastAsia"/>
                <w:sz w:val="24"/>
                <w:szCs w:val="24"/>
              </w:rPr>
              <w:t>17</w:t>
            </w:r>
          </w:p>
        </w:tc>
        <w:tc>
          <w:tcPr>
            <w:tcW w:w="3244" w:type="dxa"/>
            <w:vAlign w:val="center"/>
          </w:tcPr>
          <w:p w14:paraId="64C321BB"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弧形</w:t>
            </w:r>
            <w:proofErr w:type="gramStart"/>
            <w:r>
              <w:rPr>
                <w:rFonts w:ascii="宋体" w:hAnsi="宋体" w:cs="宋体" w:hint="eastAsia"/>
                <w:color w:val="000000"/>
                <w:kern w:val="0"/>
                <w:sz w:val="24"/>
                <w:szCs w:val="24"/>
                <w:lang w:bidi="ar"/>
              </w:rPr>
              <w:t>器械台</w:t>
            </w:r>
            <w:proofErr w:type="gramEnd"/>
          </w:p>
        </w:tc>
        <w:tc>
          <w:tcPr>
            <w:tcW w:w="2956" w:type="dxa"/>
            <w:vAlign w:val="center"/>
          </w:tcPr>
          <w:p w14:paraId="2CF1DE33"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r>
      <w:tr w:rsidR="00B50B3A" w14:paraId="4B949767" w14:textId="77777777" w:rsidTr="00BD2DE2">
        <w:trPr>
          <w:trHeight w:val="592"/>
          <w:jc w:val="center"/>
        </w:trPr>
        <w:tc>
          <w:tcPr>
            <w:tcW w:w="1286" w:type="dxa"/>
          </w:tcPr>
          <w:p w14:paraId="74ACEE41" w14:textId="77777777" w:rsidR="00B50B3A" w:rsidRDefault="00B50B3A" w:rsidP="00BD2DE2">
            <w:pPr>
              <w:jc w:val="center"/>
              <w:rPr>
                <w:sz w:val="24"/>
                <w:szCs w:val="24"/>
              </w:rPr>
            </w:pPr>
            <w:r>
              <w:rPr>
                <w:rFonts w:hint="eastAsia"/>
                <w:sz w:val="24"/>
                <w:szCs w:val="24"/>
              </w:rPr>
              <w:t>18</w:t>
            </w:r>
          </w:p>
        </w:tc>
        <w:tc>
          <w:tcPr>
            <w:tcW w:w="3244" w:type="dxa"/>
            <w:vAlign w:val="center"/>
          </w:tcPr>
          <w:p w14:paraId="293D2F52"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平板推车</w:t>
            </w:r>
          </w:p>
        </w:tc>
        <w:tc>
          <w:tcPr>
            <w:tcW w:w="2956" w:type="dxa"/>
            <w:vAlign w:val="center"/>
          </w:tcPr>
          <w:p w14:paraId="2B4D326F"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r>
      <w:tr w:rsidR="00B50B3A" w14:paraId="5405214B" w14:textId="77777777" w:rsidTr="00BD2DE2">
        <w:trPr>
          <w:trHeight w:val="592"/>
          <w:jc w:val="center"/>
        </w:trPr>
        <w:tc>
          <w:tcPr>
            <w:tcW w:w="1286" w:type="dxa"/>
          </w:tcPr>
          <w:p w14:paraId="1E812469" w14:textId="77777777" w:rsidR="00B50B3A" w:rsidRDefault="00B50B3A" w:rsidP="00BD2DE2">
            <w:pPr>
              <w:jc w:val="center"/>
              <w:rPr>
                <w:sz w:val="24"/>
                <w:szCs w:val="24"/>
              </w:rPr>
            </w:pPr>
            <w:r>
              <w:rPr>
                <w:rFonts w:hint="eastAsia"/>
                <w:sz w:val="24"/>
                <w:szCs w:val="24"/>
              </w:rPr>
              <w:t>19</w:t>
            </w:r>
          </w:p>
        </w:tc>
        <w:tc>
          <w:tcPr>
            <w:tcW w:w="3244" w:type="dxa"/>
            <w:vAlign w:val="center"/>
          </w:tcPr>
          <w:p w14:paraId="5B5E8963"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担架车</w:t>
            </w:r>
          </w:p>
        </w:tc>
        <w:tc>
          <w:tcPr>
            <w:tcW w:w="2956" w:type="dxa"/>
            <w:vAlign w:val="center"/>
          </w:tcPr>
          <w:p w14:paraId="54C99279"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25</w:t>
            </w:r>
          </w:p>
        </w:tc>
      </w:tr>
      <w:tr w:rsidR="00B50B3A" w14:paraId="7DD7DEAA" w14:textId="77777777" w:rsidTr="00BD2DE2">
        <w:trPr>
          <w:trHeight w:val="602"/>
          <w:jc w:val="center"/>
        </w:trPr>
        <w:tc>
          <w:tcPr>
            <w:tcW w:w="1286" w:type="dxa"/>
          </w:tcPr>
          <w:p w14:paraId="63DB2551" w14:textId="77777777" w:rsidR="00B50B3A" w:rsidRDefault="00B50B3A" w:rsidP="00BD2DE2">
            <w:pPr>
              <w:jc w:val="center"/>
              <w:rPr>
                <w:sz w:val="24"/>
                <w:szCs w:val="24"/>
              </w:rPr>
            </w:pPr>
            <w:r>
              <w:rPr>
                <w:rFonts w:hint="eastAsia"/>
                <w:sz w:val="24"/>
                <w:szCs w:val="24"/>
              </w:rPr>
              <w:t>20</w:t>
            </w:r>
          </w:p>
        </w:tc>
        <w:tc>
          <w:tcPr>
            <w:tcW w:w="3244" w:type="dxa"/>
            <w:vAlign w:val="center"/>
          </w:tcPr>
          <w:p w14:paraId="693383EB"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输液</w:t>
            </w:r>
            <w:proofErr w:type="gramStart"/>
            <w:r>
              <w:rPr>
                <w:rFonts w:ascii="宋体" w:hAnsi="宋体" w:cs="宋体" w:hint="eastAsia"/>
                <w:color w:val="000000"/>
                <w:kern w:val="0"/>
                <w:sz w:val="24"/>
                <w:szCs w:val="24"/>
                <w:lang w:bidi="ar"/>
              </w:rPr>
              <w:t>治疗车</w:t>
            </w:r>
            <w:proofErr w:type="gramEnd"/>
          </w:p>
        </w:tc>
        <w:tc>
          <w:tcPr>
            <w:tcW w:w="2956" w:type="dxa"/>
            <w:vAlign w:val="center"/>
          </w:tcPr>
          <w:p w14:paraId="7858B2FF" w14:textId="77777777" w:rsidR="00B50B3A" w:rsidRDefault="00B50B3A" w:rsidP="00BD2DE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61</w:t>
            </w:r>
          </w:p>
        </w:tc>
      </w:tr>
      <w:tr w:rsidR="00B50B3A" w14:paraId="1C1003F9" w14:textId="77777777" w:rsidTr="00BD2DE2">
        <w:trPr>
          <w:trHeight w:val="602"/>
          <w:jc w:val="center"/>
        </w:trPr>
        <w:tc>
          <w:tcPr>
            <w:tcW w:w="1286" w:type="dxa"/>
          </w:tcPr>
          <w:p w14:paraId="5D860DAD" w14:textId="77777777" w:rsidR="00B50B3A" w:rsidRDefault="00B50B3A" w:rsidP="00BD2DE2">
            <w:pPr>
              <w:jc w:val="center"/>
              <w:rPr>
                <w:sz w:val="24"/>
                <w:szCs w:val="24"/>
              </w:rPr>
            </w:pPr>
          </w:p>
        </w:tc>
        <w:tc>
          <w:tcPr>
            <w:tcW w:w="3244" w:type="dxa"/>
            <w:vAlign w:val="center"/>
          </w:tcPr>
          <w:p w14:paraId="7AC791AB" w14:textId="77777777" w:rsidR="00B50B3A" w:rsidRDefault="00B50B3A" w:rsidP="00BD2DE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合计</w:t>
            </w:r>
          </w:p>
        </w:tc>
        <w:tc>
          <w:tcPr>
            <w:tcW w:w="2956" w:type="dxa"/>
            <w:vAlign w:val="center"/>
          </w:tcPr>
          <w:p w14:paraId="552C3592" w14:textId="77777777" w:rsidR="00B50B3A" w:rsidRDefault="00B50B3A" w:rsidP="00BD2DE2">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713</w:t>
            </w:r>
          </w:p>
        </w:tc>
      </w:tr>
    </w:tbl>
    <w:p w14:paraId="2D752A72" w14:textId="77777777" w:rsidR="00B50B3A" w:rsidRDefault="00B50B3A" w:rsidP="00B50B3A">
      <w:pPr>
        <w:spacing w:line="360" w:lineRule="auto"/>
        <w:rPr>
          <w:rFonts w:ascii="宋体" w:hAnsi="宋体" w:cs="宋体" w:hint="eastAsia"/>
          <w:b/>
          <w:bCs/>
          <w:sz w:val="24"/>
          <w:szCs w:val="24"/>
        </w:rPr>
      </w:pPr>
    </w:p>
    <w:p w14:paraId="02EA19BB" w14:textId="77777777" w:rsidR="00B50B3A" w:rsidRDefault="00B50B3A" w:rsidP="00B50B3A">
      <w:pPr>
        <w:numPr>
          <w:ilvl w:val="0"/>
          <w:numId w:val="1"/>
        </w:numPr>
        <w:adjustRightInd w:val="0"/>
        <w:snapToGrid w:val="0"/>
        <w:spacing w:line="360" w:lineRule="auto"/>
        <w:jc w:val="left"/>
        <w:rPr>
          <w:rStyle w:val="af2"/>
        </w:rPr>
      </w:pPr>
      <w:r>
        <w:rPr>
          <w:rFonts w:ascii="宋体" w:hAnsi="宋体" w:hint="eastAsia"/>
          <w:b/>
          <w:sz w:val="24"/>
          <w:szCs w:val="24"/>
        </w:rPr>
        <w:t>付款方式：收到发票后90个工作日内付款。</w:t>
      </w:r>
    </w:p>
    <w:p w14:paraId="69E9C4E4" w14:textId="77777777" w:rsidR="00B50B3A" w:rsidRPr="00507684" w:rsidRDefault="00B50B3A" w:rsidP="00B50B3A">
      <w:pPr>
        <w:spacing w:line="360" w:lineRule="auto"/>
        <w:rPr>
          <w:rFonts w:ascii="宋体" w:hAnsi="宋体" w:cs="宋体"/>
          <w:b/>
          <w:bCs/>
          <w:sz w:val="24"/>
          <w:szCs w:val="24"/>
        </w:rPr>
      </w:pPr>
      <w:r>
        <w:rPr>
          <w:rFonts w:ascii="宋体" w:hAnsi="宋体" w:cs="宋体" w:hint="eastAsia"/>
          <w:b/>
          <w:bCs/>
          <w:sz w:val="24"/>
          <w:szCs w:val="24"/>
        </w:rPr>
        <w:lastRenderedPageBreak/>
        <w:t>七、</w:t>
      </w:r>
      <w:r w:rsidRPr="00507684">
        <w:rPr>
          <w:rFonts w:ascii="宋体" w:hAnsi="宋体" w:cs="宋体" w:hint="eastAsia"/>
          <w:b/>
          <w:bCs/>
          <w:sz w:val="24"/>
          <w:szCs w:val="24"/>
        </w:rPr>
        <w:t>样品清单：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1749"/>
        <w:gridCol w:w="2566"/>
        <w:gridCol w:w="1275"/>
        <w:gridCol w:w="1519"/>
      </w:tblGrid>
      <w:tr w:rsidR="00B50B3A" w14:paraId="4784531C" w14:textId="77777777" w:rsidTr="00BD2DE2">
        <w:tc>
          <w:tcPr>
            <w:tcW w:w="1292" w:type="dxa"/>
            <w:shd w:val="clear" w:color="auto" w:fill="auto"/>
            <w:vAlign w:val="center"/>
          </w:tcPr>
          <w:p w14:paraId="4833543E" w14:textId="77777777" w:rsidR="00B50B3A" w:rsidRDefault="00B50B3A" w:rsidP="00BD2DE2">
            <w:pPr>
              <w:jc w:val="center"/>
              <w:rPr>
                <w:rFonts w:hint="eastAsia"/>
              </w:rPr>
            </w:pPr>
            <w:r>
              <w:rPr>
                <w:rFonts w:hint="eastAsia"/>
              </w:rPr>
              <w:t>序号</w:t>
            </w:r>
          </w:p>
        </w:tc>
        <w:tc>
          <w:tcPr>
            <w:tcW w:w="1928" w:type="dxa"/>
            <w:shd w:val="clear" w:color="auto" w:fill="auto"/>
            <w:vAlign w:val="center"/>
          </w:tcPr>
          <w:p w14:paraId="7433B133" w14:textId="77777777" w:rsidR="00B50B3A" w:rsidRDefault="00B50B3A" w:rsidP="00BD2DE2">
            <w:pPr>
              <w:jc w:val="center"/>
              <w:rPr>
                <w:rFonts w:hint="eastAsia"/>
              </w:rPr>
            </w:pPr>
            <w:r>
              <w:rPr>
                <w:rFonts w:hint="eastAsia"/>
              </w:rPr>
              <w:t>品名</w:t>
            </w:r>
          </w:p>
        </w:tc>
        <w:tc>
          <w:tcPr>
            <w:tcW w:w="2742" w:type="dxa"/>
            <w:shd w:val="clear" w:color="auto" w:fill="auto"/>
            <w:vAlign w:val="center"/>
          </w:tcPr>
          <w:p w14:paraId="7E21FA31" w14:textId="77777777" w:rsidR="00B50B3A" w:rsidRDefault="00B50B3A" w:rsidP="00BD2DE2">
            <w:pPr>
              <w:jc w:val="center"/>
              <w:rPr>
                <w:rFonts w:hint="eastAsia"/>
              </w:rPr>
            </w:pPr>
            <w:r>
              <w:rPr>
                <w:rFonts w:hint="eastAsia"/>
              </w:rPr>
              <w:t>尺寸</w:t>
            </w:r>
          </w:p>
        </w:tc>
        <w:tc>
          <w:tcPr>
            <w:tcW w:w="1392" w:type="dxa"/>
            <w:shd w:val="clear" w:color="auto" w:fill="auto"/>
            <w:vAlign w:val="center"/>
          </w:tcPr>
          <w:p w14:paraId="788835FD" w14:textId="77777777" w:rsidR="00B50B3A" w:rsidRDefault="00B50B3A" w:rsidP="00BD2DE2">
            <w:pPr>
              <w:jc w:val="center"/>
              <w:rPr>
                <w:rFonts w:hint="eastAsia"/>
              </w:rPr>
            </w:pPr>
            <w:r>
              <w:rPr>
                <w:rFonts w:hint="eastAsia"/>
              </w:rPr>
              <w:t>数量</w:t>
            </w:r>
          </w:p>
        </w:tc>
        <w:tc>
          <w:tcPr>
            <w:tcW w:w="1670" w:type="dxa"/>
            <w:shd w:val="clear" w:color="auto" w:fill="auto"/>
            <w:vAlign w:val="center"/>
          </w:tcPr>
          <w:p w14:paraId="1C8C256C" w14:textId="77777777" w:rsidR="00B50B3A" w:rsidRDefault="00B50B3A" w:rsidP="00BD2DE2">
            <w:pPr>
              <w:jc w:val="center"/>
            </w:pPr>
            <w:r>
              <w:rPr>
                <w:rFonts w:hint="eastAsia"/>
              </w:rPr>
              <w:t>备注</w:t>
            </w:r>
          </w:p>
        </w:tc>
      </w:tr>
      <w:tr w:rsidR="00B50B3A" w14:paraId="58AB13EF" w14:textId="77777777" w:rsidTr="00BD2DE2">
        <w:tc>
          <w:tcPr>
            <w:tcW w:w="1292" w:type="dxa"/>
            <w:shd w:val="clear" w:color="auto" w:fill="auto"/>
            <w:vAlign w:val="center"/>
          </w:tcPr>
          <w:p w14:paraId="3A753FD3" w14:textId="77777777" w:rsidR="00B50B3A" w:rsidRDefault="00B50B3A" w:rsidP="00BD2DE2">
            <w:pPr>
              <w:jc w:val="center"/>
              <w:rPr>
                <w:rFonts w:hint="eastAsia"/>
              </w:rPr>
            </w:pPr>
            <w:r>
              <w:rPr>
                <w:rFonts w:hint="eastAsia"/>
              </w:rPr>
              <w:t>1</w:t>
            </w:r>
          </w:p>
        </w:tc>
        <w:tc>
          <w:tcPr>
            <w:tcW w:w="1928" w:type="dxa"/>
            <w:shd w:val="clear" w:color="auto" w:fill="auto"/>
            <w:vAlign w:val="center"/>
          </w:tcPr>
          <w:p w14:paraId="3F1E55A6" w14:textId="77777777" w:rsidR="00B50B3A" w:rsidRDefault="00B50B3A" w:rsidP="00BD2DE2">
            <w:pPr>
              <w:jc w:val="center"/>
            </w:pPr>
            <w:r w:rsidRPr="006C1EE7">
              <w:rPr>
                <w:rFonts w:ascii="宋体" w:hAnsi="宋体" w:cs="宋体" w:hint="eastAsia"/>
                <w:color w:val="000000"/>
                <w:kern w:val="0"/>
                <w:sz w:val="24"/>
                <w:szCs w:val="24"/>
                <w:lang w:bidi="ar"/>
              </w:rPr>
              <w:t>急救车</w:t>
            </w:r>
          </w:p>
        </w:tc>
        <w:tc>
          <w:tcPr>
            <w:tcW w:w="2742" w:type="dxa"/>
            <w:shd w:val="clear" w:color="auto" w:fill="auto"/>
            <w:vAlign w:val="center"/>
          </w:tcPr>
          <w:p w14:paraId="09C88C89" w14:textId="77777777" w:rsidR="00B50B3A" w:rsidRDefault="00B50B3A" w:rsidP="00BD2DE2">
            <w:pPr>
              <w:jc w:val="center"/>
            </w:pPr>
            <w:r w:rsidRPr="006C1EE7">
              <w:rPr>
                <w:rFonts w:ascii="宋体" w:hAnsi="宋体" w:cs="宋体" w:hint="eastAsia"/>
                <w:color w:val="000000"/>
                <w:kern w:val="0"/>
                <w:sz w:val="24"/>
                <w:szCs w:val="24"/>
                <w:lang w:bidi="ar"/>
              </w:rPr>
              <w:t>645×500×1030/1400（±10mm）</w:t>
            </w:r>
          </w:p>
        </w:tc>
        <w:tc>
          <w:tcPr>
            <w:tcW w:w="1392" w:type="dxa"/>
            <w:shd w:val="clear" w:color="auto" w:fill="auto"/>
            <w:vAlign w:val="center"/>
          </w:tcPr>
          <w:p w14:paraId="6DC42554" w14:textId="77777777" w:rsidR="00B50B3A" w:rsidRDefault="00B50B3A" w:rsidP="00BD2DE2">
            <w:pPr>
              <w:jc w:val="center"/>
              <w:rPr>
                <w:rFonts w:hint="eastAsia"/>
              </w:rPr>
            </w:pPr>
            <w:r>
              <w:rPr>
                <w:rFonts w:hint="eastAsia"/>
              </w:rPr>
              <w:t>1</w:t>
            </w:r>
            <w:r>
              <w:rPr>
                <w:rFonts w:hint="eastAsia"/>
              </w:rPr>
              <w:t>台</w:t>
            </w:r>
          </w:p>
        </w:tc>
        <w:tc>
          <w:tcPr>
            <w:tcW w:w="1670" w:type="dxa"/>
            <w:shd w:val="clear" w:color="auto" w:fill="auto"/>
            <w:vAlign w:val="center"/>
          </w:tcPr>
          <w:p w14:paraId="18D9053F" w14:textId="77777777" w:rsidR="00B50B3A" w:rsidRDefault="00B50B3A" w:rsidP="00BD2DE2">
            <w:pPr>
              <w:jc w:val="center"/>
            </w:pPr>
            <w:r>
              <w:rPr>
                <w:rFonts w:hint="eastAsia"/>
              </w:rPr>
              <w:t>配置清单第一项</w:t>
            </w:r>
          </w:p>
        </w:tc>
      </w:tr>
      <w:tr w:rsidR="00B50B3A" w14:paraId="7A46AD4A" w14:textId="77777777" w:rsidTr="00BD2DE2">
        <w:tc>
          <w:tcPr>
            <w:tcW w:w="1292" w:type="dxa"/>
            <w:shd w:val="clear" w:color="auto" w:fill="auto"/>
            <w:vAlign w:val="center"/>
          </w:tcPr>
          <w:p w14:paraId="36288DB1" w14:textId="77777777" w:rsidR="00B50B3A" w:rsidRDefault="00B50B3A" w:rsidP="00BD2DE2">
            <w:pPr>
              <w:jc w:val="center"/>
              <w:rPr>
                <w:rFonts w:hint="eastAsia"/>
              </w:rPr>
            </w:pPr>
            <w:r>
              <w:rPr>
                <w:rFonts w:hint="eastAsia"/>
              </w:rPr>
              <w:t>2</w:t>
            </w:r>
          </w:p>
        </w:tc>
        <w:tc>
          <w:tcPr>
            <w:tcW w:w="1928" w:type="dxa"/>
            <w:shd w:val="clear" w:color="auto" w:fill="auto"/>
            <w:vAlign w:val="center"/>
          </w:tcPr>
          <w:p w14:paraId="4CD09F49" w14:textId="77777777" w:rsidR="00B50B3A" w:rsidRDefault="00B50B3A" w:rsidP="00BD2DE2">
            <w:pPr>
              <w:jc w:val="center"/>
            </w:pPr>
            <w:r w:rsidRPr="006C1EE7">
              <w:rPr>
                <w:rFonts w:ascii="宋体" w:hAnsi="宋体" w:cs="宋体" w:hint="eastAsia"/>
                <w:color w:val="000000"/>
                <w:kern w:val="0"/>
                <w:sz w:val="24"/>
                <w:szCs w:val="24"/>
                <w:lang w:bidi="ar"/>
              </w:rPr>
              <w:t>送药车</w:t>
            </w:r>
          </w:p>
        </w:tc>
        <w:tc>
          <w:tcPr>
            <w:tcW w:w="2742" w:type="dxa"/>
            <w:shd w:val="clear" w:color="auto" w:fill="auto"/>
            <w:vAlign w:val="center"/>
          </w:tcPr>
          <w:p w14:paraId="7A7B8124" w14:textId="77777777" w:rsidR="00B50B3A" w:rsidRDefault="00B50B3A" w:rsidP="00BD2DE2">
            <w:pPr>
              <w:jc w:val="center"/>
            </w:pPr>
            <w:r w:rsidRPr="006C1EE7">
              <w:rPr>
                <w:rFonts w:ascii="宋体" w:hAnsi="宋体" w:cs="宋体" w:hint="eastAsia"/>
                <w:color w:val="000000"/>
                <w:kern w:val="0"/>
                <w:sz w:val="24"/>
                <w:szCs w:val="24"/>
                <w:lang w:bidi="ar"/>
              </w:rPr>
              <w:t>660×500×900/980（±10mm）</w:t>
            </w:r>
          </w:p>
        </w:tc>
        <w:tc>
          <w:tcPr>
            <w:tcW w:w="1392" w:type="dxa"/>
            <w:shd w:val="clear" w:color="auto" w:fill="auto"/>
            <w:vAlign w:val="center"/>
          </w:tcPr>
          <w:p w14:paraId="6F16492C" w14:textId="77777777" w:rsidR="00B50B3A" w:rsidRDefault="00B50B3A" w:rsidP="00BD2DE2">
            <w:pPr>
              <w:jc w:val="center"/>
              <w:rPr>
                <w:rFonts w:hint="eastAsia"/>
              </w:rPr>
            </w:pPr>
            <w:r>
              <w:rPr>
                <w:rFonts w:hint="eastAsia"/>
              </w:rPr>
              <w:t>1</w:t>
            </w:r>
            <w:r>
              <w:rPr>
                <w:rFonts w:hint="eastAsia"/>
              </w:rPr>
              <w:t>台</w:t>
            </w:r>
          </w:p>
        </w:tc>
        <w:tc>
          <w:tcPr>
            <w:tcW w:w="1670" w:type="dxa"/>
            <w:shd w:val="clear" w:color="auto" w:fill="auto"/>
            <w:vAlign w:val="center"/>
          </w:tcPr>
          <w:p w14:paraId="45020A01" w14:textId="77777777" w:rsidR="00B50B3A" w:rsidRDefault="00B50B3A" w:rsidP="00BD2DE2">
            <w:pPr>
              <w:jc w:val="center"/>
              <w:rPr>
                <w:rFonts w:hint="eastAsia"/>
              </w:rPr>
            </w:pPr>
            <w:r>
              <w:rPr>
                <w:rFonts w:hint="eastAsia"/>
              </w:rPr>
              <w:t>配置清单第二项</w:t>
            </w:r>
          </w:p>
        </w:tc>
      </w:tr>
      <w:tr w:rsidR="00B50B3A" w14:paraId="6ACAC4CA" w14:textId="77777777" w:rsidTr="00BD2DE2">
        <w:tc>
          <w:tcPr>
            <w:tcW w:w="1292" w:type="dxa"/>
            <w:shd w:val="clear" w:color="auto" w:fill="auto"/>
            <w:vAlign w:val="center"/>
          </w:tcPr>
          <w:p w14:paraId="0472E36D" w14:textId="77777777" w:rsidR="00B50B3A" w:rsidRDefault="00B50B3A" w:rsidP="00BD2DE2">
            <w:pPr>
              <w:jc w:val="center"/>
              <w:rPr>
                <w:rFonts w:hint="eastAsia"/>
              </w:rPr>
            </w:pPr>
            <w:r>
              <w:rPr>
                <w:rFonts w:hint="eastAsia"/>
              </w:rPr>
              <w:t>3</w:t>
            </w:r>
          </w:p>
        </w:tc>
        <w:tc>
          <w:tcPr>
            <w:tcW w:w="1928" w:type="dxa"/>
            <w:shd w:val="clear" w:color="auto" w:fill="auto"/>
            <w:vAlign w:val="center"/>
          </w:tcPr>
          <w:p w14:paraId="468B83AB" w14:textId="77777777" w:rsidR="00B50B3A" w:rsidRDefault="00B50B3A" w:rsidP="00BD2DE2">
            <w:pPr>
              <w:jc w:val="center"/>
            </w:pPr>
            <w:r w:rsidRPr="006C1EE7">
              <w:rPr>
                <w:rFonts w:ascii="宋体" w:hAnsi="宋体" w:cs="宋体" w:hint="eastAsia"/>
                <w:color w:val="000000"/>
                <w:kern w:val="0"/>
                <w:sz w:val="24"/>
                <w:szCs w:val="24"/>
                <w:lang w:bidi="ar"/>
              </w:rPr>
              <w:t>移动护理工作站</w:t>
            </w:r>
          </w:p>
        </w:tc>
        <w:tc>
          <w:tcPr>
            <w:tcW w:w="2742" w:type="dxa"/>
            <w:shd w:val="clear" w:color="auto" w:fill="auto"/>
            <w:vAlign w:val="center"/>
          </w:tcPr>
          <w:p w14:paraId="7147245D" w14:textId="77777777" w:rsidR="00B50B3A" w:rsidRDefault="00B50B3A" w:rsidP="00BD2DE2">
            <w:pPr>
              <w:jc w:val="center"/>
            </w:pPr>
            <w:r w:rsidRPr="006C1EE7">
              <w:rPr>
                <w:rFonts w:ascii="宋体" w:hAnsi="宋体" w:cs="宋体" w:hint="eastAsia"/>
                <w:color w:val="000000"/>
                <w:kern w:val="0"/>
                <w:sz w:val="24"/>
                <w:szCs w:val="24"/>
                <w:lang w:bidi="ar"/>
              </w:rPr>
              <w:t>645×500×950/1560（±10mm）</w:t>
            </w:r>
          </w:p>
        </w:tc>
        <w:tc>
          <w:tcPr>
            <w:tcW w:w="1392" w:type="dxa"/>
            <w:shd w:val="clear" w:color="auto" w:fill="auto"/>
            <w:vAlign w:val="center"/>
          </w:tcPr>
          <w:p w14:paraId="514AFD8B" w14:textId="77777777" w:rsidR="00B50B3A" w:rsidRDefault="00B50B3A" w:rsidP="00BD2DE2">
            <w:pPr>
              <w:jc w:val="center"/>
              <w:rPr>
                <w:rFonts w:hint="eastAsia"/>
              </w:rPr>
            </w:pPr>
            <w:r>
              <w:rPr>
                <w:rFonts w:hint="eastAsia"/>
              </w:rPr>
              <w:t>1</w:t>
            </w:r>
            <w:r>
              <w:rPr>
                <w:rFonts w:hint="eastAsia"/>
              </w:rPr>
              <w:t>台</w:t>
            </w:r>
          </w:p>
        </w:tc>
        <w:tc>
          <w:tcPr>
            <w:tcW w:w="1670" w:type="dxa"/>
            <w:shd w:val="clear" w:color="auto" w:fill="auto"/>
            <w:vAlign w:val="center"/>
          </w:tcPr>
          <w:p w14:paraId="44ED9DC7" w14:textId="77777777" w:rsidR="00B50B3A" w:rsidRDefault="00B50B3A" w:rsidP="00BD2DE2">
            <w:pPr>
              <w:jc w:val="center"/>
              <w:rPr>
                <w:rFonts w:hint="eastAsia"/>
              </w:rPr>
            </w:pPr>
            <w:r>
              <w:rPr>
                <w:rFonts w:hint="eastAsia"/>
              </w:rPr>
              <w:t>配置清单第三项</w:t>
            </w:r>
          </w:p>
        </w:tc>
      </w:tr>
    </w:tbl>
    <w:p w14:paraId="7FEC6FFE" w14:textId="77777777" w:rsidR="00B50B3A" w:rsidRDefault="00B50B3A" w:rsidP="00B50B3A">
      <w:pPr>
        <w:adjustRightInd w:val="0"/>
        <w:snapToGrid w:val="0"/>
        <w:spacing w:line="360" w:lineRule="auto"/>
        <w:jc w:val="left"/>
        <w:rPr>
          <w:rStyle w:val="af2"/>
          <w:rFonts w:hint="eastAsia"/>
          <w:b/>
          <w:bCs/>
        </w:rPr>
      </w:pPr>
    </w:p>
    <w:p w14:paraId="2C9151CB" w14:textId="77777777" w:rsidR="00B50B3A" w:rsidRDefault="00B50B3A" w:rsidP="00B50B3A">
      <w:pPr>
        <w:adjustRightInd w:val="0"/>
        <w:snapToGrid w:val="0"/>
        <w:spacing w:line="360" w:lineRule="auto"/>
        <w:jc w:val="left"/>
        <w:rPr>
          <w:rStyle w:val="af2"/>
          <w:rFonts w:hint="eastAsia"/>
          <w:b/>
          <w:bCs/>
        </w:rPr>
      </w:pPr>
      <w:r>
        <w:rPr>
          <w:rStyle w:val="af2"/>
          <w:rFonts w:hint="eastAsia"/>
          <w:b/>
          <w:bCs/>
        </w:rPr>
        <w:t>八、下列产品需提供设计方案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746"/>
        <w:gridCol w:w="2540"/>
        <w:gridCol w:w="1254"/>
        <w:gridCol w:w="1571"/>
      </w:tblGrid>
      <w:tr w:rsidR="00B50B3A" w14:paraId="5E7FFD9D" w14:textId="77777777" w:rsidTr="00BD2DE2">
        <w:tc>
          <w:tcPr>
            <w:tcW w:w="1292" w:type="dxa"/>
            <w:shd w:val="clear" w:color="auto" w:fill="auto"/>
            <w:vAlign w:val="center"/>
          </w:tcPr>
          <w:p w14:paraId="5DFBAF96" w14:textId="77777777" w:rsidR="00B50B3A" w:rsidRDefault="00B50B3A" w:rsidP="00BD2DE2">
            <w:pPr>
              <w:jc w:val="center"/>
              <w:rPr>
                <w:rFonts w:hint="eastAsia"/>
              </w:rPr>
            </w:pPr>
            <w:r>
              <w:rPr>
                <w:rFonts w:hint="eastAsia"/>
              </w:rPr>
              <w:t>序号</w:t>
            </w:r>
          </w:p>
        </w:tc>
        <w:tc>
          <w:tcPr>
            <w:tcW w:w="1928" w:type="dxa"/>
            <w:shd w:val="clear" w:color="auto" w:fill="auto"/>
            <w:vAlign w:val="center"/>
          </w:tcPr>
          <w:p w14:paraId="1B8BFB57" w14:textId="77777777" w:rsidR="00B50B3A" w:rsidRDefault="00B50B3A" w:rsidP="00BD2DE2">
            <w:pPr>
              <w:jc w:val="center"/>
              <w:rPr>
                <w:rFonts w:hint="eastAsia"/>
              </w:rPr>
            </w:pPr>
            <w:r>
              <w:rPr>
                <w:rFonts w:hint="eastAsia"/>
              </w:rPr>
              <w:t>品名</w:t>
            </w:r>
          </w:p>
        </w:tc>
        <w:tc>
          <w:tcPr>
            <w:tcW w:w="2732" w:type="dxa"/>
            <w:shd w:val="clear" w:color="auto" w:fill="auto"/>
            <w:vAlign w:val="center"/>
          </w:tcPr>
          <w:p w14:paraId="6435F705" w14:textId="77777777" w:rsidR="00B50B3A" w:rsidRDefault="00B50B3A" w:rsidP="00BD2DE2">
            <w:pPr>
              <w:jc w:val="center"/>
              <w:rPr>
                <w:rFonts w:hint="eastAsia"/>
              </w:rPr>
            </w:pPr>
            <w:r>
              <w:rPr>
                <w:rFonts w:hint="eastAsia"/>
              </w:rPr>
              <w:t>尺寸</w:t>
            </w:r>
          </w:p>
        </w:tc>
        <w:tc>
          <w:tcPr>
            <w:tcW w:w="1371" w:type="dxa"/>
            <w:shd w:val="clear" w:color="auto" w:fill="auto"/>
            <w:vAlign w:val="center"/>
          </w:tcPr>
          <w:p w14:paraId="0552606C" w14:textId="77777777" w:rsidR="00B50B3A" w:rsidRDefault="00B50B3A" w:rsidP="00BD2DE2">
            <w:pPr>
              <w:jc w:val="center"/>
              <w:rPr>
                <w:rFonts w:hint="eastAsia"/>
              </w:rPr>
            </w:pPr>
            <w:r>
              <w:rPr>
                <w:rFonts w:hint="eastAsia"/>
              </w:rPr>
              <w:t>数量</w:t>
            </w:r>
          </w:p>
        </w:tc>
        <w:tc>
          <w:tcPr>
            <w:tcW w:w="1732" w:type="dxa"/>
            <w:shd w:val="clear" w:color="auto" w:fill="auto"/>
            <w:vAlign w:val="center"/>
          </w:tcPr>
          <w:p w14:paraId="4449CE66" w14:textId="77777777" w:rsidR="00B50B3A" w:rsidRDefault="00B50B3A" w:rsidP="00BD2DE2">
            <w:pPr>
              <w:jc w:val="center"/>
              <w:rPr>
                <w:rFonts w:hint="eastAsia"/>
              </w:rPr>
            </w:pPr>
            <w:r>
              <w:rPr>
                <w:rFonts w:hint="eastAsia"/>
              </w:rPr>
              <w:t>备注</w:t>
            </w:r>
          </w:p>
        </w:tc>
      </w:tr>
      <w:tr w:rsidR="00B50B3A" w14:paraId="75A0B069" w14:textId="77777777" w:rsidTr="00BD2DE2">
        <w:tc>
          <w:tcPr>
            <w:tcW w:w="1292" w:type="dxa"/>
            <w:shd w:val="clear" w:color="auto" w:fill="auto"/>
            <w:vAlign w:val="center"/>
          </w:tcPr>
          <w:p w14:paraId="6F3152B7" w14:textId="77777777" w:rsidR="00B50B3A" w:rsidRDefault="00B50B3A" w:rsidP="00BD2DE2">
            <w:pPr>
              <w:jc w:val="center"/>
              <w:rPr>
                <w:rFonts w:hint="eastAsia"/>
              </w:rPr>
            </w:pPr>
            <w:r>
              <w:rPr>
                <w:rFonts w:hint="eastAsia"/>
              </w:rPr>
              <w:t>1</w:t>
            </w:r>
          </w:p>
        </w:tc>
        <w:tc>
          <w:tcPr>
            <w:tcW w:w="1928" w:type="dxa"/>
            <w:shd w:val="clear" w:color="auto" w:fill="auto"/>
            <w:vAlign w:val="center"/>
          </w:tcPr>
          <w:p w14:paraId="523F18C9" w14:textId="77777777" w:rsidR="00B50B3A" w:rsidRDefault="00B50B3A" w:rsidP="00BD2DE2">
            <w:pPr>
              <w:jc w:val="center"/>
            </w:pPr>
            <w:r w:rsidRPr="006C1EE7">
              <w:rPr>
                <w:rFonts w:ascii="宋体" w:hAnsi="宋体" w:cs="宋体" w:hint="eastAsia"/>
                <w:color w:val="000000"/>
                <w:kern w:val="0"/>
                <w:sz w:val="24"/>
                <w:szCs w:val="24"/>
                <w:lang w:bidi="ar"/>
              </w:rPr>
              <w:t>移动</w:t>
            </w:r>
            <w:proofErr w:type="gramStart"/>
            <w:r w:rsidRPr="006C1EE7">
              <w:rPr>
                <w:rFonts w:ascii="宋体" w:hAnsi="宋体" w:cs="宋体" w:hint="eastAsia"/>
                <w:color w:val="000000"/>
                <w:kern w:val="0"/>
                <w:sz w:val="24"/>
                <w:szCs w:val="24"/>
                <w:lang w:bidi="ar"/>
              </w:rPr>
              <w:t>护理车</w:t>
            </w:r>
            <w:proofErr w:type="gramEnd"/>
          </w:p>
        </w:tc>
        <w:tc>
          <w:tcPr>
            <w:tcW w:w="2732" w:type="dxa"/>
            <w:shd w:val="clear" w:color="auto" w:fill="auto"/>
            <w:vAlign w:val="center"/>
          </w:tcPr>
          <w:p w14:paraId="59A6BCD9" w14:textId="77777777" w:rsidR="00B50B3A" w:rsidRDefault="00B50B3A" w:rsidP="00BD2DE2">
            <w:pPr>
              <w:jc w:val="center"/>
              <w:rPr>
                <w:rFonts w:hint="eastAsia"/>
              </w:rPr>
            </w:pPr>
            <w:r w:rsidRPr="006C1EE7">
              <w:rPr>
                <w:rFonts w:ascii="宋体" w:hAnsi="宋体" w:cs="宋体" w:hint="eastAsia"/>
                <w:color w:val="000000"/>
                <w:kern w:val="0"/>
                <w:sz w:val="24"/>
                <w:szCs w:val="24"/>
                <w:lang w:bidi="ar"/>
              </w:rPr>
              <w:t>645×500×950/1030（±10mm）</w:t>
            </w:r>
          </w:p>
        </w:tc>
        <w:tc>
          <w:tcPr>
            <w:tcW w:w="1371" w:type="dxa"/>
            <w:shd w:val="clear" w:color="auto" w:fill="auto"/>
            <w:vAlign w:val="center"/>
          </w:tcPr>
          <w:p w14:paraId="6CA7A4E6" w14:textId="77777777" w:rsidR="00B50B3A" w:rsidRDefault="00B50B3A" w:rsidP="00BD2DE2">
            <w:pPr>
              <w:jc w:val="center"/>
              <w:rPr>
                <w:rFonts w:hint="eastAsia"/>
              </w:rPr>
            </w:pPr>
            <w:r>
              <w:rPr>
                <w:rFonts w:hint="eastAsia"/>
              </w:rPr>
              <w:t>1</w:t>
            </w:r>
            <w:r>
              <w:rPr>
                <w:rFonts w:hint="eastAsia"/>
              </w:rPr>
              <w:t>台</w:t>
            </w:r>
          </w:p>
        </w:tc>
        <w:tc>
          <w:tcPr>
            <w:tcW w:w="1732" w:type="dxa"/>
            <w:shd w:val="clear" w:color="auto" w:fill="auto"/>
            <w:vAlign w:val="center"/>
          </w:tcPr>
          <w:p w14:paraId="766E041C" w14:textId="77777777" w:rsidR="00B50B3A" w:rsidRDefault="00B50B3A" w:rsidP="00BD2DE2">
            <w:pPr>
              <w:jc w:val="center"/>
              <w:rPr>
                <w:rFonts w:hint="eastAsia"/>
              </w:rPr>
            </w:pPr>
            <w:r>
              <w:rPr>
                <w:rFonts w:hint="eastAsia"/>
              </w:rPr>
              <w:t>配置清单第四项</w:t>
            </w:r>
          </w:p>
        </w:tc>
      </w:tr>
      <w:tr w:rsidR="00B50B3A" w14:paraId="5B77D676" w14:textId="77777777" w:rsidTr="00BD2DE2">
        <w:tc>
          <w:tcPr>
            <w:tcW w:w="1292" w:type="dxa"/>
            <w:shd w:val="clear" w:color="auto" w:fill="auto"/>
            <w:vAlign w:val="center"/>
          </w:tcPr>
          <w:p w14:paraId="309CB14B" w14:textId="77777777" w:rsidR="00B50B3A" w:rsidRDefault="00B50B3A" w:rsidP="00BD2DE2">
            <w:pPr>
              <w:jc w:val="center"/>
              <w:rPr>
                <w:rFonts w:hint="eastAsia"/>
              </w:rPr>
            </w:pPr>
            <w:r>
              <w:rPr>
                <w:rFonts w:hint="eastAsia"/>
              </w:rPr>
              <w:t>2</w:t>
            </w:r>
          </w:p>
        </w:tc>
        <w:tc>
          <w:tcPr>
            <w:tcW w:w="1928" w:type="dxa"/>
            <w:shd w:val="clear" w:color="auto" w:fill="auto"/>
            <w:vAlign w:val="center"/>
          </w:tcPr>
          <w:p w14:paraId="064A5B8C" w14:textId="77777777" w:rsidR="00B50B3A" w:rsidRDefault="00B50B3A" w:rsidP="00BD2DE2">
            <w:pPr>
              <w:jc w:val="center"/>
            </w:pPr>
            <w:r w:rsidRPr="006C1EE7">
              <w:rPr>
                <w:rFonts w:ascii="宋体" w:hAnsi="宋体" w:cs="宋体" w:hint="eastAsia"/>
                <w:color w:val="000000"/>
                <w:kern w:val="0"/>
                <w:sz w:val="24"/>
                <w:szCs w:val="24"/>
                <w:lang w:bidi="ar"/>
              </w:rPr>
              <w:t>晨间</w:t>
            </w:r>
            <w:proofErr w:type="gramStart"/>
            <w:r w:rsidRPr="006C1EE7">
              <w:rPr>
                <w:rFonts w:ascii="宋体" w:hAnsi="宋体" w:cs="宋体" w:hint="eastAsia"/>
                <w:color w:val="000000"/>
                <w:kern w:val="0"/>
                <w:sz w:val="24"/>
                <w:szCs w:val="24"/>
                <w:lang w:bidi="ar"/>
              </w:rPr>
              <w:t>护理车</w:t>
            </w:r>
            <w:proofErr w:type="gramEnd"/>
          </w:p>
        </w:tc>
        <w:tc>
          <w:tcPr>
            <w:tcW w:w="2732" w:type="dxa"/>
            <w:shd w:val="clear" w:color="auto" w:fill="auto"/>
            <w:vAlign w:val="center"/>
          </w:tcPr>
          <w:p w14:paraId="6DA6C068" w14:textId="77777777" w:rsidR="00B50B3A" w:rsidRDefault="00B50B3A" w:rsidP="00BD2DE2">
            <w:pPr>
              <w:jc w:val="center"/>
            </w:pPr>
            <w:r w:rsidRPr="006C1EE7">
              <w:rPr>
                <w:rFonts w:ascii="宋体" w:hAnsi="宋体" w:cs="宋体" w:hint="eastAsia"/>
                <w:color w:val="000000"/>
                <w:kern w:val="0"/>
                <w:sz w:val="24"/>
                <w:szCs w:val="24"/>
                <w:lang w:bidi="ar"/>
              </w:rPr>
              <w:t>585～945×460×840/950（±10mm）</w:t>
            </w:r>
          </w:p>
        </w:tc>
        <w:tc>
          <w:tcPr>
            <w:tcW w:w="1371" w:type="dxa"/>
            <w:shd w:val="clear" w:color="auto" w:fill="auto"/>
            <w:vAlign w:val="center"/>
          </w:tcPr>
          <w:p w14:paraId="3130389D" w14:textId="77777777" w:rsidR="00B50B3A" w:rsidRDefault="00B50B3A" w:rsidP="00BD2DE2">
            <w:pPr>
              <w:jc w:val="center"/>
              <w:rPr>
                <w:rFonts w:hint="eastAsia"/>
              </w:rPr>
            </w:pPr>
            <w:r>
              <w:rPr>
                <w:rFonts w:hint="eastAsia"/>
              </w:rPr>
              <w:t>1</w:t>
            </w:r>
            <w:r>
              <w:rPr>
                <w:rFonts w:hint="eastAsia"/>
              </w:rPr>
              <w:t>台</w:t>
            </w:r>
          </w:p>
        </w:tc>
        <w:tc>
          <w:tcPr>
            <w:tcW w:w="1732" w:type="dxa"/>
            <w:shd w:val="clear" w:color="auto" w:fill="auto"/>
            <w:vAlign w:val="center"/>
          </w:tcPr>
          <w:p w14:paraId="21F8A8FE" w14:textId="77777777" w:rsidR="00B50B3A" w:rsidRDefault="00B50B3A" w:rsidP="00BD2DE2">
            <w:pPr>
              <w:jc w:val="center"/>
              <w:rPr>
                <w:rFonts w:hint="eastAsia"/>
              </w:rPr>
            </w:pPr>
            <w:r>
              <w:rPr>
                <w:rFonts w:hint="eastAsia"/>
              </w:rPr>
              <w:t>配置清单第十四项</w:t>
            </w:r>
          </w:p>
        </w:tc>
      </w:tr>
    </w:tbl>
    <w:p w14:paraId="1F6B63EE" w14:textId="77777777" w:rsidR="00B50B3A" w:rsidRDefault="00B50B3A" w:rsidP="00B50B3A">
      <w:pPr>
        <w:adjustRightInd w:val="0"/>
        <w:snapToGrid w:val="0"/>
        <w:spacing w:line="360" w:lineRule="auto"/>
        <w:jc w:val="left"/>
        <w:rPr>
          <w:rStyle w:val="af2"/>
          <w:b/>
          <w:bCs/>
        </w:rPr>
      </w:pPr>
    </w:p>
    <w:bookmarkEnd w:id="0"/>
    <w:p w14:paraId="75E56CFC" w14:textId="77777777" w:rsidR="00B50B3A" w:rsidRDefault="00B50B3A" w:rsidP="00B50B3A"/>
    <w:p w14:paraId="7D930358" w14:textId="77777777" w:rsidR="00B50B3A" w:rsidRDefault="00B50B3A" w:rsidP="00B50B3A">
      <w:pPr>
        <w:adjustRightInd w:val="0"/>
        <w:snapToGrid w:val="0"/>
        <w:spacing w:line="360" w:lineRule="auto"/>
        <w:rPr>
          <w:rFonts w:ascii="宋体" w:hAnsi="宋体" w:hint="eastAsia"/>
          <w:color w:val="FF0000"/>
          <w:sz w:val="32"/>
          <w:szCs w:val="32"/>
        </w:rPr>
      </w:pPr>
    </w:p>
    <w:p w14:paraId="5EC6EAA5" w14:textId="77777777" w:rsidR="005622DE" w:rsidRDefault="005622DE">
      <w:pPr>
        <w:rPr>
          <w:rFonts w:hint="eastAsia"/>
        </w:rPr>
      </w:pPr>
    </w:p>
    <w:sectPr w:rsidR="005622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AC829" w14:textId="77777777" w:rsidR="007D0025" w:rsidRDefault="007D0025" w:rsidP="00B50B3A">
      <w:pPr>
        <w:rPr>
          <w:rFonts w:hint="eastAsia"/>
        </w:rPr>
      </w:pPr>
      <w:r>
        <w:separator/>
      </w:r>
    </w:p>
  </w:endnote>
  <w:endnote w:type="continuationSeparator" w:id="0">
    <w:p w14:paraId="127A43B2" w14:textId="77777777" w:rsidR="007D0025" w:rsidRDefault="007D0025" w:rsidP="00B50B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5CCC" w14:textId="77777777" w:rsidR="007D0025" w:rsidRDefault="007D0025" w:rsidP="00B50B3A">
      <w:pPr>
        <w:rPr>
          <w:rFonts w:hint="eastAsia"/>
        </w:rPr>
      </w:pPr>
      <w:r>
        <w:separator/>
      </w:r>
    </w:p>
  </w:footnote>
  <w:footnote w:type="continuationSeparator" w:id="0">
    <w:p w14:paraId="7B2FD740" w14:textId="77777777" w:rsidR="007D0025" w:rsidRDefault="007D0025" w:rsidP="00B50B3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971E9E"/>
    <w:multiLevelType w:val="singleLevel"/>
    <w:tmpl w:val="1040ECC0"/>
    <w:lvl w:ilvl="0">
      <w:start w:val="6"/>
      <w:numFmt w:val="chineseCounting"/>
      <w:suff w:val="nothing"/>
      <w:lvlText w:val="%1、"/>
      <w:lvlJc w:val="left"/>
      <w:rPr>
        <w:rFonts w:hint="eastAsia"/>
        <w:b/>
        <w:bCs/>
      </w:rPr>
    </w:lvl>
  </w:abstractNum>
  <w:num w:numId="1" w16cid:durableId="85499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F1"/>
    <w:rsid w:val="000846C4"/>
    <w:rsid w:val="00093D18"/>
    <w:rsid w:val="00167E05"/>
    <w:rsid w:val="002466F1"/>
    <w:rsid w:val="005622DE"/>
    <w:rsid w:val="007D0025"/>
    <w:rsid w:val="00AA497F"/>
    <w:rsid w:val="00B5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1B4740B-B27F-49A0-89B8-BDB168C9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3A"/>
    <w:pPr>
      <w:widowControl w:val="0"/>
      <w:jc w:val="both"/>
    </w:pPr>
    <w:rPr>
      <w:rFonts w:ascii="Times New Roman" w:eastAsia="宋体" w:hAnsi="Times New Roman" w:cs="Times New Roman"/>
    </w:rPr>
  </w:style>
  <w:style w:type="paragraph" w:styleId="1">
    <w:name w:val="heading 1"/>
    <w:basedOn w:val="a"/>
    <w:next w:val="a"/>
    <w:link w:val="10"/>
    <w:uiPriority w:val="9"/>
    <w:qFormat/>
    <w:rsid w:val="002466F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466F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466F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466F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466F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466F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466F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6F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466F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6F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466F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466F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466F1"/>
    <w:rPr>
      <w:rFonts w:cstheme="majorBidi"/>
      <w:color w:val="0F4761" w:themeColor="accent1" w:themeShade="BF"/>
      <w:sz w:val="28"/>
      <w:szCs w:val="28"/>
    </w:rPr>
  </w:style>
  <w:style w:type="character" w:customStyle="1" w:styleId="50">
    <w:name w:val="标题 5 字符"/>
    <w:basedOn w:val="a0"/>
    <w:link w:val="5"/>
    <w:uiPriority w:val="9"/>
    <w:semiHidden/>
    <w:rsid w:val="002466F1"/>
    <w:rPr>
      <w:rFonts w:cstheme="majorBidi"/>
      <w:color w:val="0F4761" w:themeColor="accent1" w:themeShade="BF"/>
      <w:sz w:val="24"/>
      <w:szCs w:val="24"/>
    </w:rPr>
  </w:style>
  <w:style w:type="character" w:customStyle="1" w:styleId="60">
    <w:name w:val="标题 6 字符"/>
    <w:basedOn w:val="a0"/>
    <w:link w:val="6"/>
    <w:uiPriority w:val="9"/>
    <w:semiHidden/>
    <w:rsid w:val="002466F1"/>
    <w:rPr>
      <w:rFonts w:cstheme="majorBidi"/>
      <w:b/>
      <w:bCs/>
      <w:color w:val="0F4761" w:themeColor="accent1" w:themeShade="BF"/>
    </w:rPr>
  </w:style>
  <w:style w:type="character" w:customStyle="1" w:styleId="70">
    <w:name w:val="标题 7 字符"/>
    <w:basedOn w:val="a0"/>
    <w:link w:val="7"/>
    <w:uiPriority w:val="9"/>
    <w:semiHidden/>
    <w:rsid w:val="002466F1"/>
    <w:rPr>
      <w:rFonts w:cstheme="majorBidi"/>
      <w:b/>
      <w:bCs/>
      <w:color w:val="595959" w:themeColor="text1" w:themeTint="A6"/>
    </w:rPr>
  </w:style>
  <w:style w:type="character" w:customStyle="1" w:styleId="80">
    <w:name w:val="标题 8 字符"/>
    <w:basedOn w:val="a0"/>
    <w:link w:val="8"/>
    <w:uiPriority w:val="9"/>
    <w:semiHidden/>
    <w:rsid w:val="002466F1"/>
    <w:rPr>
      <w:rFonts w:cstheme="majorBidi"/>
      <w:color w:val="595959" w:themeColor="text1" w:themeTint="A6"/>
    </w:rPr>
  </w:style>
  <w:style w:type="character" w:customStyle="1" w:styleId="90">
    <w:name w:val="标题 9 字符"/>
    <w:basedOn w:val="a0"/>
    <w:link w:val="9"/>
    <w:uiPriority w:val="9"/>
    <w:semiHidden/>
    <w:rsid w:val="002466F1"/>
    <w:rPr>
      <w:rFonts w:eastAsiaTheme="majorEastAsia" w:cstheme="majorBidi"/>
      <w:color w:val="595959" w:themeColor="text1" w:themeTint="A6"/>
    </w:rPr>
  </w:style>
  <w:style w:type="paragraph" w:styleId="a3">
    <w:name w:val="Title"/>
    <w:basedOn w:val="a"/>
    <w:next w:val="a"/>
    <w:link w:val="a4"/>
    <w:uiPriority w:val="10"/>
    <w:qFormat/>
    <w:rsid w:val="002466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6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6F1"/>
    <w:pPr>
      <w:spacing w:before="160" w:after="160"/>
      <w:jc w:val="center"/>
    </w:pPr>
    <w:rPr>
      <w:i/>
      <w:iCs/>
      <w:color w:val="404040" w:themeColor="text1" w:themeTint="BF"/>
    </w:rPr>
  </w:style>
  <w:style w:type="character" w:customStyle="1" w:styleId="a8">
    <w:name w:val="引用 字符"/>
    <w:basedOn w:val="a0"/>
    <w:link w:val="a7"/>
    <w:uiPriority w:val="29"/>
    <w:rsid w:val="002466F1"/>
    <w:rPr>
      <w:i/>
      <w:iCs/>
      <w:color w:val="404040" w:themeColor="text1" w:themeTint="BF"/>
    </w:rPr>
  </w:style>
  <w:style w:type="paragraph" w:styleId="a9">
    <w:name w:val="List Paragraph"/>
    <w:basedOn w:val="a"/>
    <w:uiPriority w:val="34"/>
    <w:qFormat/>
    <w:rsid w:val="002466F1"/>
    <w:pPr>
      <w:ind w:left="720"/>
      <w:contextualSpacing/>
    </w:pPr>
  </w:style>
  <w:style w:type="character" w:styleId="aa">
    <w:name w:val="Intense Emphasis"/>
    <w:basedOn w:val="a0"/>
    <w:uiPriority w:val="21"/>
    <w:qFormat/>
    <w:rsid w:val="002466F1"/>
    <w:rPr>
      <w:i/>
      <w:iCs/>
      <w:color w:val="0F4761" w:themeColor="accent1" w:themeShade="BF"/>
    </w:rPr>
  </w:style>
  <w:style w:type="paragraph" w:styleId="ab">
    <w:name w:val="Intense Quote"/>
    <w:basedOn w:val="a"/>
    <w:next w:val="a"/>
    <w:link w:val="ac"/>
    <w:uiPriority w:val="30"/>
    <w:qFormat/>
    <w:rsid w:val="00246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466F1"/>
    <w:rPr>
      <w:i/>
      <w:iCs/>
      <w:color w:val="0F4761" w:themeColor="accent1" w:themeShade="BF"/>
    </w:rPr>
  </w:style>
  <w:style w:type="character" w:styleId="ad">
    <w:name w:val="Intense Reference"/>
    <w:basedOn w:val="a0"/>
    <w:uiPriority w:val="32"/>
    <w:qFormat/>
    <w:rsid w:val="002466F1"/>
    <w:rPr>
      <w:b/>
      <w:bCs/>
      <w:smallCaps/>
      <w:color w:val="0F4761" w:themeColor="accent1" w:themeShade="BF"/>
      <w:spacing w:val="5"/>
    </w:rPr>
  </w:style>
  <w:style w:type="paragraph" w:styleId="ae">
    <w:name w:val="header"/>
    <w:basedOn w:val="a"/>
    <w:link w:val="af"/>
    <w:uiPriority w:val="99"/>
    <w:unhideWhenUsed/>
    <w:rsid w:val="00B50B3A"/>
    <w:pPr>
      <w:tabs>
        <w:tab w:val="center" w:pos="4153"/>
        <w:tab w:val="right" w:pos="8306"/>
      </w:tabs>
      <w:snapToGrid w:val="0"/>
      <w:jc w:val="center"/>
    </w:pPr>
    <w:rPr>
      <w:sz w:val="18"/>
      <w:szCs w:val="18"/>
    </w:rPr>
  </w:style>
  <w:style w:type="character" w:customStyle="1" w:styleId="af">
    <w:name w:val="页眉 字符"/>
    <w:basedOn w:val="a0"/>
    <w:link w:val="ae"/>
    <w:uiPriority w:val="99"/>
    <w:rsid w:val="00B50B3A"/>
    <w:rPr>
      <w:sz w:val="18"/>
      <w:szCs w:val="18"/>
    </w:rPr>
  </w:style>
  <w:style w:type="paragraph" w:styleId="af0">
    <w:name w:val="footer"/>
    <w:basedOn w:val="a"/>
    <w:link w:val="af1"/>
    <w:uiPriority w:val="99"/>
    <w:unhideWhenUsed/>
    <w:rsid w:val="00B50B3A"/>
    <w:pPr>
      <w:tabs>
        <w:tab w:val="center" w:pos="4153"/>
        <w:tab w:val="right" w:pos="8306"/>
      </w:tabs>
      <w:snapToGrid w:val="0"/>
      <w:jc w:val="left"/>
    </w:pPr>
    <w:rPr>
      <w:sz w:val="18"/>
      <w:szCs w:val="18"/>
    </w:rPr>
  </w:style>
  <w:style w:type="character" w:customStyle="1" w:styleId="af1">
    <w:name w:val="页脚 字符"/>
    <w:basedOn w:val="a0"/>
    <w:link w:val="af0"/>
    <w:uiPriority w:val="99"/>
    <w:rsid w:val="00B50B3A"/>
    <w:rPr>
      <w:sz w:val="18"/>
      <w:szCs w:val="18"/>
    </w:rPr>
  </w:style>
  <w:style w:type="character" w:styleId="af2">
    <w:name w:val="annotation reference"/>
    <w:rsid w:val="00B50B3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5027</Words>
  <Characters>5581</Characters>
  <Application>Microsoft Office Word</Application>
  <DocSecurity>0</DocSecurity>
  <Lines>348</Lines>
  <Paragraphs>378</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2025-05-08T06:57:00Z</dcterms:created>
  <dcterms:modified xsi:type="dcterms:W3CDTF">2025-05-08T06:57:00Z</dcterms:modified>
</cp:coreProperties>
</file>